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widowControl/>
        <w:shd w:val="clear" w:color="auto" w:fill="FFFFFF"/>
        <w:snapToGrid w:val="0"/>
        <w:spacing w:line="480" w:lineRule="atLeast"/>
        <w:jc w:val="center"/>
        <w:rPr>
          <w:rFonts w:ascii="宋体" w:cs="Times New Roman"/>
          <w:color w:val="000000"/>
          <w:kern w:val="0"/>
          <w:sz w:val="28"/>
          <w:szCs w:val="28"/>
        </w:rPr>
      </w:pPr>
      <w:bookmarkStart w:id="0" w:name="_GoBack"/>
      <w:bookmarkEnd w:id="0"/>
      <w:r>
        <w:rPr>
          <w:rFonts w:hint="eastAsia" w:ascii="黑体" w:hAnsi="宋体" w:eastAsia="黑体" w:cs="黑体"/>
          <w:color w:val="000000"/>
          <w:kern w:val="36"/>
          <w:sz w:val="45"/>
          <w:szCs w:val="45"/>
        </w:rPr>
        <w:t>询价采购：</w:t>
      </w:r>
      <w:r>
        <w:rPr>
          <w:rFonts w:hint="eastAsia" w:ascii="宋体" w:hAnsi="宋体" w:cs="Times New Roman"/>
          <w:b/>
          <w:bCs w:val="0"/>
          <w:kern w:val="2"/>
          <w:sz w:val="44"/>
          <w:szCs w:val="44"/>
          <w:lang w:val="en-US" w:eastAsia="zh-CN" w:bidi="ar"/>
        </w:rPr>
        <w:t>SSL Vpn双机热备加130授权</w:t>
      </w:r>
      <w:r>
        <w:rPr>
          <w:rFonts w:hint="eastAsia" w:ascii="黑体" w:hAnsi="宋体" w:eastAsia="黑体" w:cs="黑体"/>
          <w:color w:val="000000"/>
          <w:kern w:val="36"/>
          <w:sz w:val="45"/>
          <w:szCs w:val="45"/>
        </w:rPr>
        <w:t>采购询价公告</w:t>
      </w:r>
    </w:p>
    <w:p>
      <w:pPr>
        <w:widowControl/>
        <w:shd w:val="clear" w:color="auto" w:fill="FFFFFF"/>
        <w:spacing w:before="100" w:beforeAutospacing="1" w:after="100" w:afterAutospacing="1" w:line="360" w:lineRule="atLeast"/>
        <w:jc w:val="center"/>
        <w:outlineLvl w:val="1"/>
        <w:rPr>
          <w:rFonts w:hint="eastAsia" w:ascii="宋体" w:hAnsi="宋体" w:cs="宋体"/>
          <w:color w:val="auto"/>
          <w:kern w:val="0"/>
          <w:sz w:val="28"/>
          <w:szCs w:val="28"/>
          <w:lang w:val="en-US" w:eastAsia="zh-CN"/>
        </w:rPr>
      </w:pP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项目编号：</w:t>
      </w:r>
      <w:r>
        <w:rPr>
          <w:rFonts w:hint="eastAsia" w:ascii="宋体" w:hAnsi="宋体" w:cs="宋体"/>
          <w:color w:val="auto"/>
          <w:kern w:val="0"/>
          <w:sz w:val="28"/>
          <w:szCs w:val="28"/>
          <w:lang w:val="en-US" w:eastAsia="zh-CN"/>
        </w:rPr>
        <w:t>2016-CG-H-023</w:t>
      </w:r>
    </w:p>
    <w:p>
      <w:pPr>
        <w:widowControl/>
        <w:shd w:val="clear" w:color="auto" w:fill="FFFFFF"/>
        <w:spacing w:before="100" w:beforeAutospacing="1" w:after="100" w:afterAutospacing="1" w:line="360" w:lineRule="atLeast"/>
        <w:ind w:firstLine="560" w:firstLineChars="200"/>
        <w:jc w:val="left"/>
        <w:outlineLvl w:val="1"/>
        <w:rPr>
          <w:rFonts w:hint="eastAsia" w:ascii="宋体" w:hAnsi="宋体" w:cs="宋体"/>
          <w:color w:val="000000"/>
          <w:kern w:val="0"/>
          <w:sz w:val="28"/>
          <w:szCs w:val="28"/>
        </w:rPr>
      </w:pPr>
      <w:r>
        <w:rPr>
          <w:rFonts w:hint="eastAsia" w:ascii="宋体" w:hAnsi="宋体" w:cs="宋体"/>
          <w:color w:val="000000"/>
          <w:kern w:val="0"/>
          <w:sz w:val="28"/>
          <w:szCs w:val="28"/>
        </w:rPr>
        <w:t>按法定授权，铜陵市公共资源交易中心接受采购人</w:t>
      </w:r>
      <w:r>
        <w:rPr>
          <w:rFonts w:hint="eastAsia" w:ascii="宋体" w:hAnsi="宋体" w:cs="宋体"/>
          <w:color w:val="auto"/>
          <w:kern w:val="0"/>
          <w:sz w:val="28"/>
          <w:szCs w:val="28"/>
          <w:lang w:val="en-US" w:eastAsia="zh-CN"/>
        </w:rPr>
        <w:t>铜陵市统计局</w:t>
      </w:r>
      <w:r>
        <w:rPr>
          <w:rFonts w:hint="eastAsia" w:ascii="宋体" w:hAnsi="宋体" w:cs="宋体"/>
          <w:color w:val="000000"/>
          <w:kern w:val="0"/>
          <w:sz w:val="28"/>
          <w:szCs w:val="28"/>
        </w:rPr>
        <w:t>委托，对</w:t>
      </w:r>
      <w:r>
        <w:rPr>
          <w:rFonts w:hint="eastAsia" w:ascii="宋体" w:hAnsi="宋体" w:cs="Times New Roman"/>
          <w:b w:val="0"/>
          <w:bCs/>
          <w:kern w:val="2"/>
          <w:sz w:val="28"/>
          <w:szCs w:val="28"/>
          <w:lang w:val="en-US" w:eastAsia="zh-CN" w:bidi="ar"/>
        </w:rPr>
        <w:t>铜陵市统计局SSL Vpn双机热备加130授权</w:t>
      </w:r>
      <w:r>
        <w:rPr>
          <w:rFonts w:hint="eastAsia" w:ascii="宋体" w:hAnsi="宋体" w:cs="宋体"/>
          <w:color w:val="000000"/>
          <w:kern w:val="0"/>
          <w:sz w:val="28"/>
          <w:szCs w:val="28"/>
        </w:rPr>
        <w:t>采购项目进行招标采购，请符合资格条件的供应商参加投标。</w:t>
      </w:r>
    </w:p>
    <w:p>
      <w:pPr>
        <w:widowControl/>
        <w:shd w:val="clear" w:color="auto" w:fill="FFFFFF"/>
        <w:snapToGrid w:val="0"/>
        <w:spacing w:line="480" w:lineRule="atLeast"/>
        <w:jc w:val="left"/>
        <w:rPr>
          <w:rFonts w:ascii="宋体" w:cs="Times New Roman"/>
          <w:color w:val="000000"/>
          <w:kern w:val="0"/>
          <w:sz w:val="28"/>
          <w:szCs w:val="28"/>
        </w:rPr>
      </w:pP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一、采购项目概况及预算：</w:t>
      </w:r>
      <w:r>
        <w:rPr>
          <w:rFonts w:hint="eastAsia" w:ascii="宋体" w:cs="宋体"/>
          <w:color w:val="000000"/>
          <w:kern w:val="0"/>
          <w:sz w:val="28"/>
          <w:szCs w:val="28"/>
          <w:lang w:val="en-US" w:eastAsia="zh-CN"/>
        </w:rPr>
        <w:t>68000</w:t>
      </w:r>
      <w:r>
        <w:rPr>
          <w:rFonts w:hint="eastAsia" w:ascii="宋体" w:hAnsi="宋体" w:cs="宋体"/>
          <w:color w:val="000000"/>
          <w:kern w:val="0"/>
          <w:sz w:val="28"/>
          <w:szCs w:val="28"/>
        </w:rPr>
        <w:t>元；（</w:t>
      </w:r>
      <w:r>
        <w:rPr>
          <w:rFonts w:hint="eastAsia" w:ascii="宋体" w:hAnsi="宋体" w:cs="宋体"/>
          <w:sz w:val="28"/>
          <w:szCs w:val="28"/>
        </w:rPr>
        <w:t>详见招标采购文件）</w:t>
      </w:r>
    </w:p>
    <w:p>
      <w:pPr>
        <w:widowControl/>
        <w:shd w:val="clear" w:color="auto" w:fill="FFFFFF"/>
        <w:spacing w:line="480" w:lineRule="atLeast"/>
        <w:ind w:firstLine="480"/>
        <w:rPr>
          <w:rFonts w:ascii="宋体" w:cs="Times New Roman"/>
          <w:color w:val="000000"/>
          <w:kern w:val="0"/>
          <w:sz w:val="28"/>
          <w:szCs w:val="28"/>
        </w:rPr>
      </w:pPr>
      <w:r>
        <w:rPr>
          <w:rFonts w:hint="eastAsia" w:ascii="宋体" w:hAnsi="宋体" w:cs="宋体"/>
          <w:color w:val="000000"/>
          <w:kern w:val="0"/>
          <w:sz w:val="28"/>
          <w:szCs w:val="28"/>
        </w:rPr>
        <w:t>二、采购方式：询价。</w:t>
      </w:r>
    </w:p>
    <w:p>
      <w:pPr>
        <w:widowControl/>
        <w:shd w:val="clear" w:color="auto" w:fill="FFFFFF"/>
        <w:spacing w:line="480" w:lineRule="atLeast"/>
        <w:ind w:firstLine="480"/>
        <w:rPr>
          <w:rFonts w:ascii="宋体" w:cs="Times New Roman"/>
          <w:color w:val="000000"/>
          <w:kern w:val="0"/>
          <w:sz w:val="28"/>
          <w:szCs w:val="28"/>
        </w:rPr>
      </w:pPr>
      <w:r>
        <w:rPr>
          <w:rFonts w:hint="eastAsia" w:ascii="宋体" w:hAnsi="宋体" w:cs="宋体"/>
          <w:color w:val="000000"/>
          <w:kern w:val="0"/>
          <w:sz w:val="28"/>
          <w:szCs w:val="28"/>
        </w:rPr>
        <w:t>三、合格谈判供应商资格条件：</w:t>
      </w:r>
    </w:p>
    <w:p>
      <w:pPr>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、具备《中国人民共和国政府采购法》第二十二条规定的基本条件</w:t>
      </w:r>
      <w:r>
        <w:rPr>
          <w:rFonts w:hint="eastAsia" w:ascii="宋体" w:hAnsi="宋体" w:cs="宋体"/>
          <w:sz w:val="28"/>
          <w:szCs w:val="28"/>
          <w:lang w:eastAsia="zh-CN"/>
        </w:rPr>
        <w:t>；</w:t>
      </w:r>
      <w:r>
        <w:rPr>
          <w:rFonts w:hint="eastAsia" w:ascii="宋体" w:hAnsi="宋体" w:cs="宋体"/>
          <w:sz w:val="28"/>
          <w:szCs w:val="28"/>
        </w:rPr>
        <w:t>且具有从事本项目的经营范围和能力。</w:t>
      </w:r>
    </w:p>
    <w:p>
      <w:pPr>
        <w:shd w:val="clear" w:color="auto" w:fill="FFFFFF"/>
        <w:snapToGrid w:val="0"/>
        <w:spacing w:line="480" w:lineRule="atLeast"/>
        <w:rPr>
          <w:rFonts w:ascii="宋体" w:cs="Times New Roman"/>
          <w:color w:val="00000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w:t>
      </w:r>
      <w:r>
        <w:rPr>
          <w:rFonts w:hint="eastAsia" w:ascii="宋体" w:hAnsi="宋体" w:cs="宋体"/>
          <w:color w:val="000000"/>
          <w:sz w:val="28"/>
          <w:szCs w:val="28"/>
        </w:rPr>
        <w:t>限制条件：在安徽省内受到地市级及以上招投标行政主管部门限制投标处罚的，至投标截止之日仍在处罚期内的投标人不得参与投标；</w:t>
      </w:r>
    </w:p>
    <w:p>
      <w:pPr>
        <w:widowControl/>
        <w:shd w:val="clear" w:color="auto" w:fill="FFFFFF"/>
        <w:snapToGrid w:val="0"/>
        <w:spacing w:line="480" w:lineRule="atLeast"/>
        <w:jc w:val="left"/>
        <w:rPr>
          <w:rFonts w:ascii="宋体" w:cs="Times New Roman"/>
          <w:color w:val="000000"/>
          <w:kern w:val="0"/>
          <w:sz w:val="28"/>
          <w:szCs w:val="28"/>
        </w:rPr>
      </w:pP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、本项目不允许联合体投标。</w:t>
      </w:r>
    </w:p>
    <w:p>
      <w:pPr>
        <w:widowControl/>
        <w:shd w:val="clear" w:color="auto" w:fill="FFFFFF"/>
        <w:spacing w:line="480" w:lineRule="atLeast"/>
        <w:ind w:firstLine="480"/>
        <w:jc w:val="left"/>
        <w:rPr>
          <w:rFonts w:ascii="宋体" w:cs="Times New Roman"/>
          <w:color w:val="000000"/>
          <w:kern w:val="0"/>
          <w:sz w:val="28"/>
          <w:szCs w:val="28"/>
        </w:rPr>
      </w:pPr>
      <w:r>
        <w:rPr>
          <w:rFonts w:hint="eastAsia" w:ascii="宋体" w:hAnsi="宋体" w:cs="宋体"/>
          <w:color w:val="000000"/>
          <w:kern w:val="0"/>
          <w:sz w:val="28"/>
          <w:szCs w:val="28"/>
        </w:rPr>
        <w:t>四、资格审查：本次采购采取资格后审方式，即谈判响应供应商购买谈判文件时不审查资格，资格审查将在谈判开始后由谈判小组审查，请供应商自行对照条件评估谈判风险。</w:t>
      </w:r>
    </w:p>
    <w:p>
      <w:pPr>
        <w:widowControl/>
        <w:shd w:val="clear" w:color="auto" w:fill="FFFFFF"/>
        <w:spacing w:line="480" w:lineRule="atLeast"/>
        <w:ind w:firstLine="480"/>
        <w:rPr>
          <w:rFonts w:ascii="宋体" w:cs="宋体"/>
          <w:color w:val="000000"/>
          <w:kern w:val="0"/>
          <w:sz w:val="28"/>
          <w:szCs w:val="28"/>
        </w:rPr>
      </w:pPr>
      <w:r>
        <w:rPr>
          <w:rFonts w:hint="eastAsia" w:ascii="宋体" w:hAnsi="宋体" w:cs="宋体"/>
          <w:color w:val="000000"/>
          <w:kern w:val="0"/>
          <w:sz w:val="28"/>
          <w:szCs w:val="28"/>
        </w:rPr>
        <w:t>五、询价文件获取方式：会员可直接</w:t>
      </w:r>
      <w:r>
        <w:rPr>
          <w:rFonts w:hint="eastAsia" w:ascii="仿宋_GB2312" w:hAnsi="宋体" w:cs="宋体"/>
          <w:kern w:val="0"/>
          <w:sz w:val="28"/>
          <w:szCs w:val="28"/>
        </w:rPr>
        <w:t>在中心网站（</w:t>
      </w:r>
      <w:r>
        <w:rPr>
          <w:rFonts w:ascii="仿宋_GB2312" w:hAnsi="宋体" w:cs="仿宋_GB2312"/>
          <w:kern w:val="0"/>
          <w:sz w:val="28"/>
          <w:szCs w:val="28"/>
        </w:rPr>
        <w:t>www.tlzbcg.com</w:t>
      </w:r>
      <w:r>
        <w:rPr>
          <w:rFonts w:hint="eastAsia" w:ascii="仿宋_GB2312" w:hAnsi="宋体" w:cs="宋体"/>
          <w:kern w:val="0"/>
          <w:sz w:val="28"/>
          <w:szCs w:val="28"/>
        </w:rPr>
        <w:t>）自行下载</w:t>
      </w:r>
      <w:r>
        <w:rPr>
          <w:rFonts w:hint="eastAsia" w:ascii="仿宋_GB2312" w:hAnsi="宋体" w:cs="宋体"/>
          <w:b/>
          <w:bCs/>
          <w:kern w:val="0"/>
          <w:sz w:val="28"/>
          <w:szCs w:val="28"/>
        </w:rPr>
        <w:t>。</w:t>
      </w:r>
      <w:r>
        <w:rPr>
          <w:rFonts w:hint="eastAsia" w:ascii="宋体" w:hAnsi="宋体" w:cs="宋体"/>
          <w:color w:val="000000"/>
          <w:kern w:val="0"/>
          <w:sz w:val="28"/>
          <w:szCs w:val="28"/>
        </w:rPr>
        <w:t>非会员单位在网上进行会员信息登记后即可下载</w:t>
      </w:r>
      <w:r>
        <w:rPr>
          <w:rFonts w:hint="eastAsia" w:ascii="仿宋_GB2312" w:hAnsi="宋体" w:cs="宋体"/>
          <w:b/>
          <w:bCs/>
          <w:kern w:val="0"/>
          <w:sz w:val="28"/>
          <w:szCs w:val="28"/>
        </w:rPr>
        <w:t>（会员登记注册联系方式：</w:t>
      </w:r>
      <w:r>
        <w:rPr>
          <w:rFonts w:ascii="仿宋_GB2312" w:hAnsi="宋体" w:cs="仿宋_GB2312"/>
          <w:b/>
          <w:bCs/>
          <w:kern w:val="0"/>
          <w:sz w:val="28"/>
          <w:szCs w:val="28"/>
        </w:rPr>
        <w:t>0562-2189332</w:t>
      </w:r>
      <w:r>
        <w:rPr>
          <w:rFonts w:hint="eastAsia" w:ascii="仿宋_GB2312" w:hAnsi="宋体" w:cs="宋体"/>
          <w:b/>
          <w:bCs/>
          <w:kern w:val="0"/>
          <w:sz w:val="28"/>
          <w:szCs w:val="28"/>
        </w:rPr>
        <w:t>）</w:t>
      </w:r>
      <w:r>
        <w:rPr>
          <w:rFonts w:hint="eastAsia" w:ascii="宋体" w:hAnsi="宋体" w:cs="宋体"/>
          <w:color w:val="000000"/>
          <w:kern w:val="0"/>
          <w:sz w:val="28"/>
          <w:szCs w:val="28"/>
        </w:rPr>
        <w:t>。</w:t>
      </w:r>
      <w:r>
        <w:rPr>
          <w:rFonts w:hint="eastAsia" w:ascii="仿宋_GB2312" w:hAnsi="宋体" w:cs="宋体"/>
          <w:kern w:val="0"/>
          <w:sz w:val="28"/>
          <w:szCs w:val="28"/>
        </w:rPr>
        <w:t>采购文件如有修正，将在该网站“变更公告”栏以“修正函”的形式公布，与本招标文件具有同等效力</w:t>
      </w:r>
      <w:r>
        <w:rPr>
          <w:rFonts w:hint="eastAsia" w:ascii="宋体" w:hAnsi="宋体" w:cs="宋体"/>
          <w:color w:val="000000"/>
          <w:kern w:val="0"/>
          <w:sz w:val="28"/>
          <w:szCs w:val="28"/>
        </w:rPr>
        <w:t>。</w:t>
      </w:r>
    </w:p>
    <w:p>
      <w:pPr>
        <w:shd w:val="clear" w:color="auto" w:fill="FFFFFF"/>
        <w:snapToGrid w:val="0"/>
        <w:spacing w:line="480" w:lineRule="atLeast"/>
        <w:ind w:firstLine="641"/>
        <w:rPr>
          <w:rFonts w:ascii="宋体" w:cs="Times New Roman"/>
          <w:color w:val="000000"/>
          <w:kern w:val="0"/>
          <w:sz w:val="28"/>
          <w:szCs w:val="28"/>
        </w:rPr>
      </w:pPr>
      <w:r>
        <w:rPr>
          <w:rFonts w:hint="eastAsia" w:ascii="宋体" w:hAnsi="宋体" w:cs="宋体"/>
          <w:color w:val="000000"/>
          <w:kern w:val="0"/>
          <w:sz w:val="28"/>
          <w:szCs w:val="28"/>
        </w:rPr>
        <w:t>六、询价截止及询价时间：</w:t>
      </w:r>
      <w:r>
        <w:rPr>
          <w:rFonts w:hint="eastAsia" w:ascii="宋体" w:cs="宋体"/>
          <w:color w:val="000000"/>
          <w:kern w:val="0"/>
          <w:sz w:val="28"/>
          <w:szCs w:val="28"/>
          <w:lang w:val="en-US" w:eastAsia="zh-CN"/>
        </w:rPr>
        <w:t>2016</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 xml:space="preserve"> 4 </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 xml:space="preserve"> 19 </w:t>
      </w:r>
      <w:r>
        <w:rPr>
          <w:rFonts w:hint="eastAsia" w:ascii="宋体" w:hAnsi="宋体" w:cs="宋体"/>
          <w:color w:val="000000"/>
          <w:kern w:val="0"/>
          <w:sz w:val="28"/>
          <w:szCs w:val="28"/>
        </w:rPr>
        <w:t>日</w:t>
      </w:r>
      <w:r>
        <w:rPr>
          <w:rFonts w:hint="eastAsia" w:ascii="宋体" w:hAnsi="宋体" w:cs="宋体"/>
          <w:color w:val="000000"/>
          <w:kern w:val="0"/>
          <w:sz w:val="28"/>
          <w:szCs w:val="28"/>
          <w:lang w:val="en-US" w:eastAsia="zh-CN"/>
        </w:rPr>
        <w:t xml:space="preserve"> 13 时15 分  </w:t>
      </w:r>
      <w:r>
        <w:rPr>
          <w:rFonts w:hint="eastAsia" w:ascii="宋体" w:hAnsi="宋体" w:cs="宋体"/>
          <w:color w:val="000000"/>
          <w:kern w:val="0"/>
          <w:sz w:val="28"/>
          <w:szCs w:val="28"/>
        </w:rPr>
        <w:t>，递交询价文件地点：投资大厦二楼开标</w:t>
      </w:r>
      <w:r>
        <w:rPr>
          <w:rFonts w:hint="eastAsia" w:ascii="宋体" w:cs="宋体"/>
          <w:color w:val="000000"/>
          <w:kern w:val="0"/>
          <w:sz w:val="28"/>
          <w:szCs w:val="28"/>
          <w:lang w:eastAsia="zh-CN"/>
        </w:rPr>
        <w:t>三</w:t>
      </w:r>
      <w:r>
        <w:rPr>
          <w:rFonts w:hint="eastAsia" w:ascii="宋体" w:hAnsi="宋体" w:cs="宋体"/>
          <w:color w:val="000000"/>
          <w:kern w:val="0"/>
          <w:sz w:val="28"/>
          <w:szCs w:val="28"/>
        </w:rPr>
        <w:t>室。</w:t>
      </w:r>
    </w:p>
    <w:p>
      <w:pPr>
        <w:widowControl/>
        <w:shd w:val="clear" w:color="auto" w:fill="F9FDFE"/>
        <w:spacing w:line="315" w:lineRule="atLeast"/>
        <w:ind w:firstLine="31680" w:firstLineChars="200"/>
        <w:jc w:val="left"/>
        <w:rPr>
          <w:rFonts w:ascii="宋体" w:cs="Times New Roman"/>
          <w:color w:val="000000"/>
          <w:kern w:val="0"/>
          <w:sz w:val="28"/>
          <w:szCs w:val="28"/>
        </w:rPr>
      </w:pPr>
      <w:r>
        <w:rPr>
          <w:rFonts w:hint="eastAsia" w:ascii="宋体" w:hAnsi="宋体" w:cs="宋体"/>
          <w:color w:val="000000"/>
          <w:kern w:val="0"/>
          <w:sz w:val="28"/>
          <w:szCs w:val="28"/>
        </w:rPr>
        <w:t>七、联系方式</w:t>
      </w:r>
    </w:p>
    <w:p>
      <w:pPr>
        <w:widowControl/>
        <w:shd w:val="clear" w:color="auto" w:fill="FFFFFF"/>
        <w:snapToGrid w:val="0"/>
        <w:spacing w:line="480" w:lineRule="atLeast"/>
        <w:jc w:val="left"/>
        <w:rPr>
          <w:rFonts w:ascii="宋体" w:cs="Times New Roman"/>
          <w:color w:val="000000"/>
          <w:kern w:val="0"/>
          <w:sz w:val="28"/>
          <w:szCs w:val="28"/>
        </w:rPr>
      </w:pPr>
      <w:r>
        <w:rPr>
          <w:rFonts w:hint="eastAsia" w:ascii="宋体" w:hAnsi="宋体" w:cs="宋体"/>
          <w:color w:val="000000"/>
          <w:kern w:val="0"/>
          <w:sz w:val="28"/>
          <w:szCs w:val="28"/>
        </w:rPr>
        <w:t>采购人联系电话：</w:t>
      </w:r>
      <w:r>
        <w:rPr>
          <w:rFonts w:hint="eastAsia" w:ascii="宋体" w:hAnsi="宋体" w:cs="宋体"/>
          <w:color w:val="000000"/>
          <w:kern w:val="0"/>
          <w:sz w:val="28"/>
          <w:szCs w:val="28"/>
          <w:lang w:val="en-US" w:eastAsia="zh-CN"/>
        </w:rPr>
        <w:t xml:space="preserve">  </w:t>
      </w:r>
      <w:r>
        <w:rPr>
          <w:rFonts w:hint="eastAsia" w:ascii="宋体" w:cs="宋体"/>
          <w:color w:val="000000"/>
          <w:kern w:val="0"/>
          <w:sz w:val="28"/>
          <w:szCs w:val="28"/>
          <w:lang w:val="en-US" w:eastAsia="zh-CN"/>
        </w:rPr>
        <w:t>13605620557</w:t>
      </w:r>
      <w:r>
        <w:rPr>
          <w:rFonts w:ascii="宋体" w:hAnsi="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联</w:t>
      </w:r>
      <w:r>
        <w:rPr>
          <w:rFonts w:ascii="宋体" w:cs="Times New Roman"/>
          <w:color w:val="000000"/>
          <w:kern w:val="0"/>
          <w:sz w:val="28"/>
          <w:szCs w:val="28"/>
        </w:rPr>
        <w:t> </w:t>
      </w:r>
      <w:r>
        <w:rPr>
          <w:rFonts w:hint="eastAsia" w:ascii="宋体" w:hAnsi="宋体" w:cs="宋体"/>
          <w:color w:val="000000"/>
          <w:kern w:val="0"/>
          <w:sz w:val="28"/>
          <w:szCs w:val="28"/>
        </w:rPr>
        <w:t>系</w:t>
      </w:r>
      <w:r>
        <w:rPr>
          <w:rFonts w:ascii="宋体" w:cs="Times New Roman"/>
          <w:color w:val="000000"/>
          <w:kern w:val="0"/>
          <w:sz w:val="28"/>
          <w:szCs w:val="28"/>
        </w:rPr>
        <w:t> </w:t>
      </w:r>
      <w:r>
        <w:rPr>
          <w:rFonts w:hint="eastAsia" w:ascii="宋体" w:hAnsi="宋体" w:cs="宋体"/>
          <w:color w:val="000000"/>
          <w:kern w:val="0"/>
          <w:sz w:val="28"/>
          <w:szCs w:val="28"/>
        </w:rPr>
        <w:t>人：</w:t>
      </w:r>
      <w:r>
        <w:rPr>
          <w:rFonts w:hint="eastAsia" w:ascii="宋体" w:hAnsi="宋体" w:cs="宋体"/>
          <w:color w:val="000000"/>
          <w:kern w:val="0"/>
          <w:sz w:val="28"/>
          <w:szCs w:val="28"/>
          <w:lang w:val="en-US" w:eastAsia="zh-CN"/>
        </w:rPr>
        <w:t>郑</w:t>
      </w:r>
      <w:r>
        <w:rPr>
          <w:rFonts w:hint="eastAsia" w:ascii="宋体" w:cs="宋体"/>
          <w:color w:val="000000"/>
          <w:kern w:val="0"/>
          <w:sz w:val="28"/>
          <w:szCs w:val="28"/>
          <w:lang w:val="en-US" w:eastAsia="zh-CN"/>
        </w:rPr>
        <w:t xml:space="preserve">  </w:t>
      </w:r>
      <w:r>
        <w:rPr>
          <w:rFonts w:hint="eastAsia" w:ascii="宋体" w:cs="宋体"/>
          <w:color w:val="000000"/>
          <w:kern w:val="0"/>
          <w:sz w:val="28"/>
          <w:szCs w:val="28"/>
          <w:lang w:eastAsia="zh-CN"/>
        </w:rPr>
        <w:t>工</w:t>
      </w:r>
    </w:p>
    <w:p>
      <w:pPr>
        <w:rPr>
          <w:rFonts w:cs="Times New Roman"/>
        </w:rPr>
      </w:pPr>
      <w:r>
        <w:rPr>
          <w:rFonts w:hint="eastAsia" w:ascii="宋体" w:hAnsi="宋体" w:cs="宋体"/>
          <w:color w:val="000000"/>
          <w:kern w:val="0"/>
          <w:sz w:val="28"/>
          <w:szCs w:val="28"/>
        </w:rPr>
        <w:t>交易中心联系电话：</w:t>
      </w:r>
      <w:r>
        <w:rPr>
          <w:rFonts w:ascii="宋体" w:hAnsi="宋体" w:cs="宋体"/>
          <w:color w:val="000000"/>
          <w:kern w:val="0"/>
          <w:sz w:val="28"/>
          <w:szCs w:val="28"/>
        </w:rPr>
        <w:t>0562-2189</w:t>
      </w:r>
      <w:r>
        <w:rPr>
          <w:rFonts w:hint="eastAsia" w:ascii="宋体" w:hAnsi="宋体" w:cs="宋体"/>
          <w:color w:val="000000"/>
          <w:kern w:val="0"/>
          <w:sz w:val="28"/>
          <w:szCs w:val="28"/>
          <w:lang w:val="en-US" w:eastAsia="zh-CN"/>
        </w:rPr>
        <w:t>270</w:t>
      </w:r>
      <w:r>
        <w:rPr>
          <w:rFonts w:ascii="宋体" w:hAnsi="宋体" w:cs="宋体"/>
          <w:color w:val="000000"/>
          <w:kern w:val="0"/>
          <w:sz w:val="28"/>
          <w:szCs w:val="28"/>
        </w:rPr>
        <w:t>     </w:t>
      </w:r>
      <w:r>
        <w:rPr>
          <w:rFonts w:hint="eastAsia" w:ascii="宋体" w:hAnsi="宋体" w:cs="宋体"/>
          <w:color w:val="000000"/>
          <w:kern w:val="0"/>
          <w:sz w:val="28"/>
          <w:szCs w:val="28"/>
        </w:rPr>
        <w:t>联</w:t>
      </w:r>
      <w:r>
        <w:rPr>
          <w:rFonts w:ascii="宋体" w:cs="Times New Roman"/>
          <w:color w:val="000000"/>
          <w:kern w:val="0"/>
          <w:sz w:val="28"/>
          <w:szCs w:val="28"/>
        </w:rPr>
        <w:t> </w:t>
      </w:r>
      <w:r>
        <w:rPr>
          <w:rFonts w:hint="eastAsia" w:ascii="宋体" w:hAnsi="宋体" w:cs="宋体"/>
          <w:color w:val="000000"/>
          <w:kern w:val="0"/>
          <w:sz w:val="28"/>
          <w:szCs w:val="28"/>
        </w:rPr>
        <w:t>系</w:t>
      </w:r>
      <w:r>
        <w:rPr>
          <w:rFonts w:ascii="宋体" w:cs="Times New Roman"/>
          <w:color w:val="000000"/>
          <w:kern w:val="0"/>
          <w:sz w:val="28"/>
          <w:szCs w:val="28"/>
        </w:rPr>
        <w:t> </w:t>
      </w:r>
      <w:r>
        <w:rPr>
          <w:rFonts w:hint="eastAsia" w:ascii="宋体" w:hAnsi="宋体" w:cs="宋体"/>
          <w:color w:val="000000"/>
          <w:kern w:val="0"/>
          <w:sz w:val="28"/>
          <w:szCs w:val="28"/>
        </w:rPr>
        <w:t>人：</w:t>
      </w:r>
      <w:r>
        <w:rPr>
          <w:rFonts w:hint="eastAsia" w:ascii="宋体" w:cs="宋体"/>
          <w:color w:val="000000"/>
          <w:kern w:val="0"/>
          <w:sz w:val="28"/>
          <w:szCs w:val="28"/>
          <w:lang w:eastAsia="zh-CN"/>
        </w:rPr>
        <w:t>袁</w:t>
      </w:r>
      <w:r>
        <w:rPr>
          <w:rFonts w:hint="eastAsia" w:ascii="宋体" w:cs="宋体"/>
          <w:color w:val="000000"/>
          <w:kern w:val="0"/>
          <w:sz w:val="28"/>
          <w:szCs w:val="28"/>
          <w:lang w:val="en-US" w:eastAsia="zh-CN"/>
        </w:rPr>
        <w:t xml:space="preserve">  </w:t>
      </w:r>
      <w:r>
        <w:rPr>
          <w:rFonts w:hint="eastAsia" w:ascii="宋体" w:cs="宋体"/>
          <w:color w:val="000000"/>
          <w:kern w:val="0"/>
          <w:sz w:val="28"/>
          <w:szCs w:val="28"/>
          <w:lang w:eastAsia="zh-CN"/>
        </w:rPr>
        <w:t>工</w:t>
      </w:r>
    </w:p>
    <w:p>
      <w:pPr>
        <w:widowControl/>
        <w:shd w:val="clear" w:color="auto" w:fill="FFFFFF"/>
        <w:spacing w:before="100" w:beforeAutospacing="1" w:after="100" w:afterAutospacing="1" w:line="360" w:lineRule="atLeast"/>
        <w:jc w:val="center"/>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center"/>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hint="eastAsia" w:ascii="黑体" w:hAnsi="宋体" w:eastAsia="黑体" w:cs="黑体"/>
          <w:color w:val="auto"/>
          <w:kern w:val="36"/>
          <w:sz w:val="45"/>
          <w:szCs w:val="45"/>
        </w:rPr>
      </w:pPr>
    </w:p>
    <w:p>
      <w:pPr>
        <w:widowControl/>
        <w:shd w:val="clear" w:color="auto" w:fill="FFFFFF"/>
        <w:spacing w:before="100" w:beforeAutospacing="1" w:after="100" w:afterAutospacing="1" w:line="360" w:lineRule="atLeast"/>
        <w:jc w:val="both"/>
        <w:outlineLvl w:val="1"/>
        <w:rPr>
          <w:rFonts w:ascii="黑体" w:hAnsi="宋体" w:eastAsia="黑体" w:cs="黑体"/>
          <w:color w:val="auto"/>
          <w:kern w:val="36"/>
          <w:sz w:val="45"/>
          <w:szCs w:val="45"/>
        </w:rPr>
      </w:pPr>
      <w:r>
        <w:rPr>
          <w:rFonts w:hint="eastAsia" w:ascii="黑体" w:hAnsi="宋体" w:eastAsia="黑体" w:cs="黑体"/>
          <w:color w:val="auto"/>
          <w:kern w:val="36"/>
          <w:sz w:val="45"/>
          <w:szCs w:val="45"/>
        </w:rPr>
        <w:t>询价采购：</w:t>
      </w:r>
      <w:r>
        <w:rPr>
          <w:rFonts w:hint="eastAsia" w:ascii="宋体" w:hAnsi="宋体" w:cs="Times New Roman"/>
          <w:b/>
          <w:bCs w:val="0"/>
          <w:kern w:val="2"/>
          <w:sz w:val="44"/>
          <w:szCs w:val="44"/>
          <w:lang w:val="en-US" w:eastAsia="zh-CN" w:bidi="ar"/>
        </w:rPr>
        <w:t>SSL Vpn双机热备加130授权</w:t>
      </w:r>
      <w:r>
        <w:rPr>
          <w:rFonts w:hint="eastAsia" w:ascii="黑体" w:hAnsi="宋体" w:eastAsia="黑体" w:cs="黑体"/>
          <w:color w:val="auto"/>
          <w:kern w:val="36"/>
          <w:sz w:val="45"/>
          <w:szCs w:val="45"/>
        </w:rPr>
        <w:t>采购询价公告</w:t>
      </w:r>
    </w:p>
    <w:p>
      <w:pPr>
        <w:widowControl/>
        <w:shd w:val="clear" w:color="auto" w:fill="FFFFFF"/>
        <w:spacing w:before="100" w:beforeAutospacing="1" w:after="100" w:afterAutospacing="1" w:line="360" w:lineRule="atLeast"/>
        <w:jc w:val="center"/>
        <w:outlineLvl w:val="1"/>
        <w:rPr>
          <w:rFonts w:ascii="黑体" w:hAnsi="宋体" w:eastAsia="黑体" w:cs="Times New Roman"/>
          <w:color w:val="auto"/>
          <w:kern w:val="36"/>
          <w:sz w:val="28"/>
          <w:szCs w:val="28"/>
          <w:lang w:val="en-US"/>
        </w:rPr>
      </w:pPr>
      <w:r>
        <w:rPr>
          <w:rFonts w:ascii="黑体" w:hAnsi="宋体" w:eastAsia="黑体" w:cs="黑体"/>
          <w:color w:val="auto"/>
          <w:kern w:val="36"/>
          <w:sz w:val="28"/>
          <w:szCs w:val="28"/>
        </w:rPr>
        <w:t xml:space="preserve">                </w:t>
      </w:r>
      <w:r>
        <w:rPr>
          <w:rFonts w:hint="eastAsia" w:ascii="黑体" w:hAnsi="宋体" w:eastAsia="黑体" w:cs="黑体"/>
          <w:color w:val="auto"/>
          <w:kern w:val="36"/>
          <w:sz w:val="28"/>
          <w:szCs w:val="28"/>
          <w:lang w:val="en-US" w:eastAsia="zh-CN"/>
        </w:rPr>
        <w:t xml:space="preserve">        </w:t>
      </w:r>
      <w:r>
        <w:rPr>
          <w:rFonts w:ascii="黑体" w:hAnsi="宋体" w:eastAsia="黑体" w:cs="黑体"/>
          <w:color w:val="auto"/>
          <w:kern w:val="36"/>
          <w:sz w:val="28"/>
          <w:szCs w:val="28"/>
        </w:rPr>
        <w:t xml:space="preserve"> </w:t>
      </w:r>
      <w:r>
        <w:rPr>
          <w:rFonts w:hint="eastAsia" w:ascii="宋体" w:hAnsi="宋体" w:cs="宋体"/>
          <w:color w:val="auto"/>
          <w:kern w:val="0"/>
          <w:sz w:val="28"/>
          <w:szCs w:val="28"/>
        </w:rPr>
        <w:t>采购项目编号：</w:t>
      </w:r>
      <w:r>
        <w:rPr>
          <w:rFonts w:hint="eastAsia" w:ascii="宋体" w:hAnsi="宋体" w:cs="宋体"/>
          <w:color w:val="auto"/>
          <w:kern w:val="0"/>
          <w:sz w:val="28"/>
          <w:szCs w:val="28"/>
          <w:lang w:val="en-US" w:eastAsia="zh-CN"/>
        </w:rPr>
        <w:t>2016-CG-H-023</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ascii="Times New Roman" w:hAnsi="Times New Roman" w:cs="Times New Roman"/>
          <w:color w:val="auto"/>
          <w:kern w:val="0"/>
          <w:sz w:val="28"/>
          <w:szCs w:val="28"/>
        </w:rPr>
        <w:t> </w:t>
      </w:r>
      <w:r>
        <w:rPr>
          <w:rFonts w:hint="eastAsia" w:ascii="宋体" w:hAnsi="宋体" w:cs="宋体"/>
          <w:color w:val="auto"/>
          <w:kern w:val="0"/>
          <w:sz w:val="28"/>
          <w:szCs w:val="28"/>
        </w:rPr>
        <w:t>本采购单位受</w:t>
      </w:r>
      <w:r>
        <w:rPr>
          <w:rFonts w:hint="eastAsia" w:ascii="宋体" w:hAnsi="宋体" w:cs="宋体"/>
          <w:color w:val="auto"/>
          <w:kern w:val="0"/>
          <w:sz w:val="28"/>
          <w:szCs w:val="28"/>
          <w:lang w:val="en-US" w:eastAsia="zh-CN"/>
        </w:rPr>
        <w:t>铜陵市统计局</w:t>
      </w:r>
      <w:r>
        <w:rPr>
          <w:rFonts w:hint="eastAsia" w:ascii="宋体" w:hAnsi="宋体" w:cs="宋体"/>
          <w:color w:val="auto"/>
          <w:kern w:val="0"/>
          <w:sz w:val="28"/>
          <w:szCs w:val="28"/>
        </w:rPr>
        <w:t>委托，以询价采购方式采购以下所需的货物。现将有关事项说明如下：</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hint="eastAsia" w:ascii="宋体" w:hAnsi="宋体" w:cs="宋体"/>
          <w:color w:val="auto"/>
          <w:kern w:val="0"/>
          <w:sz w:val="28"/>
          <w:szCs w:val="28"/>
        </w:rPr>
        <w:t>一、询价须知</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1</w:t>
      </w:r>
      <w:r>
        <w:rPr>
          <w:rFonts w:hint="eastAsia" w:ascii="宋体" w:hAnsi="宋体" w:cs="宋体"/>
          <w:color w:val="auto"/>
          <w:kern w:val="0"/>
          <w:sz w:val="28"/>
          <w:szCs w:val="28"/>
        </w:rPr>
        <w:t>、对本项目感兴趣的供应商，请在本询价通知书规定的截止时间之前，向铜陵市公共资源交易中心做出一次性书面报价。本次询价只允许有一个方案，一个报价，多方案、多报价的将不被接受。</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2</w:t>
      </w:r>
      <w:r>
        <w:rPr>
          <w:rFonts w:hint="eastAsia" w:ascii="宋体" w:hAnsi="宋体" w:cs="宋体"/>
          <w:color w:val="auto"/>
          <w:kern w:val="0"/>
          <w:sz w:val="28"/>
          <w:szCs w:val="28"/>
        </w:rPr>
        <w:t>、供应商如对本询价通知书报价，即表示认可采购人提出的上述要求，且在报价时间截止后不得撤回，否则，该供应商将被记入不良供应商名单，在被限制投标（响应）的时间内不得参与铜陵市公共资源交易中心组织的任何政府采购活动。</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3</w:t>
      </w:r>
      <w:r>
        <w:rPr>
          <w:rFonts w:hint="eastAsia" w:ascii="宋体" w:hAnsi="宋体" w:cs="宋体"/>
          <w:color w:val="auto"/>
          <w:kern w:val="0"/>
          <w:sz w:val="28"/>
          <w:szCs w:val="28"/>
        </w:rPr>
        <w:t>、采购人将根据质量和服务均能满足询价通知书规定的实质性要求且报价最低的原则确定成交供应商，该供应商的报价即为成交的合同价</w:t>
      </w:r>
      <w:r>
        <w:rPr>
          <w:rFonts w:hint="eastAsia" w:ascii="宋体" w:hAnsi="宋体" w:cs="宋体"/>
          <w:b/>
          <w:bCs/>
          <w:color w:val="auto"/>
          <w:kern w:val="0"/>
          <w:sz w:val="28"/>
          <w:szCs w:val="28"/>
        </w:rPr>
        <w:t>（报价单位为万元或元，如有小数，精确到小数点后两位）</w:t>
      </w:r>
      <w:r>
        <w:rPr>
          <w:rFonts w:hint="eastAsia" w:ascii="宋体" w:hAnsi="宋体" w:cs="宋体"/>
          <w:color w:val="auto"/>
          <w:kern w:val="0"/>
          <w:sz w:val="28"/>
          <w:szCs w:val="28"/>
        </w:rPr>
        <w:t>，报价相同的，通过现场抽签确定成交供应商。是否满足采购文件实质性响应要求，由询价小组按照“少数服从多数”原则评判。</w:t>
      </w:r>
    </w:p>
    <w:p>
      <w:pPr>
        <w:tabs>
          <w:tab w:val="left" w:pos="1370"/>
        </w:tabs>
        <w:rPr>
          <w:rFonts w:ascii="Times New Roman" w:hAnsi="Times New Roman" w:cs="Times New Roman"/>
          <w:color w:val="auto"/>
          <w:sz w:val="28"/>
          <w:szCs w:val="28"/>
        </w:rPr>
      </w:pPr>
      <w:r>
        <w:rPr>
          <w:rFonts w:hint="eastAsia" w:ascii="Times New Roman" w:hAnsi="Times New Roman" w:cs="Times New Roman"/>
          <w:color w:val="auto"/>
          <w:sz w:val="28"/>
          <w:szCs w:val="28"/>
        </w:rPr>
        <w:t xml:space="preserve">   </w:t>
      </w:r>
      <w:r>
        <w:rPr>
          <w:rFonts w:ascii="宋体" w:hAnsi="宋体" w:cs="宋体"/>
          <w:color w:val="auto"/>
          <w:kern w:val="0"/>
          <w:sz w:val="28"/>
          <w:szCs w:val="28"/>
        </w:rPr>
        <w:t>4</w:t>
      </w:r>
      <w:r>
        <w:rPr>
          <w:rFonts w:hint="eastAsia" w:ascii="宋体" w:hAnsi="宋体" w:cs="宋体"/>
          <w:color w:val="auto"/>
          <w:kern w:val="0"/>
          <w:sz w:val="28"/>
          <w:szCs w:val="28"/>
        </w:rPr>
        <w:t>、货物需求表内如有推荐、参考品牌，仅作为说明没有限制性，被询价供应商可以在响应函中选用替代标准，但这些替代标准要优于或相当于技术规格中要求的标准。</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5</w:t>
      </w:r>
      <w:r>
        <w:rPr>
          <w:rFonts w:hint="eastAsia" w:ascii="宋体" w:hAnsi="宋体" w:cs="宋体"/>
          <w:color w:val="auto"/>
          <w:kern w:val="0"/>
          <w:sz w:val="28"/>
          <w:szCs w:val="28"/>
        </w:rPr>
        <w:t>、供应商的响应函将作为合同的组成部分。</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b/>
          <w:bCs/>
          <w:color w:val="auto"/>
          <w:kern w:val="0"/>
          <w:sz w:val="28"/>
          <w:szCs w:val="28"/>
        </w:rPr>
        <w:t>6</w:t>
      </w:r>
      <w:r>
        <w:rPr>
          <w:rFonts w:hint="eastAsia" w:ascii="宋体" w:hAnsi="宋体" w:cs="宋体"/>
          <w:b/>
          <w:bCs/>
          <w:color w:val="auto"/>
          <w:kern w:val="0"/>
          <w:sz w:val="28"/>
          <w:szCs w:val="28"/>
        </w:rPr>
        <w:t>、响应函如有以下情况，将做无效响应处理</w:t>
      </w:r>
      <w:r>
        <w:rPr>
          <w:rFonts w:hint="eastAsia" w:ascii="宋体" w:hAnsi="宋体" w:cs="宋体"/>
          <w:color w:val="auto"/>
          <w:kern w:val="0"/>
          <w:sz w:val="28"/>
          <w:szCs w:val="28"/>
        </w:rPr>
        <w:t>。</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1</w:t>
      </w:r>
      <w:r>
        <w:rPr>
          <w:rFonts w:hint="eastAsia" w:ascii="宋体" w:hAnsi="宋体" w:cs="宋体"/>
          <w:color w:val="auto"/>
          <w:kern w:val="0"/>
          <w:sz w:val="28"/>
          <w:szCs w:val="28"/>
        </w:rPr>
        <w:t>）未加盖单位印章和法定代表人（或授权委托人）签章的；</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2</w:t>
      </w:r>
      <w:r>
        <w:rPr>
          <w:rFonts w:hint="eastAsia" w:ascii="宋体" w:hAnsi="宋体" w:cs="宋体"/>
          <w:color w:val="auto"/>
          <w:kern w:val="0"/>
          <w:sz w:val="28"/>
          <w:szCs w:val="28"/>
        </w:rPr>
        <w:t>）所提供的货物清单缺少的或商务、技术参数以及相关要求不能得到真正满足的；</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3</w:t>
      </w:r>
      <w:r>
        <w:rPr>
          <w:rFonts w:hint="eastAsia" w:ascii="宋体" w:hAnsi="宋体" w:cs="宋体"/>
          <w:color w:val="auto"/>
          <w:kern w:val="0"/>
          <w:sz w:val="28"/>
          <w:szCs w:val="28"/>
        </w:rPr>
        <w:t>）没有按规定要求密封装订、未按要求格式填报、文件前后不符的、字迹模糊无法辨认的造成无法评审的；</w:t>
      </w:r>
    </w:p>
    <w:p>
      <w:pPr>
        <w:widowControl/>
        <w:shd w:val="clear" w:color="auto" w:fill="FFFFFF"/>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4</w:t>
      </w:r>
      <w:r>
        <w:rPr>
          <w:rFonts w:hint="eastAsia" w:ascii="宋体" w:hAnsi="宋体" w:cs="宋体"/>
          <w:color w:val="auto"/>
          <w:kern w:val="0"/>
          <w:sz w:val="28"/>
          <w:szCs w:val="28"/>
        </w:rPr>
        <w:t>）样品（如有）不符合要求的；</w:t>
      </w:r>
    </w:p>
    <w:p>
      <w:pPr>
        <w:widowControl/>
        <w:shd w:val="clear" w:color="auto" w:fill="FFFFFF"/>
        <w:spacing w:line="480" w:lineRule="atLeast"/>
        <w:ind w:firstLine="480"/>
        <w:rPr>
          <w:rFonts w:hint="eastAsia" w:ascii="宋体" w:hAnsi="宋体" w:cs="宋体"/>
          <w:color w:val="auto"/>
          <w:kern w:val="0"/>
          <w:sz w:val="28"/>
          <w:szCs w:val="28"/>
        </w:rPr>
      </w:pPr>
      <w:r>
        <w:rPr>
          <w:rFonts w:ascii="宋体" w:hAnsi="宋体" w:cs="宋体"/>
          <w:color w:val="auto"/>
          <w:kern w:val="0"/>
          <w:sz w:val="28"/>
          <w:szCs w:val="28"/>
        </w:rPr>
        <w:t>5</w:t>
      </w:r>
      <w:r>
        <w:rPr>
          <w:rFonts w:hint="eastAsia" w:ascii="宋体" w:hAnsi="宋体" w:cs="宋体"/>
          <w:color w:val="auto"/>
          <w:kern w:val="0"/>
          <w:sz w:val="28"/>
          <w:szCs w:val="28"/>
        </w:rPr>
        <w:t>）其它不满足本询价通知书要求和法定应当否决的情形。</w:t>
      </w:r>
    </w:p>
    <w:p>
      <w:pPr>
        <w:widowControl/>
        <w:shd w:val="clear" w:color="auto" w:fill="FFFFFF"/>
        <w:spacing w:line="432" w:lineRule="atLeast"/>
        <w:ind w:firstLine="480"/>
        <w:jc w:val="left"/>
        <w:rPr>
          <w:rFonts w:ascii="Times New Roman" w:hAnsi="Times New Roman" w:cs="Times New Roman"/>
          <w:color w:val="auto"/>
          <w:kern w:val="0"/>
          <w:sz w:val="28"/>
          <w:szCs w:val="28"/>
        </w:rPr>
      </w:pPr>
      <w:r>
        <w:rPr>
          <w:rFonts w:hint="eastAsia" w:ascii="宋体" w:hAnsi="宋体" w:cs="宋体"/>
          <w:color w:val="auto"/>
          <w:kern w:val="0"/>
          <w:sz w:val="28"/>
          <w:szCs w:val="28"/>
        </w:rPr>
        <w:t>二、关于偏离</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）供应商响应文件（响应函）中出现的偏离，分为实质性偏离和非实质性偏离。</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实质性偏离是指响应文件未能实质响应询价通知书的要求，所供货物和服务在功能上无法达到询价通知书规定的最低要求。非实质性偏离是指响应文件在实质上响应询价通知书的要求，但在个别地方存在一些不规则、不一致、不完整的内容，或者所供货物和服务实质上能够满足所列技术需求达到的功能，只是因为采用了不同的技术而导致不能在技术参数中响应。</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3</w:t>
      </w:r>
      <w:r>
        <w:rPr>
          <w:rFonts w:hint="eastAsia" w:ascii="宋体" w:hAnsi="宋体" w:cs="宋体"/>
          <w:color w:val="auto"/>
          <w:kern w:val="0"/>
          <w:sz w:val="28"/>
          <w:szCs w:val="28"/>
        </w:rPr>
        <w:t>）出现实质性偏离的将作无效响应处理。出现非实质性偏离的，询价小组将要求供应商在规定的时间内予以澄清、说明、补正或承诺。供应商拒不或在规定的时间内没有进行澄清、说明、补正或澄清、补正的内容不能说明问题的，作无效响应处理。询价小组不接受供应商主动提出的澄清、说明或补正。</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4</w:t>
      </w:r>
      <w:r>
        <w:rPr>
          <w:rFonts w:hint="eastAsia" w:ascii="宋体" w:hAnsi="宋体" w:cs="宋体"/>
          <w:color w:val="auto"/>
          <w:kern w:val="0"/>
          <w:sz w:val="28"/>
          <w:szCs w:val="28"/>
        </w:rPr>
        <w:t>）响应文件中出现的偏离是否属于实质性偏离，以及偏离程度由询价小组根据项目实际情况确定，询价小组成员意见不一致的，按照少数服从多数的原则确定。</w:t>
      </w:r>
    </w:p>
    <w:p>
      <w:pPr>
        <w:widowControl/>
        <w:shd w:val="clear" w:color="auto" w:fill="FFFFFF"/>
        <w:spacing w:line="432" w:lineRule="atLeast"/>
        <w:ind w:firstLine="480"/>
        <w:jc w:val="left"/>
        <w:rPr>
          <w:rFonts w:ascii="Times New Roman" w:hAnsi="Times New Roman" w:cs="Times New Roman"/>
          <w:color w:val="auto"/>
          <w:kern w:val="0"/>
          <w:sz w:val="28"/>
          <w:szCs w:val="28"/>
        </w:rPr>
      </w:pPr>
      <w:r>
        <w:rPr>
          <w:rFonts w:hint="eastAsia" w:ascii="宋体" w:hAnsi="宋体" w:cs="宋体"/>
          <w:color w:val="auto"/>
          <w:kern w:val="0"/>
          <w:sz w:val="28"/>
          <w:szCs w:val="28"/>
        </w:rPr>
        <w:t>三、询价工作程序</w:t>
      </w:r>
    </w:p>
    <w:p>
      <w:pPr>
        <w:widowControl/>
        <w:shd w:val="clear" w:color="auto" w:fill="FFFFFF"/>
        <w:snapToGrid w:val="0"/>
        <w:spacing w:line="480" w:lineRule="atLeast"/>
        <w:ind w:firstLine="480"/>
        <w:rPr>
          <w:rFonts w:ascii="Times New Roman" w:hAnsi="Times New Roman" w:cs="Times New Roman"/>
          <w:color w:val="auto"/>
          <w:kern w:val="0"/>
          <w:sz w:val="28"/>
          <w:szCs w:val="28"/>
        </w:rPr>
      </w:pPr>
      <w:r>
        <w:rPr>
          <w:rFonts w:ascii="宋体" w:hAnsi="宋体" w:cs="宋体"/>
          <w:color w:val="auto"/>
          <w:kern w:val="0"/>
          <w:sz w:val="28"/>
          <w:szCs w:val="28"/>
        </w:rPr>
        <w:t>1</w:t>
      </w:r>
      <w:r>
        <w:rPr>
          <w:rFonts w:hint="eastAsia" w:ascii="宋体" w:hAnsi="宋体" w:cs="宋体"/>
          <w:color w:val="auto"/>
          <w:kern w:val="0"/>
          <w:sz w:val="28"/>
          <w:szCs w:val="28"/>
        </w:rPr>
        <w:t>、询价响应文件递交时间截止时间，铜陵市公共资源交易中心工作人员当众开启技术商务部分响应函并唱出报价。</w:t>
      </w:r>
    </w:p>
    <w:p>
      <w:pPr>
        <w:widowControl/>
        <w:shd w:val="clear" w:color="auto" w:fill="FFFFFF"/>
        <w:snapToGrid w:val="0"/>
        <w:spacing w:line="480" w:lineRule="atLeast"/>
        <w:ind w:firstLine="480"/>
        <w:rPr>
          <w:rFonts w:ascii="Times New Roman" w:hAnsi="Times New Roman" w:cs="Times New Roman"/>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、询价小组对供应商技术商务部分响应函进行评审，不合格的将做无效响应处理。</w:t>
      </w:r>
    </w:p>
    <w:p>
      <w:pPr>
        <w:widowControl/>
        <w:shd w:val="clear" w:color="auto" w:fill="FFFFFF"/>
        <w:snapToGrid w:val="0"/>
        <w:spacing w:line="480" w:lineRule="atLeast"/>
        <w:ind w:firstLine="480"/>
        <w:jc w:val="left"/>
        <w:rPr>
          <w:rFonts w:ascii="宋体" w:cs="Times New Roman"/>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、询价小组依法推荐成交供应商。</w:t>
      </w:r>
    </w:p>
    <w:p>
      <w:pPr>
        <w:widowControl/>
        <w:shd w:val="clear" w:color="auto" w:fill="FFFFFF"/>
        <w:snapToGrid w:val="0"/>
        <w:spacing w:line="480" w:lineRule="atLeast"/>
        <w:ind w:firstLine="420" w:firstLineChars="150"/>
        <w:jc w:val="left"/>
        <w:rPr>
          <w:rFonts w:hint="eastAsia"/>
          <w:color w:val="auto"/>
          <w:sz w:val="28"/>
          <w:szCs w:val="28"/>
        </w:rPr>
      </w:pPr>
    </w:p>
    <w:p>
      <w:pPr>
        <w:widowControl/>
        <w:shd w:val="clear" w:color="auto" w:fill="FFFFFF"/>
        <w:snapToGrid w:val="0"/>
        <w:spacing w:line="480" w:lineRule="atLeast"/>
        <w:ind w:firstLine="420" w:firstLineChars="150"/>
        <w:jc w:val="left"/>
        <w:rPr>
          <w:rFonts w:hint="eastAsia" w:ascii="宋体" w:hAnsi="宋体" w:eastAsia="宋体" w:cs="宋体"/>
          <w:color w:val="auto"/>
          <w:sz w:val="28"/>
          <w:szCs w:val="28"/>
          <w:shd w:val="clear" w:color="auto" w:fill="auto"/>
        </w:rPr>
      </w:pPr>
      <w:r>
        <w:rPr>
          <w:rFonts w:hint="eastAsia"/>
          <w:color w:val="auto"/>
          <w:sz w:val="28"/>
          <w:szCs w:val="28"/>
        </w:rPr>
        <w:t>四、</w:t>
      </w:r>
      <w:r>
        <w:rPr>
          <w:rFonts w:hint="eastAsia" w:ascii="宋体" w:hAnsi="宋体" w:eastAsia="宋体" w:cs="宋体"/>
          <w:b w:val="0"/>
          <w:i w:val="0"/>
          <w:caps w:val="0"/>
          <w:color w:val="000000"/>
          <w:spacing w:val="0"/>
          <w:sz w:val="28"/>
          <w:szCs w:val="28"/>
          <w:shd w:val="clear" w:color="auto" w:fill="auto"/>
        </w:rPr>
        <w:t>招投标代理服务费</w:t>
      </w:r>
    </w:p>
    <w:p>
      <w:pPr>
        <w:widowControl/>
        <w:shd w:val="clear" w:color="auto" w:fill="FFFFFF"/>
        <w:spacing w:line="480" w:lineRule="atLeast"/>
        <w:ind w:firstLine="480"/>
        <w:rPr>
          <w:rFonts w:ascii="Times New Roman" w:hAnsi="Times New Roman" w:cs="Times New Roman"/>
          <w:color w:val="000000"/>
          <w:kern w:val="0"/>
          <w:sz w:val="28"/>
          <w:szCs w:val="28"/>
        </w:rPr>
      </w:pPr>
      <w:r>
        <w:rPr>
          <w:rFonts w:hint="eastAsia" w:cs="宋体"/>
          <w:color w:val="000000"/>
          <w:sz w:val="28"/>
          <w:szCs w:val="28"/>
        </w:rPr>
        <w:t>成交供应商</w:t>
      </w:r>
      <w:r>
        <w:rPr>
          <w:color w:val="000000"/>
          <w:sz w:val="28"/>
          <w:szCs w:val="28"/>
        </w:rPr>
        <w:t>/</w:t>
      </w:r>
      <w:r>
        <w:rPr>
          <w:rFonts w:hint="eastAsia" w:cs="宋体"/>
          <w:color w:val="000000"/>
          <w:sz w:val="28"/>
          <w:szCs w:val="28"/>
        </w:rPr>
        <w:t>采购人应在领取中标通知书时，向铜陵市公共资源交易中心交纳中标服务费，</w:t>
      </w:r>
      <w:r>
        <w:rPr>
          <w:color w:val="000000"/>
          <w:sz w:val="28"/>
          <w:szCs w:val="28"/>
        </w:rPr>
        <w:t>100</w:t>
      </w:r>
      <w:r>
        <w:rPr>
          <w:rFonts w:hint="eastAsia" w:cs="宋体"/>
          <w:color w:val="000000"/>
          <w:sz w:val="28"/>
          <w:szCs w:val="28"/>
        </w:rPr>
        <w:t>万元以下的按</w:t>
      </w:r>
      <w:r>
        <w:rPr>
          <w:color w:val="000000"/>
          <w:sz w:val="28"/>
          <w:szCs w:val="28"/>
        </w:rPr>
        <w:t>1.2</w:t>
      </w:r>
      <w:r>
        <w:rPr>
          <w:rFonts w:hint="eastAsia" w:cs="宋体"/>
          <w:color w:val="000000"/>
          <w:sz w:val="28"/>
          <w:szCs w:val="28"/>
        </w:rPr>
        <w:t>％收取，</w:t>
      </w:r>
      <w:r>
        <w:rPr>
          <w:color w:val="000000"/>
          <w:sz w:val="28"/>
          <w:szCs w:val="28"/>
        </w:rPr>
        <w:t>100-500</w:t>
      </w:r>
      <w:r>
        <w:rPr>
          <w:rFonts w:hint="eastAsia" w:cs="宋体"/>
          <w:color w:val="000000"/>
          <w:sz w:val="28"/>
          <w:szCs w:val="28"/>
        </w:rPr>
        <w:t>万元的部分按</w:t>
      </w:r>
      <w:r>
        <w:rPr>
          <w:color w:val="000000"/>
          <w:sz w:val="28"/>
          <w:szCs w:val="28"/>
        </w:rPr>
        <w:t>0.88%</w:t>
      </w:r>
      <w:r>
        <w:rPr>
          <w:rFonts w:hint="eastAsia" w:cs="宋体"/>
          <w:color w:val="000000"/>
          <w:sz w:val="28"/>
          <w:szCs w:val="28"/>
        </w:rPr>
        <w:t>收取。</w:t>
      </w:r>
    </w:p>
    <w:p>
      <w:pPr>
        <w:widowControl/>
        <w:shd w:val="clear" w:color="auto" w:fill="FFFFFF"/>
        <w:spacing w:line="480" w:lineRule="atLeast"/>
        <w:rPr>
          <w:rFonts w:hint="eastAsia"/>
          <w:color w:val="auto"/>
          <w:sz w:val="28"/>
          <w:szCs w:val="28"/>
          <w:lang w:eastAsia="zh-CN"/>
        </w:rPr>
      </w:pPr>
    </w:p>
    <w:p>
      <w:pPr>
        <w:widowControl/>
        <w:shd w:val="clear" w:color="auto" w:fill="FFFFFF"/>
        <w:spacing w:line="480" w:lineRule="atLeast"/>
        <w:rPr>
          <w:rFonts w:hint="eastAsia"/>
          <w:color w:val="auto"/>
          <w:sz w:val="28"/>
          <w:szCs w:val="28"/>
          <w:lang w:val="en-US" w:eastAsia="zh-CN"/>
        </w:rPr>
      </w:pPr>
    </w:p>
    <w:p>
      <w:pPr>
        <w:widowControl/>
        <w:shd w:val="clear" w:color="auto" w:fill="FFFFFF"/>
        <w:spacing w:line="480" w:lineRule="atLeast"/>
        <w:rPr>
          <w:rFonts w:hint="eastAsia"/>
          <w:color w:val="auto"/>
          <w:sz w:val="28"/>
          <w:szCs w:val="28"/>
          <w:lang w:val="en-US" w:eastAsia="zh-CN"/>
        </w:rPr>
      </w:pPr>
    </w:p>
    <w:p>
      <w:pPr>
        <w:widowControl/>
        <w:shd w:val="clear" w:color="auto" w:fill="FFFFFF"/>
        <w:spacing w:line="480" w:lineRule="atLeast"/>
        <w:rPr>
          <w:rFonts w:hint="eastAsia"/>
          <w:color w:val="auto"/>
          <w:sz w:val="28"/>
          <w:szCs w:val="28"/>
          <w:lang w:val="en-US" w:eastAsia="zh-CN"/>
        </w:rPr>
      </w:pPr>
    </w:p>
    <w:p>
      <w:pPr>
        <w:widowControl/>
        <w:shd w:val="clear" w:color="auto" w:fill="FFFFFF"/>
        <w:spacing w:line="480" w:lineRule="atLeast"/>
        <w:rPr>
          <w:rFonts w:hint="eastAsia"/>
          <w:color w:val="auto"/>
          <w:sz w:val="28"/>
          <w:szCs w:val="28"/>
          <w:lang w:val="en-US" w:eastAsia="zh-CN"/>
        </w:rPr>
      </w:pPr>
    </w:p>
    <w:p>
      <w:pPr>
        <w:widowControl/>
        <w:shd w:val="clear" w:color="auto" w:fill="FFFFFF"/>
        <w:spacing w:line="480" w:lineRule="atLeast"/>
        <w:rPr>
          <w:rFonts w:hint="eastAsia"/>
          <w:color w:val="auto"/>
          <w:sz w:val="28"/>
          <w:szCs w:val="28"/>
          <w:lang w:val="en-US" w:eastAsia="zh-CN"/>
        </w:rPr>
      </w:pPr>
    </w:p>
    <w:p>
      <w:pPr>
        <w:widowControl/>
        <w:shd w:val="clear" w:color="auto" w:fill="FFFFFF"/>
        <w:spacing w:line="480" w:lineRule="atLeast"/>
        <w:rPr>
          <w:rFonts w:hint="eastAsia" w:ascii="楷体" w:hAnsi="楷体" w:eastAsia="楷体"/>
          <w:b/>
          <w:color w:val="auto"/>
          <w:sz w:val="32"/>
          <w:szCs w:val="32"/>
        </w:rPr>
      </w:pPr>
      <w:r>
        <w:rPr>
          <w:rFonts w:hint="eastAsia"/>
          <w:color w:val="auto"/>
          <w:sz w:val="28"/>
          <w:szCs w:val="28"/>
          <w:lang w:val="en-US" w:eastAsia="zh-CN"/>
        </w:rPr>
        <w:t xml:space="preserve"> </w:t>
      </w:r>
      <w:r>
        <w:rPr>
          <w:rFonts w:hint="eastAsia"/>
          <w:color w:val="auto"/>
          <w:sz w:val="28"/>
          <w:szCs w:val="28"/>
          <w:lang w:eastAsia="zh-CN"/>
        </w:rPr>
        <w:t>五、</w:t>
      </w:r>
      <w:r>
        <w:rPr>
          <w:rFonts w:hint="eastAsia" w:ascii="宋体" w:hAnsi="宋体" w:cs="宋体"/>
          <w:color w:val="auto"/>
          <w:kern w:val="0"/>
          <w:sz w:val="28"/>
          <w:szCs w:val="28"/>
        </w:rPr>
        <w:t>货物服务技术要求</w:t>
      </w:r>
    </w:p>
    <w:p>
      <w:pPr>
        <w:widowControl/>
        <w:numPr>
          <w:ilvl w:val="0"/>
          <w:numId w:val="0"/>
        </w:numPr>
        <w:shd w:val="clear" w:color="auto" w:fill="FFFFFF"/>
        <w:spacing w:line="432" w:lineRule="atLeast"/>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 xml:space="preserve">   </w:t>
      </w:r>
    </w:p>
    <w:p>
      <w:pPr>
        <w:widowControl/>
        <w:ind w:firstLine="281" w:firstLineChars="100"/>
        <w:jc w:val="center"/>
        <w:rPr>
          <w:rFonts w:ascii="宋体" w:hAnsi="宋体" w:cs="宋体"/>
          <w:color w:val="000000"/>
          <w:kern w:val="0"/>
          <w:szCs w:val="21"/>
        </w:rPr>
      </w:pPr>
      <w:r>
        <w:rPr>
          <w:rFonts w:hint="eastAsia" w:ascii="宋体" w:hAnsi="宋体" w:cs="宋体"/>
          <w:b/>
          <w:color w:val="000000"/>
          <w:kern w:val="0"/>
          <w:sz w:val="28"/>
          <w:szCs w:val="28"/>
        </w:rPr>
        <w:t>SSL VPN技术要求</w:t>
      </w:r>
      <w:r>
        <w:rPr>
          <w:rFonts w:hint="eastAsia" w:ascii="宋体" w:hAnsi="宋体" w:cs="宋体"/>
          <w:color w:val="000000"/>
          <w:kern w:val="0"/>
          <w:szCs w:val="21"/>
        </w:rPr>
        <w:t>：</w:t>
      </w:r>
    </w:p>
    <w:p>
      <w:pPr>
        <w:spacing w:line="360" w:lineRule="auto"/>
        <w:rPr>
          <w:rFonts w:ascii="宋体" w:hAnsi="宋体"/>
          <w:b/>
          <w:color w:val="000000"/>
          <w:sz w:val="24"/>
          <w:szCs w:val="21"/>
        </w:rPr>
      </w:pPr>
      <w:r>
        <w:rPr>
          <w:rFonts w:hint="eastAsia" w:ascii="宋体" w:hAnsi="宋体"/>
          <w:b/>
          <w:color w:val="000000"/>
          <w:sz w:val="24"/>
          <w:szCs w:val="21"/>
        </w:rPr>
        <w:t>硬件平台参数：</w:t>
      </w:r>
    </w:p>
    <w:p>
      <w:pPr>
        <w:spacing w:line="360" w:lineRule="auto"/>
        <w:rPr>
          <w:rFonts w:ascii="宋体" w:hAnsi="宋体"/>
          <w:b/>
          <w:color w:val="000000"/>
          <w:sz w:val="24"/>
          <w:szCs w:val="21"/>
        </w:rPr>
      </w:pPr>
      <w:r>
        <w:rPr>
          <w:rFonts w:hint="eastAsia" w:ascii="宋体" w:hAnsi="宋体"/>
          <w:color w:val="000000"/>
          <w:szCs w:val="21"/>
        </w:rPr>
        <w:t>网络接口：1000BASE-T (RJ-45)≥4个, 1U标准机架设备 防火墙吞吐量≥150Mbps，并发SSL 用户数≥300，SSL VPN加密速度（RC4 128bits）≥100Mbps ，IPSEC VPN加密速度（AES 128bits）≥75Mbps，IPSec VPN隧道数≥3000，并发会话数≥350000</w:t>
      </w:r>
    </w:p>
    <w:p>
      <w:pPr>
        <w:spacing w:line="360" w:lineRule="auto"/>
        <w:rPr>
          <w:rFonts w:ascii="宋体" w:hAnsi="宋体"/>
          <w:color w:val="000000"/>
          <w:szCs w:val="21"/>
        </w:rPr>
      </w:pPr>
    </w:p>
    <w:p>
      <w:pPr>
        <w:spacing w:line="360" w:lineRule="auto"/>
        <w:rPr>
          <w:rFonts w:ascii="宋体" w:hAnsi="宋体"/>
          <w:b/>
          <w:color w:val="000000"/>
          <w:sz w:val="24"/>
          <w:szCs w:val="21"/>
        </w:rPr>
      </w:pPr>
      <w:r>
        <w:rPr>
          <w:rFonts w:hint="eastAsia" w:ascii="宋体" w:hAnsi="宋体"/>
          <w:b/>
          <w:color w:val="000000"/>
          <w:sz w:val="24"/>
          <w:szCs w:val="21"/>
        </w:rPr>
        <w:t>SSL VPN功能要求：</w:t>
      </w:r>
    </w:p>
    <w:p>
      <w:pPr>
        <w:numPr>
          <w:ilvl w:val="0"/>
          <w:numId w:val="1"/>
        </w:numPr>
        <w:spacing w:line="360" w:lineRule="auto"/>
        <w:rPr>
          <w:rFonts w:ascii="宋体" w:hAnsi="宋体"/>
          <w:color w:val="000000"/>
          <w:sz w:val="28"/>
          <w:szCs w:val="28"/>
        </w:rPr>
      </w:pPr>
      <w:r>
        <w:rPr>
          <w:rFonts w:hint="eastAsia" w:ascii="宋体" w:hAnsi="宋体"/>
          <w:color w:val="000000"/>
          <w:sz w:val="28"/>
          <w:szCs w:val="28"/>
        </w:rPr>
        <w:t>★支持终端环境包括Win7、Mac、Linux等操作系统，支持IOS、Android等移动操作系统，支持Firefox、Safari、Chrome、Opera等浏览器登陆SSLVPN系统，并完整支持该终端环境下各种B/S和C/S应用</w:t>
      </w:r>
      <w:r>
        <w:rPr>
          <w:rFonts w:hint="eastAsia" w:ascii="宋体" w:hAnsi="宋体"/>
          <w:b/>
          <w:bCs/>
          <w:color w:val="000000"/>
          <w:sz w:val="28"/>
          <w:szCs w:val="28"/>
        </w:rPr>
        <w:t>(提供证明并加盖厂商公章，并提供实际测试)；</w:t>
      </w:r>
    </w:p>
    <w:p>
      <w:pPr>
        <w:numPr>
          <w:ilvl w:val="0"/>
          <w:numId w:val="1"/>
        </w:numPr>
        <w:spacing w:line="360" w:lineRule="auto"/>
        <w:rPr>
          <w:rFonts w:ascii="宋体" w:hAnsi="宋体"/>
          <w:b/>
          <w:bCs/>
          <w:color w:val="000000"/>
          <w:sz w:val="28"/>
          <w:szCs w:val="28"/>
        </w:rPr>
      </w:pPr>
      <w:r>
        <w:rPr>
          <w:rFonts w:hint="eastAsia" w:ascii="宋体" w:hAnsi="宋体"/>
          <w:color w:val="000000"/>
          <w:sz w:val="28"/>
          <w:szCs w:val="28"/>
        </w:rPr>
        <w:t>★</w:t>
      </w:r>
      <w:r>
        <w:rPr>
          <w:rFonts w:hint="eastAsia" w:ascii="宋体" w:hAnsi="宋体" w:cs="宋体"/>
          <w:color w:val="000000"/>
          <w:kern w:val="0"/>
          <w:sz w:val="28"/>
          <w:szCs w:val="28"/>
        </w:rPr>
        <w:t>支持远程应用发布功能：</w:t>
      </w:r>
      <w:r>
        <w:rPr>
          <w:rFonts w:hint="eastAsia" w:ascii="宋体" w:hAnsi="宋体"/>
          <w:color w:val="000000"/>
          <w:sz w:val="28"/>
          <w:szCs w:val="28"/>
        </w:rPr>
        <w:t>利用虚拟技术远程发布指定应用,</w:t>
      </w:r>
      <w:r>
        <w:rPr>
          <w:rFonts w:hint="eastAsia" w:ascii="宋体" w:hAnsi="宋体" w:cs="宋体"/>
          <w:color w:val="000000"/>
          <w:kern w:val="0"/>
          <w:sz w:val="28"/>
          <w:szCs w:val="28"/>
        </w:rPr>
        <w:t>只传输鼠标、键盘操作和显示数据，无需安装客户端即可支持C/S软件系统的远程使用</w:t>
      </w:r>
      <w:r>
        <w:rPr>
          <w:rFonts w:hint="eastAsia" w:ascii="宋体" w:hAnsi="宋体"/>
          <w:color w:val="000000"/>
          <w:kern w:val="0"/>
          <w:sz w:val="28"/>
          <w:szCs w:val="28"/>
        </w:rPr>
        <w:t>（提供界面证明）</w:t>
      </w:r>
      <w:r>
        <w:rPr>
          <w:rFonts w:hint="eastAsia" w:ascii="宋体" w:hAnsi="宋体" w:cs="宋体"/>
          <w:color w:val="000000"/>
          <w:kern w:val="0"/>
          <w:sz w:val="28"/>
          <w:szCs w:val="28"/>
        </w:rPr>
        <w:t>;支持客户端、服务端权限细化控制、远程存储，支持虚拟打印机、本地输入法映射</w:t>
      </w:r>
      <w:r>
        <w:rPr>
          <w:rFonts w:hint="eastAsia" w:ascii="宋体" w:hAnsi="宋体"/>
          <w:b/>
          <w:bCs/>
          <w:color w:val="000000"/>
          <w:kern w:val="0"/>
          <w:sz w:val="28"/>
          <w:szCs w:val="28"/>
        </w:rPr>
        <w:t>（提供界面证明）;</w:t>
      </w:r>
    </w:p>
    <w:p>
      <w:pPr>
        <w:numPr>
          <w:ilvl w:val="0"/>
          <w:numId w:val="1"/>
        </w:numPr>
        <w:spacing w:line="360" w:lineRule="auto"/>
        <w:rPr>
          <w:rFonts w:ascii="宋体" w:hAnsi="宋体"/>
          <w:b/>
          <w:bCs/>
          <w:color w:val="000000"/>
          <w:sz w:val="28"/>
          <w:szCs w:val="28"/>
        </w:rPr>
      </w:pPr>
      <w:r>
        <w:rPr>
          <w:rFonts w:hint="eastAsia" w:ascii="宋体" w:hAnsi="宋体"/>
          <w:color w:val="000000"/>
          <w:sz w:val="28"/>
          <w:szCs w:val="28"/>
        </w:rPr>
        <w:t>★</w:t>
      </w:r>
      <w:r>
        <w:rPr>
          <w:rFonts w:hint="eastAsia" w:ascii="宋体" w:hAnsi="宋体" w:cs="宋体"/>
          <w:color w:val="000000"/>
          <w:kern w:val="0"/>
          <w:sz w:val="28"/>
          <w:szCs w:val="28"/>
        </w:rPr>
        <w:t>支持安全桌面功能，强制受保护的指定资源仅可在安全桌面下使用；安全桌面下默认仅可与SSLVPN通信，断开互联网链接；在安全桌面内默认禁止外网和本地局域网通讯，禁止和本机默认桌面的通信，</w:t>
      </w:r>
      <w:r>
        <w:rPr>
          <w:rFonts w:hint="eastAsia" w:ascii="宋体" w:hAnsi="宋体" w:cs="宋体"/>
          <w:kern w:val="0"/>
          <w:sz w:val="28"/>
          <w:szCs w:val="28"/>
        </w:rPr>
        <w:t>防止使用包括USB口设备、打印机等外设的信息外泄。</w:t>
      </w:r>
      <w:r>
        <w:rPr>
          <w:rFonts w:hint="eastAsia" w:ascii="宋体" w:hAnsi="宋体" w:cs="宋体"/>
          <w:color w:val="000000"/>
          <w:kern w:val="0"/>
          <w:sz w:val="28"/>
          <w:szCs w:val="28"/>
        </w:rPr>
        <w:t>退出安全桌面后清除安全桌面内一切操作和遗留的痕迹，保证重要应用使用的安全性</w:t>
      </w:r>
      <w:r>
        <w:rPr>
          <w:rFonts w:hint="eastAsia" w:ascii="宋体" w:hAnsi="宋体"/>
          <w:b/>
          <w:bCs/>
          <w:color w:val="000000"/>
          <w:kern w:val="0"/>
          <w:sz w:val="28"/>
          <w:szCs w:val="28"/>
        </w:rPr>
        <w:t>（提供界面证明）</w:t>
      </w:r>
    </w:p>
    <w:p>
      <w:pPr>
        <w:numPr>
          <w:ilvl w:val="0"/>
          <w:numId w:val="1"/>
        </w:numPr>
        <w:spacing w:line="360" w:lineRule="auto"/>
        <w:rPr>
          <w:rFonts w:ascii="宋体" w:hAnsi="宋体"/>
          <w:b/>
          <w:bCs/>
          <w:color w:val="000000"/>
          <w:sz w:val="28"/>
          <w:szCs w:val="28"/>
        </w:rPr>
      </w:pPr>
      <w:r>
        <w:rPr>
          <w:rFonts w:hint="eastAsia" w:ascii="宋体" w:hAnsi="宋体"/>
          <w:color w:val="000000"/>
          <w:sz w:val="28"/>
          <w:szCs w:val="28"/>
        </w:rPr>
        <w:t>★</w:t>
      </w:r>
      <w:r>
        <w:rPr>
          <w:rFonts w:hint="eastAsia" w:ascii="宋体" w:hAnsi="宋体" w:cs="宋体"/>
          <w:color w:val="000000"/>
          <w:kern w:val="0"/>
          <w:sz w:val="28"/>
          <w:szCs w:val="28"/>
        </w:rPr>
        <w:t>支持用户终端登录前、登陆后的安全性检测，检测范围包括：用户接入IP、接入时间、接入线路IP、进程、文件、注册表、操作系统、使用终端，可以检测出客户端是否安装指定的防火墙或杀毒软件</w:t>
      </w:r>
      <w:r>
        <w:rPr>
          <w:rFonts w:hint="eastAsia" w:ascii="宋体" w:hAnsi="宋体"/>
          <w:b/>
          <w:bCs/>
          <w:color w:val="000000"/>
          <w:kern w:val="0"/>
          <w:sz w:val="28"/>
          <w:szCs w:val="28"/>
        </w:rPr>
        <w:t>（提供界面证明）</w:t>
      </w:r>
    </w:p>
    <w:p>
      <w:pPr>
        <w:numPr>
          <w:ilvl w:val="0"/>
          <w:numId w:val="1"/>
        </w:numPr>
        <w:spacing w:line="360" w:lineRule="auto"/>
        <w:rPr>
          <w:rFonts w:ascii="宋体" w:hAnsi="宋体"/>
          <w:b/>
          <w:bCs/>
          <w:color w:val="000000"/>
          <w:sz w:val="28"/>
          <w:szCs w:val="28"/>
        </w:rPr>
      </w:pPr>
      <w:r>
        <w:rPr>
          <w:rFonts w:hint="eastAsia" w:ascii="宋体" w:hAnsi="宋体"/>
          <w:color w:val="000000"/>
          <w:sz w:val="28"/>
          <w:szCs w:val="28"/>
        </w:rPr>
        <w:t>★</w:t>
      </w:r>
      <w:r>
        <w:rPr>
          <w:rFonts w:hint="eastAsia" w:ascii="宋体" w:hAnsi="宋体" w:cs="宋体"/>
          <w:kern w:val="0"/>
          <w:sz w:val="28"/>
          <w:szCs w:val="28"/>
        </w:rPr>
        <w:t>支持主从认证账号绑定，以实现SSL VPN账号与应用系统账号的唯一绑定，VPN资源中的系统只能以指定账号登陆，加强身份认证，防止登录SSL VPN后冒名登录应用系统</w:t>
      </w:r>
      <w:r>
        <w:rPr>
          <w:rFonts w:hint="eastAsia" w:ascii="宋体" w:hAnsi="宋体"/>
          <w:b/>
          <w:bCs/>
          <w:color w:val="000000"/>
          <w:kern w:val="0"/>
          <w:sz w:val="28"/>
          <w:szCs w:val="28"/>
        </w:rPr>
        <w:t>（提供界面证明）</w:t>
      </w:r>
    </w:p>
    <w:p>
      <w:pPr>
        <w:numPr>
          <w:ilvl w:val="0"/>
          <w:numId w:val="1"/>
        </w:numPr>
        <w:spacing w:line="360" w:lineRule="auto"/>
        <w:rPr>
          <w:rFonts w:ascii="宋体" w:hAnsi="宋体"/>
          <w:b/>
          <w:bCs/>
          <w:color w:val="000000"/>
          <w:sz w:val="28"/>
          <w:szCs w:val="28"/>
        </w:rPr>
      </w:pPr>
      <w:r>
        <w:rPr>
          <w:rFonts w:hint="eastAsia" w:ascii="宋体" w:hAnsi="宋体"/>
          <w:color w:val="000000"/>
          <w:sz w:val="28"/>
          <w:szCs w:val="28"/>
        </w:rPr>
        <w:t>★</w:t>
      </w:r>
      <w:r>
        <w:rPr>
          <w:rFonts w:hint="eastAsia" w:ascii="宋体" w:hAnsi="宋体" w:cs="宋体"/>
          <w:color w:val="000000"/>
          <w:kern w:val="0"/>
          <w:sz w:val="28"/>
          <w:szCs w:val="28"/>
        </w:rPr>
        <w:t>必须支持用户硬件特征码认证，通过自动获取而非手动输入获取登录终端硬件信息并生产证书；不同用户必须允许拥有不同数目的硬件特征码个数；硬件特征码审批支持自动审批及分级分权管理</w:t>
      </w:r>
      <w:r>
        <w:rPr>
          <w:rFonts w:hint="eastAsia" w:ascii="宋体" w:hAnsi="宋体"/>
          <w:b/>
          <w:bCs/>
          <w:color w:val="000000"/>
          <w:kern w:val="0"/>
          <w:sz w:val="28"/>
          <w:szCs w:val="28"/>
        </w:rPr>
        <w:t>（提供界面证明）</w:t>
      </w:r>
    </w:p>
    <w:p>
      <w:pPr>
        <w:numPr>
          <w:ilvl w:val="0"/>
          <w:numId w:val="1"/>
        </w:numPr>
        <w:spacing w:line="360" w:lineRule="auto"/>
        <w:rPr>
          <w:rFonts w:ascii="宋体" w:hAnsi="宋体"/>
          <w:color w:val="000000"/>
          <w:sz w:val="28"/>
          <w:szCs w:val="28"/>
        </w:rPr>
      </w:pPr>
      <w:r>
        <w:rPr>
          <w:rFonts w:hint="eastAsia" w:ascii="宋体" w:hAnsi="宋体"/>
          <w:color w:val="000000"/>
          <w:sz w:val="28"/>
          <w:szCs w:val="28"/>
        </w:rPr>
        <w:t>★</w:t>
      </w:r>
      <w:r>
        <w:rPr>
          <w:rFonts w:hint="eastAsia" w:ascii="宋体" w:hAnsi="宋体"/>
          <w:color w:val="000000"/>
          <w:kern w:val="0"/>
          <w:sz w:val="28"/>
          <w:szCs w:val="28"/>
        </w:rPr>
        <w:t>支持丰富的用户认证方式，至少包括：有驱USB KEY、无驱USB KEY认证、支持随机验证码短信认证、支持自建CA中心认证、支持与基于PKI体系的第三方CA进行结合认证、支持匿名登录、支持图形校验码、支持密码强度设置等</w:t>
      </w:r>
      <w:r>
        <w:rPr>
          <w:rFonts w:hint="eastAsia" w:ascii="宋体" w:hAnsi="宋体"/>
          <w:b/>
          <w:bCs/>
          <w:color w:val="000000"/>
          <w:kern w:val="0"/>
          <w:sz w:val="28"/>
          <w:szCs w:val="28"/>
        </w:rPr>
        <w:t>（提供界面证明）</w:t>
      </w:r>
      <w:r>
        <w:rPr>
          <w:rFonts w:hint="eastAsia" w:ascii="宋体" w:hAnsi="宋体"/>
          <w:color w:val="000000"/>
          <w:kern w:val="0"/>
          <w:sz w:val="28"/>
          <w:szCs w:val="28"/>
        </w:rPr>
        <w:t>；</w:t>
      </w:r>
    </w:p>
    <w:p>
      <w:pPr>
        <w:numPr>
          <w:ilvl w:val="0"/>
          <w:numId w:val="1"/>
        </w:numPr>
        <w:spacing w:line="360" w:lineRule="auto"/>
        <w:rPr>
          <w:rFonts w:ascii="宋体" w:hAnsi="宋体"/>
          <w:color w:val="000000"/>
          <w:sz w:val="28"/>
          <w:szCs w:val="28"/>
        </w:rPr>
      </w:pPr>
      <w:r>
        <w:rPr>
          <w:rFonts w:hint="eastAsia" w:ascii="宋体" w:hAnsi="宋体"/>
          <w:color w:val="000000"/>
          <w:sz w:val="28"/>
          <w:szCs w:val="28"/>
        </w:rPr>
        <w:t>★</w:t>
      </w:r>
      <w:r>
        <w:rPr>
          <w:rFonts w:hint="eastAsia" w:ascii="宋体" w:hAnsi="宋体"/>
          <w:color w:val="000000"/>
          <w:kern w:val="0"/>
          <w:sz w:val="28"/>
          <w:szCs w:val="28"/>
        </w:rPr>
        <w:t>支持使用本地码流缓存技术实现提高访问速度和减少数据流量的效果，并可实时显示终端流量加速对比效果</w:t>
      </w:r>
      <w:r>
        <w:rPr>
          <w:rFonts w:hint="eastAsia" w:ascii="宋体" w:hAnsi="宋体"/>
          <w:b/>
          <w:bCs/>
          <w:color w:val="000000"/>
          <w:kern w:val="0"/>
          <w:sz w:val="28"/>
          <w:szCs w:val="28"/>
        </w:rPr>
        <w:t>（提供自主知识产权证明）</w:t>
      </w:r>
    </w:p>
    <w:p>
      <w:pPr>
        <w:numPr>
          <w:ilvl w:val="0"/>
          <w:numId w:val="1"/>
        </w:numPr>
        <w:spacing w:line="360" w:lineRule="auto"/>
        <w:rPr>
          <w:rFonts w:ascii="宋体" w:hAnsi="宋体"/>
          <w:color w:val="000000"/>
          <w:sz w:val="28"/>
          <w:szCs w:val="28"/>
        </w:rPr>
      </w:pPr>
      <w:r>
        <w:rPr>
          <w:rFonts w:hint="eastAsia" w:ascii="宋体" w:hAnsi="宋体"/>
          <w:color w:val="000000"/>
          <w:sz w:val="28"/>
          <w:szCs w:val="28"/>
        </w:rPr>
        <w:t>★</w:t>
      </w:r>
      <w:r>
        <w:rPr>
          <w:rFonts w:hint="eastAsia" w:ascii="宋体" w:hAnsi="宋体"/>
          <w:color w:val="000000"/>
          <w:kern w:val="0"/>
          <w:sz w:val="28"/>
          <w:szCs w:val="28"/>
        </w:rPr>
        <w:t>针对跨运营商等丢包环境需提供畅联等提升访问速度技术</w:t>
      </w:r>
      <w:r>
        <w:rPr>
          <w:rFonts w:hint="eastAsia" w:ascii="宋体" w:hAnsi="宋体"/>
          <w:b/>
          <w:bCs/>
          <w:color w:val="000000"/>
          <w:kern w:val="0"/>
          <w:sz w:val="28"/>
          <w:szCs w:val="28"/>
        </w:rPr>
        <w:t>（提供自主知识产权证明）</w:t>
      </w:r>
    </w:p>
    <w:p>
      <w:pPr>
        <w:numPr>
          <w:ilvl w:val="0"/>
          <w:numId w:val="0"/>
        </w:numPr>
        <w:spacing w:line="360" w:lineRule="auto"/>
        <w:ind w:leftChars="0"/>
        <w:rPr>
          <w:rFonts w:ascii="宋体" w:hAnsi="宋体"/>
          <w:color w:val="000000"/>
          <w:sz w:val="28"/>
          <w:szCs w:val="28"/>
        </w:rPr>
      </w:pPr>
      <w:r>
        <w:rPr>
          <w:rFonts w:hint="eastAsia" w:ascii="宋体" w:hAnsi="宋体"/>
          <w:color w:val="000000"/>
          <w:sz w:val="28"/>
          <w:szCs w:val="28"/>
          <w:lang w:val="en-US" w:eastAsia="zh-CN"/>
        </w:rPr>
        <w:t>10、</w:t>
      </w:r>
      <w:r>
        <w:rPr>
          <w:rFonts w:hint="eastAsia" w:ascii="宋体" w:hAnsi="宋体"/>
          <w:color w:val="000000"/>
          <w:sz w:val="28"/>
          <w:szCs w:val="28"/>
        </w:rPr>
        <w:t>★需支持对于无线接入环境（如CDMA、GPRS、WIFI环境下）或者恶劣环境（高丢包高延时）接入速度优化，并</w:t>
      </w:r>
      <w:r>
        <w:rPr>
          <w:rFonts w:hint="eastAsia" w:ascii="宋体" w:hAnsi="宋体"/>
          <w:b/>
          <w:bCs/>
          <w:color w:val="000000"/>
          <w:sz w:val="28"/>
          <w:szCs w:val="28"/>
        </w:rPr>
        <w:t>提供相关的证明材料</w:t>
      </w:r>
    </w:p>
    <w:p>
      <w:pPr>
        <w:numPr>
          <w:ilvl w:val="0"/>
          <w:numId w:val="0"/>
        </w:numPr>
        <w:spacing w:line="360" w:lineRule="auto"/>
        <w:ind w:leftChars="0"/>
        <w:rPr>
          <w:rFonts w:ascii="宋体" w:hAnsi="宋体"/>
          <w:color w:val="000000"/>
          <w:sz w:val="28"/>
          <w:szCs w:val="28"/>
        </w:rPr>
      </w:pPr>
      <w:r>
        <w:rPr>
          <w:rFonts w:hint="eastAsia" w:ascii="宋体" w:hAnsi="宋体"/>
          <w:color w:val="000000"/>
          <w:sz w:val="28"/>
          <w:szCs w:val="28"/>
          <w:lang w:val="en-US" w:eastAsia="zh-CN"/>
        </w:rPr>
        <w:t>11、</w:t>
      </w:r>
      <w:r>
        <w:rPr>
          <w:rFonts w:hint="eastAsia" w:ascii="宋体" w:hAnsi="宋体"/>
          <w:color w:val="000000"/>
          <w:sz w:val="28"/>
          <w:szCs w:val="28"/>
        </w:rPr>
        <w:t>★</w:t>
      </w:r>
      <w:r>
        <w:rPr>
          <w:rFonts w:hint="eastAsia" w:ascii="宋体" w:hAnsi="宋体" w:cs="宋体"/>
          <w:color w:val="000000"/>
          <w:kern w:val="0"/>
          <w:sz w:val="28"/>
          <w:szCs w:val="28"/>
        </w:rPr>
        <w:t>支持至少2条以上外网多线路配置，客户端无需安装插件、非依靠IP地址库、根据速度探测实现用户端接入线路的自动优选，以解决跨运营商问题和实现多线路互为备份效果</w:t>
      </w:r>
      <w:r>
        <w:rPr>
          <w:rFonts w:hint="eastAsia" w:ascii="宋体" w:hAnsi="宋体"/>
          <w:color w:val="000000"/>
          <w:sz w:val="28"/>
          <w:szCs w:val="28"/>
        </w:rPr>
        <w:t xml:space="preserve"> </w:t>
      </w:r>
      <w:r>
        <w:rPr>
          <w:rFonts w:hint="eastAsia" w:ascii="宋体" w:hAnsi="宋体"/>
          <w:b/>
          <w:bCs/>
          <w:color w:val="000000"/>
          <w:kern w:val="0"/>
          <w:sz w:val="28"/>
          <w:szCs w:val="28"/>
        </w:rPr>
        <w:t>（提供自主知识产权证明）</w:t>
      </w:r>
      <w:r>
        <w:rPr>
          <w:rFonts w:hint="eastAsia" w:ascii="宋体" w:hAnsi="宋体"/>
          <w:color w:val="000000"/>
          <w:kern w:val="0"/>
          <w:sz w:val="28"/>
          <w:szCs w:val="28"/>
        </w:rPr>
        <w:t>；</w:t>
      </w:r>
    </w:p>
    <w:p>
      <w:pPr>
        <w:numPr>
          <w:ilvl w:val="0"/>
          <w:numId w:val="0"/>
        </w:numPr>
        <w:spacing w:line="360" w:lineRule="auto"/>
        <w:ind w:leftChars="0"/>
        <w:rPr>
          <w:rFonts w:ascii="宋体" w:hAnsi="宋体"/>
          <w:color w:val="000000"/>
          <w:sz w:val="28"/>
          <w:szCs w:val="28"/>
        </w:rPr>
      </w:pPr>
      <w:r>
        <w:rPr>
          <w:rFonts w:hint="eastAsia" w:ascii="宋体" w:hAnsi="宋体"/>
          <w:color w:val="000000"/>
          <w:sz w:val="28"/>
          <w:szCs w:val="28"/>
          <w:lang w:val="en-US" w:eastAsia="zh-CN"/>
        </w:rPr>
        <w:t>12、</w:t>
      </w:r>
      <w:r>
        <w:rPr>
          <w:rFonts w:hint="eastAsia" w:ascii="宋体" w:hAnsi="宋体"/>
          <w:color w:val="000000"/>
          <w:sz w:val="28"/>
          <w:szCs w:val="28"/>
        </w:rPr>
        <w:t>★</w:t>
      </w:r>
      <w:r>
        <w:rPr>
          <w:rFonts w:hint="eastAsia" w:ascii="宋体" w:hAnsi="宋体"/>
          <w:kern w:val="0"/>
          <w:sz w:val="28"/>
          <w:szCs w:val="28"/>
        </w:rPr>
        <w:t>支持单边加速功能，支持web服务，TCP服务，L3VPN服务，远程应用发布的单边加速</w:t>
      </w:r>
      <w:r>
        <w:rPr>
          <w:rFonts w:hint="eastAsia" w:ascii="宋体" w:hAnsi="宋体"/>
          <w:b/>
          <w:bCs/>
          <w:color w:val="000000"/>
          <w:kern w:val="0"/>
          <w:sz w:val="28"/>
          <w:szCs w:val="28"/>
        </w:rPr>
        <w:t>（提供界面证明）</w:t>
      </w:r>
      <w:r>
        <w:rPr>
          <w:rFonts w:hint="eastAsia" w:ascii="宋体" w:hAnsi="宋体"/>
          <w:color w:val="000000"/>
          <w:kern w:val="0"/>
          <w:sz w:val="28"/>
          <w:szCs w:val="28"/>
        </w:rPr>
        <w:t>；</w:t>
      </w:r>
    </w:p>
    <w:p>
      <w:pPr>
        <w:numPr>
          <w:ilvl w:val="0"/>
          <w:numId w:val="0"/>
        </w:numPr>
        <w:spacing w:line="360" w:lineRule="auto"/>
        <w:ind w:leftChars="0"/>
        <w:rPr>
          <w:rFonts w:ascii="宋体" w:hAnsi="宋体"/>
          <w:color w:val="000000"/>
          <w:sz w:val="28"/>
          <w:szCs w:val="28"/>
        </w:rPr>
      </w:pPr>
      <w:r>
        <w:rPr>
          <w:rFonts w:hint="eastAsia" w:ascii="宋体" w:hAnsi="宋体"/>
          <w:color w:val="000000"/>
          <w:sz w:val="28"/>
          <w:szCs w:val="28"/>
          <w:lang w:val="en-US" w:eastAsia="zh-CN"/>
        </w:rPr>
        <w:t>13、</w:t>
      </w:r>
      <w:r>
        <w:rPr>
          <w:rFonts w:hint="eastAsia" w:ascii="宋体" w:hAnsi="宋体"/>
          <w:color w:val="000000"/>
          <w:sz w:val="28"/>
          <w:szCs w:val="28"/>
        </w:rPr>
        <w:t>★</w:t>
      </w:r>
      <w:r>
        <w:rPr>
          <w:rFonts w:hint="eastAsia" w:ascii="宋体" w:hAnsi="宋体" w:cs="宋体"/>
          <w:color w:val="000000"/>
          <w:kern w:val="0"/>
          <w:sz w:val="28"/>
          <w:szCs w:val="28"/>
        </w:rPr>
        <w:t>支持用户自行设置SSL VPN开机自登录、桌面快捷方式，避免SSLVPN登录的繁琐</w:t>
      </w:r>
      <w:r>
        <w:rPr>
          <w:rFonts w:hint="eastAsia" w:ascii="宋体" w:hAnsi="宋体"/>
          <w:b/>
          <w:bCs/>
          <w:color w:val="000000"/>
          <w:kern w:val="0"/>
          <w:sz w:val="28"/>
          <w:szCs w:val="28"/>
        </w:rPr>
        <w:t>（提供界面证明）</w:t>
      </w:r>
      <w:r>
        <w:rPr>
          <w:rFonts w:hint="eastAsia" w:ascii="宋体" w:hAnsi="宋体" w:cs="宋体"/>
          <w:color w:val="000000"/>
          <w:kern w:val="0"/>
          <w:sz w:val="28"/>
          <w:szCs w:val="28"/>
        </w:rPr>
        <w:t>；支持SSLVPN C/S客户端方式启动，SSLVPN登录过程脱离浏览器；</w:t>
      </w:r>
    </w:p>
    <w:p>
      <w:pPr>
        <w:numPr>
          <w:ilvl w:val="0"/>
          <w:numId w:val="0"/>
        </w:numPr>
        <w:spacing w:line="360" w:lineRule="auto"/>
        <w:ind w:leftChars="0"/>
        <w:rPr>
          <w:rFonts w:ascii="宋体" w:hAnsi="宋体"/>
          <w:color w:val="000000"/>
          <w:sz w:val="28"/>
          <w:szCs w:val="28"/>
        </w:rPr>
      </w:pPr>
      <w:r>
        <w:rPr>
          <w:rFonts w:hint="eastAsia" w:ascii="宋体" w:hAnsi="宋体" w:cs="宋体"/>
          <w:color w:val="000000"/>
          <w:kern w:val="0"/>
          <w:sz w:val="28"/>
          <w:szCs w:val="28"/>
          <w:lang w:val="en-US" w:eastAsia="zh-CN"/>
        </w:rPr>
        <w:t>14、</w:t>
      </w:r>
      <w:r>
        <w:rPr>
          <w:rFonts w:hint="eastAsia" w:ascii="宋体" w:hAnsi="宋体" w:cs="宋体"/>
          <w:color w:val="000000"/>
          <w:kern w:val="0"/>
          <w:sz w:val="28"/>
          <w:szCs w:val="28"/>
        </w:rPr>
        <w:t>★支持5级以上的管理员分级分权限管理；支持10级以上用户组树形结构分级管理，下级组可继承上级组的角色，资源及认证方式等属性</w:t>
      </w:r>
      <w:r>
        <w:rPr>
          <w:rFonts w:hint="eastAsia" w:ascii="宋体" w:hAnsi="宋体"/>
          <w:b/>
          <w:bCs/>
          <w:color w:val="000000"/>
          <w:kern w:val="0"/>
          <w:sz w:val="28"/>
          <w:szCs w:val="28"/>
        </w:rPr>
        <w:t>（提供界面证明）</w:t>
      </w:r>
      <w:r>
        <w:rPr>
          <w:rFonts w:hint="eastAsia" w:ascii="宋体" w:hAnsi="宋体" w:cs="宋体"/>
          <w:color w:val="000000"/>
          <w:kern w:val="0"/>
          <w:sz w:val="28"/>
          <w:szCs w:val="28"/>
        </w:rPr>
        <w:t>；</w:t>
      </w:r>
    </w:p>
    <w:p>
      <w:pPr>
        <w:numPr>
          <w:ilvl w:val="0"/>
          <w:numId w:val="0"/>
        </w:numPr>
        <w:spacing w:line="360" w:lineRule="auto"/>
        <w:ind w:leftChars="0"/>
        <w:rPr>
          <w:rFonts w:ascii="宋体" w:hAnsi="宋体" w:cs="宋体"/>
          <w:color w:val="000000"/>
          <w:kern w:val="0"/>
          <w:sz w:val="28"/>
          <w:szCs w:val="28"/>
        </w:rPr>
      </w:pPr>
      <w:r>
        <w:rPr>
          <w:rFonts w:hint="eastAsia" w:ascii="宋体" w:hAnsi="宋体"/>
          <w:color w:val="000000"/>
          <w:sz w:val="28"/>
          <w:szCs w:val="28"/>
          <w:lang w:val="en-US" w:eastAsia="zh-CN"/>
        </w:rPr>
        <w:t>15、</w:t>
      </w:r>
      <w:r>
        <w:rPr>
          <w:rFonts w:hint="eastAsia" w:ascii="宋体" w:hAnsi="宋体"/>
          <w:color w:val="000000"/>
          <w:sz w:val="28"/>
          <w:szCs w:val="28"/>
        </w:rPr>
        <w:t>★</w:t>
      </w:r>
      <w:r>
        <w:rPr>
          <w:rFonts w:hint="eastAsia" w:ascii="宋体" w:hAnsi="宋体"/>
          <w:sz w:val="28"/>
          <w:szCs w:val="28"/>
        </w:rPr>
        <w:t>产品支持第三方独立的日志和审计功能中心，可以使用独立的日志服务器，容量无限制，并至少能够</w:t>
      </w:r>
      <w:r>
        <w:rPr>
          <w:rFonts w:hint="eastAsia" w:ascii="宋体" w:hAnsi="宋体" w:cs="宋体"/>
          <w:color w:val="000000"/>
          <w:kern w:val="0"/>
          <w:sz w:val="28"/>
          <w:szCs w:val="28"/>
        </w:rPr>
        <w:t>记录用户访问资源记录（用户、主机IP、资源、时间）、管理员日志（管理员、主机IP、时间、管理行为、对象）、系统日志、告警日志，并且可根据用户名、主机IP等信息进行用户行为查询，可提供用户组/用户流量排行及查询、资源流量排行及查询、资源活跃程度、用户活跃程度等记录，可记录暴破登录记录，可提供用户登陆SSLVPN采用非绑定账号访问应用系统的记录</w:t>
      </w:r>
      <w:r>
        <w:rPr>
          <w:rFonts w:hint="eastAsia" w:ascii="宋体" w:hAnsi="宋体" w:cs="宋体"/>
          <w:b/>
          <w:bCs/>
          <w:color w:val="000000"/>
          <w:kern w:val="0"/>
          <w:sz w:val="28"/>
          <w:szCs w:val="28"/>
        </w:rPr>
        <w:t>（提供界面证明）</w:t>
      </w:r>
      <w:r>
        <w:rPr>
          <w:rFonts w:hint="eastAsia" w:ascii="宋体" w:hAnsi="宋体" w:cs="宋体"/>
          <w:color w:val="000000"/>
          <w:kern w:val="0"/>
          <w:sz w:val="28"/>
          <w:szCs w:val="28"/>
        </w:rPr>
        <w:t>；</w:t>
      </w:r>
    </w:p>
    <w:p>
      <w:pPr>
        <w:numPr>
          <w:ilvl w:val="0"/>
          <w:numId w:val="0"/>
        </w:numPr>
        <w:spacing w:line="360" w:lineRule="auto"/>
        <w:ind w:leftChars="0"/>
        <w:rPr>
          <w:rFonts w:ascii="宋体" w:hAnsi="宋体" w:cs="宋体"/>
          <w:b/>
          <w:bCs/>
          <w:color w:val="000000"/>
          <w:kern w:val="0"/>
          <w:sz w:val="28"/>
          <w:szCs w:val="28"/>
        </w:rPr>
      </w:pPr>
      <w:r>
        <w:rPr>
          <w:rFonts w:hint="eastAsia" w:ascii="宋体" w:hAnsi="宋体" w:cs="宋体"/>
          <w:color w:val="000000"/>
          <w:kern w:val="0"/>
          <w:sz w:val="28"/>
          <w:szCs w:val="28"/>
          <w:lang w:val="en-US" w:eastAsia="zh-CN"/>
        </w:rPr>
        <w:t>16、</w:t>
      </w:r>
      <w:r>
        <w:rPr>
          <w:rFonts w:hint="eastAsia" w:ascii="宋体" w:hAnsi="宋体" w:cs="宋体"/>
          <w:color w:val="000000"/>
          <w:kern w:val="0"/>
          <w:sz w:val="28"/>
          <w:szCs w:val="28"/>
        </w:rPr>
        <w:t>移动办公APP集成VPN开发易用要求，提供集成优化后的SDK代码，使开发人员仅需额外添加20行以内的代码即可在应用程序中集成VPN客户端功能工</w:t>
      </w:r>
      <w:r>
        <w:rPr>
          <w:rFonts w:hint="eastAsia" w:ascii="宋体" w:hAnsi="宋体" w:cs="宋体"/>
          <w:b/>
          <w:bCs/>
          <w:color w:val="000000"/>
          <w:kern w:val="0"/>
          <w:sz w:val="28"/>
          <w:szCs w:val="28"/>
        </w:rPr>
        <w:t>（提供Demo代码示例并要求公司盖章）</w:t>
      </w:r>
    </w:p>
    <w:p>
      <w:pPr>
        <w:numPr>
          <w:ilvl w:val="0"/>
          <w:numId w:val="2"/>
        </w:numPr>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为保证网络健壮和便于维护，此次采购VPN设备需做双机集群热备，需配备统计局所需VPN授权数130个，并且必须与安徽省统计局深信服VPN设备互联；</w:t>
      </w:r>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18、所投设备生产厂家需</w:t>
      </w:r>
      <w:r>
        <w:rPr>
          <w:rFonts w:hint="eastAsia" w:ascii="宋体" w:hAnsi="宋体" w:eastAsia="宋体" w:cs="宋体"/>
          <w:sz w:val="28"/>
          <w:szCs w:val="28"/>
        </w:rPr>
        <w:t>提供VPN专有的公安部销售许可证（非防火墙自带VPN）</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lang w:val="en-US" w:eastAsia="zh-CN"/>
        </w:rPr>
        <w:t>19、所投设备生产厂家需提供</w:t>
      </w:r>
      <w:r>
        <w:rPr>
          <w:rFonts w:hint="eastAsia" w:ascii="宋体" w:hAnsi="宋体" w:eastAsia="宋体" w:cs="宋体"/>
          <w:sz w:val="28"/>
          <w:szCs w:val="28"/>
        </w:rPr>
        <w:t>VPN公安部信息安全技术虚拟专用网第三级安全技术检测报告；</w:t>
      </w:r>
    </w:p>
    <w:p>
      <w:pPr>
        <w:pStyle w:val="4"/>
        <w:keepNext w:val="0"/>
        <w:keepLines w:val="0"/>
        <w:widowControl/>
        <w:suppressLineNumbers w:val="0"/>
        <w:spacing w:before="0" w:beforeAutospacing="0" w:after="0" w:afterAutospacing="0" w:line="450" w:lineRule="atLeast"/>
        <w:ind w:left="0" w:right="0"/>
        <w:rPr>
          <w:rFonts w:hint="eastAsia" w:ascii="宋体" w:hAnsi="宋体" w:eastAsia="宋体" w:cs="宋体"/>
          <w:color w:val="000000"/>
          <w:sz w:val="28"/>
          <w:szCs w:val="28"/>
        </w:rPr>
      </w:pPr>
      <w:r>
        <w:rPr>
          <w:rFonts w:hint="eastAsia" w:ascii="宋体" w:hAnsi="宋体" w:eastAsia="宋体" w:cs="宋体"/>
          <w:sz w:val="28"/>
          <w:szCs w:val="28"/>
          <w:lang w:val="en-US" w:eastAsia="zh-CN"/>
        </w:rPr>
        <w:t>20、所投设备生产厂家需提供</w:t>
      </w:r>
      <w:r>
        <w:rPr>
          <w:rFonts w:hint="eastAsia" w:ascii="宋体" w:hAnsi="宋体" w:eastAsia="宋体" w:cs="宋体"/>
          <w:color w:val="000000"/>
          <w:sz w:val="28"/>
          <w:szCs w:val="28"/>
          <w:shd w:val="clear" w:fill="FFFFFF"/>
        </w:rPr>
        <w:t>国密办商用密码产品生产定点单位证书、商用密码产品销售许可证；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21、所投设备生产厂家需提供产商研发体系通过CMMI5认证；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22、所投设备生产厂家需通过ISO9001认证；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23、设备生产厂商需为国家密码管理局发布的《SSL VPN技术规范》起草单位之一；</w:t>
      </w:r>
    </w:p>
    <w:p>
      <w:pPr>
        <w:rPr>
          <w:rFonts w:hint="eastAsia" w:ascii="宋体" w:hAnsi="宋体" w:eastAsia="宋体" w:cs="宋体"/>
          <w:color w:val="000000"/>
          <w:kern w:val="0"/>
          <w:sz w:val="28"/>
          <w:szCs w:val="28"/>
        </w:rPr>
      </w:pPr>
      <w:r>
        <w:rPr>
          <w:rFonts w:hint="eastAsia" w:ascii="宋体" w:hAnsi="宋体" w:eastAsia="宋体" w:cs="宋体"/>
          <w:sz w:val="28"/>
          <w:szCs w:val="28"/>
          <w:lang w:val="en-US" w:eastAsia="zh-CN"/>
        </w:rPr>
        <w:t>24、VPN厂商产品可靠、成熟，在国内市场需具有较高占有率，需提供近三年第三方权威机构（IDC或者F</w:t>
      </w:r>
      <w:r>
        <w:rPr>
          <w:rFonts w:hint="eastAsia" w:ascii="宋体" w:hAnsi="宋体" w:cs="宋体"/>
          <w:sz w:val="28"/>
          <w:szCs w:val="28"/>
          <w:lang w:val="en-US" w:eastAsia="zh-CN"/>
        </w:rPr>
        <w:t>rost</w:t>
      </w:r>
      <w:r>
        <w:rPr>
          <w:rFonts w:hint="eastAsia" w:ascii="宋体" w:hAnsi="宋体" w:eastAsia="宋体" w:cs="宋体"/>
          <w:sz w:val="28"/>
          <w:szCs w:val="28"/>
          <w:lang w:val="en-US" w:eastAsia="zh-CN"/>
        </w:rPr>
        <w:t>&amp;Sullivan）提供的VPN硬件市场份额报告，所投产品需进入前三名。</w:t>
      </w:r>
    </w:p>
    <w:p>
      <w:pPr>
        <w:keepNext w:val="0"/>
        <w:keepLines w:val="0"/>
        <w:widowControl/>
        <w:suppressLineNumbers w:val="0"/>
        <w:shd w:val="clear" w:fill="FFFFFF"/>
        <w:snapToGrid w:val="0"/>
        <w:spacing w:before="76" w:beforeAutospacing="0" w:after="150" w:afterAutospacing="0" w:line="420" w:lineRule="atLeast"/>
        <w:ind w:left="0" w:right="0"/>
        <w:jc w:val="left"/>
        <w:rPr>
          <w:rFonts w:hint="eastAsia" w:ascii="宋体" w:hAnsi="宋体" w:eastAsia="宋体" w:cs="宋体"/>
          <w:color w:val="000000"/>
          <w:sz w:val="30"/>
          <w:szCs w:val="30"/>
        </w:rPr>
      </w:pPr>
      <w:r>
        <w:rPr>
          <w:rFonts w:hint="eastAsia" w:ascii="宋体" w:hAnsi="宋体" w:eastAsia="宋体" w:cs="宋体"/>
          <w:snapToGrid w:val="0"/>
          <w:color w:val="000000"/>
          <w:kern w:val="0"/>
          <w:sz w:val="30"/>
          <w:szCs w:val="30"/>
          <w:shd w:val="clear" w:fill="FFFFFF"/>
          <w:lang w:val="en-US" w:eastAsia="zh-CN" w:bidi="ar"/>
        </w:rPr>
        <w:t>注：打“★”的技术参数必须满足，否则视为技术参数不响应；</w:t>
      </w:r>
    </w:p>
    <w:p>
      <w:pPr>
        <w:spacing w:line="360" w:lineRule="auto"/>
        <w:rPr>
          <w:rFonts w:ascii="宋体" w:hAnsi="宋体" w:cs="宋体"/>
          <w:color w:val="000000"/>
          <w:kern w:val="0"/>
          <w:szCs w:val="21"/>
        </w:rPr>
      </w:pPr>
    </w:p>
    <w:p>
      <w:pPr>
        <w:widowControl/>
        <w:numPr>
          <w:ilvl w:val="0"/>
          <w:numId w:val="0"/>
        </w:numPr>
        <w:shd w:val="clear" w:color="auto" w:fill="FFFFFF"/>
        <w:spacing w:line="432" w:lineRule="atLeast"/>
        <w:jc w:val="left"/>
        <w:rPr>
          <w:rFonts w:hint="eastAsia" w:ascii="宋体" w:hAnsi="宋体" w:eastAsia="宋体" w:cs="宋体"/>
          <w:color w:val="auto"/>
          <w:kern w:val="0"/>
          <w:sz w:val="28"/>
          <w:szCs w:val="28"/>
          <w:lang w:val="en-US" w:eastAsia="zh-CN"/>
        </w:rPr>
      </w:pPr>
    </w:p>
    <w:p>
      <w:pPr>
        <w:widowControl/>
        <w:shd w:val="clear" w:color="auto" w:fill="FFFFFF"/>
        <w:spacing w:line="432" w:lineRule="atLeast"/>
        <w:jc w:val="left"/>
        <w:rPr>
          <w:rFonts w:ascii="Times New Roman" w:hAnsi="Times New Roman" w:cs="Times New Roman"/>
          <w:color w:val="auto"/>
          <w:kern w:val="0"/>
          <w:sz w:val="28"/>
          <w:szCs w:val="28"/>
        </w:rPr>
      </w:pP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六、预算控制数</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hint="eastAsia" w:ascii="宋体" w:hAnsi="宋体" w:cs="宋体"/>
          <w:color w:val="auto"/>
          <w:kern w:val="0"/>
          <w:sz w:val="28"/>
          <w:szCs w:val="28"/>
        </w:rPr>
        <w:t>本项目预算控制数为人民币</w:t>
      </w:r>
      <w:r>
        <w:rPr>
          <w:rFonts w:hint="eastAsia" w:ascii="宋体" w:hAnsi="宋体" w:cs="宋体"/>
          <w:color w:val="auto"/>
          <w:kern w:val="0"/>
          <w:sz w:val="28"/>
          <w:szCs w:val="28"/>
          <w:lang w:val="en-US" w:eastAsia="zh-CN"/>
        </w:rPr>
        <w:t>68000</w:t>
      </w:r>
      <w:r>
        <w:rPr>
          <w:rFonts w:hint="eastAsia" w:ascii="宋体" w:hAnsi="宋体" w:cs="宋体"/>
          <w:color w:val="auto"/>
          <w:kern w:val="0"/>
          <w:sz w:val="28"/>
          <w:szCs w:val="28"/>
        </w:rPr>
        <w:t>元超过预算价为无效报价，报价需包含货物、运输、售后服务、税金等一切费用。</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hint="eastAsia" w:ascii="宋体" w:hAnsi="宋体" w:cs="宋体"/>
          <w:color w:val="auto"/>
          <w:kern w:val="0"/>
          <w:sz w:val="28"/>
          <w:szCs w:val="28"/>
        </w:rPr>
        <w:t>七、商务要求</w:t>
      </w:r>
    </w:p>
    <w:p>
      <w:pPr>
        <w:keepNext w:val="0"/>
        <w:keepLines w:val="0"/>
        <w:widowControl w:val="0"/>
        <w:suppressLineNumbers w:val="0"/>
        <w:spacing w:before="0" w:beforeAutospacing="0" w:after="0" w:afterAutospacing="0"/>
        <w:ind w:right="0"/>
        <w:jc w:val="both"/>
        <w:rPr>
          <w:rFonts w:hint="eastAsia" w:ascii="宋体" w:hAnsi="宋体" w:eastAsia="宋体" w:cs="宋体"/>
          <w:sz w:val="32"/>
          <w:szCs w:val="32"/>
          <w:lang w:val="en-US"/>
        </w:rPr>
      </w:pP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供货期：</w:t>
      </w:r>
      <w:r>
        <w:rPr>
          <w:rFonts w:hint="eastAsia" w:ascii="宋体" w:hAnsi="宋体" w:eastAsia="宋体" w:cs="宋体"/>
          <w:kern w:val="2"/>
          <w:sz w:val="32"/>
          <w:szCs w:val="32"/>
          <w:lang w:val="en-US" w:eastAsia="zh-CN" w:bidi="ar"/>
        </w:rPr>
        <w:t>合同签订后</w:t>
      </w:r>
      <w:r>
        <w:rPr>
          <w:rFonts w:hint="eastAsia" w:ascii="宋体" w:hAnsi="宋体" w:cs="宋体"/>
          <w:kern w:val="2"/>
          <w:sz w:val="32"/>
          <w:szCs w:val="32"/>
          <w:lang w:val="en-US" w:eastAsia="zh-CN" w:bidi="ar"/>
        </w:rPr>
        <w:t>7</w:t>
      </w:r>
      <w:r>
        <w:rPr>
          <w:rFonts w:hint="eastAsia" w:ascii="宋体" w:hAnsi="宋体" w:eastAsia="宋体" w:cs="宋体"/>
          <w:kern w:val="2"/>
          <w:sz w:val="32"/>
          <w:szCs w:val="32"/>
          <w:lang w:val="en-US" w:eastAsia="zh-CN" w:bidi="ar"/>
        </w:rPr>
        <w:t>日内完成设备安装调试</w:t>
      </w:r>
    </w:p>
    <w:p>
      <w:pPr>
        <w:widowControl/>
        <w:shd w:val="clear" w:color="auto" w:fill="FFFFFF"/>
        <w:spacing w:line="432" w:lineRule="atLeast"/>
        <w:jc w:val="left"/>
        <w:rPr>
          <w:rFonts w:ascii="Times New Roman" w:hAnsi="Times New Roman" w:cs="Times New Roman"/>
          <w:color w:val="auto"/>
          <w:kern w:val="0"/>
          <w:sz w:val="28"/>
          <w:szCs w:val="28"/>
        </w:rPr>
      </w:pP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供货地点：采购人指定地点。</w:t>
      </w:r>
    </w:p>
    <w:p>
      <w:pPr>
        <w:widowControl/>
        <w:numPr>
          <w:ilvl w:val="0"/>
          <w:numId w:val="3"/>
        </w:numPr>
        <w:shd w:val="clear" w:color="auto" w:fill="FFFFFF"/>
        <w:spacing w:line="432" w:lineRule="atLeast"/>
        <w:ind w:firstLine="420"/>
        <w:jc w:val="left"/>
        <w:rPr>
          <w:rFonts w:hint="eastAsia" w:ascii="宋体" w:hAnsi="宋体" w:cs="宋体"/>
          <w:color w:val="auto"/>
          <w:kern w:val="0"/>
          <w:sz w:val="28"/>
          <w:szCs w:val="28"/>
        </w:rPr>
      </w:pPr>
      <w:r>
        <w:rPr>
          <w:rFonts w:hint="eastAsia" w:ascii="宋体" w:hAnsi="宋体" w:cs="宋体"/>
          <w:color w:val="auto"/>
          <w:kern w:val="0"/>
          <w:sz w:val="28"/>
          <w:szCs w:val="28"/>
        </w:rPr>
        <w:t>付款方式</w:t>
      </w:r>
    </w:p>
    <w:p>
      <w:pPr>
        <w:keepNext w:val="0"/>
        <w:keepLines w:val="0"/>
        <w:widowControl w:val="0"/>
        <w:suppressLineNumbers w:val="0"/>
        <w:spacing w:before="0" w:beforeAutospacing="0" w:after="0" w:afterAutospacing="0"/>
        <w:ind w:right="0"/>
        <w:jc w:val="both"/>
        <w:rPr>
          <w:rFonts w:hint="eastAsia" w:ascii="宋体" w:hAnsi="宋体" w:eastAsia="宋体" w:cs="宋体"/>
          <w:sz w:val="32"/>
          <w:szCs w:val="32"/>
          <w:lang w:val="en-US"/>
        </w:rPr>
      </w:pPr>
      <w:r>
        <w:rPr>
          <w:rFonts w:hint="eastAsia" w:ascii="宋体" w:hAnsi="宋体" w:cs="宋体"/>
          <w:color w:val="auto"/>
          <w:kern w:val="0"/>
          <w:sz w:val="28"/>
          <w:szCs w:val="28"/>
          <w:lang w:val="en-US" w:eastAsia="zh-CN"/>
        </w:rPr>
        <w:t xml:space="preserve">    </w:t>
      </w:r>
      <w:r>
        <w:rPr>
          <w:rFonts w:hint="eastAsia" w:ascii="宋体" w:hAnsi="宋体" w:eastAsia="宋体" w:cs="宋体"/>
          <w:sz w:val="30"/>
          <w:szCs w:val="30"/>
          <w:lang w:val="en-US" w:eastAsia="zh-CN" w:bidi="ar"/>
        </w:rPr>
        <w:t>一次性付款</w:t>
      </w:r>
    </w:p>
    <w:p>
      <w:pPr>
        <w:widowControl/>
        <w:shd w:val="clear" w:color="auto" w:fill="FFFFFF"/>
        <w:spacing w:line="432" w:lineRule="atLeast"/>
        <w:jc w:val="left"/>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九、供应商资格要求</w:t>
      </w:r>
    </w:p>
    <w:p>
      <w:pPr>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、具备《中国人民共和国政府采购法》第二十二条规定的基本条件</w:t>
      </w:r>
      <w:r>
        <w:rPr>
          <w:rFonts w:hint="eastAsia" w:ascii="宋体" w:hAnsi="宋体" w:cs="宋体"/>
          <w:sz w:val="28"/>
          <w:szCs w:val="28"/>
          <w:lang w:eastAsia="zh-CN"/>
        </w:rPr>
        <w:t>；</w:t>
      </w:r>
      <w:r>
        <w:rPr>
          <w:rFonts w:hint="eastAsia" w:ascii="宋体" w:hAnsi="宋体" w:cs="宋体"/>
          <w:sz w:val="28"/>
          <w:szCs w:val="28"/>
        </w:rPr>
        <w:t>且具有从事本项目的经营范围和能力。</w:t>
      </w:r>
    </w:p>
    <w:p>
      <w:pPr>
        <w:shd w:val="clear" w:color="auto" w:fill="FFFFFF"/>
        <w:snapToGrid w:val="0"/>
        <w:spacing w:line="480" w:lineRule="atLeast"/>
        <w:rPr>
          <w:rFonts w:ascii="宋体" w:cs="Times New Roman"/>
          <w:color w:val="00000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w:t>
      </w:r>
      <w:r>
        <w:rPr>
          <w:rFonts w:hint="eastAsia" w:ascii="宋体" w:hAnsi="宋体" w:cs="宋体"/>
          <w:color w:val="000000"/>
          <w:sz w:val="28"/>
          <w:szCs w:val="28"/>
        </w:rPr>
        <w:t>限制条件：在安徽省内受到地市级及以上招投标行政主管部门限制投标处罚的，至投标截止之日仍在处罚期内的投标人不得参与投标；</w:t>
      </w:r>
    </w:p>
    <w:p>
      <w:pPr>
        <w:widowControl/>
        <w:shd w:val="clear" w:color="auto" w:fill="FFFFFF"/>
        <w:snapToGrid w:val="0"/>
        <w:spacing w:line="480" w:lineRule="atLeast"/>
        <w:jc w:val="left"/>
        <w:rPr>
          <w:rFonts w:ascii="宋体" w:cs="Times New Roman"/>
          <w:color w:val="000000"/>
          <w:kern w:val="0"/>
          <w:sz w:val="28"/>
          <w:szCs w:val="28"/>
        </w:rPr>
      </w:pP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、本项目不允许联合体投标。</w:t>
      </w:r>
    </w:p>
    <w:p>
      <w:pPr>
        <w:widowControl/>
        <w:shd w:val="clear" w:color="auto" w:fill="FFFFFF"/>
        <w:spacing w:line="432" w:lineRule="atLeast"/>
        <w:jc w:val="left"/>
        <w:rPr>
          <w:rFonts w:hint="eastAsia" w:ascii="宋体" w:hAnsi="宋体" w:cs="宋体"/>
          <w:color w:val="auto"/>
          <w:kern w:val="0"/>
          <w:sz w:val="28"/>
          <w:szCs w:val="28"/>
        </w:rPr>
      </w:pPr>
    </w:p>
    <w:p>
      <w:pPr>
        <w:widowControl/>
        <w:shd w:val="clear" w:color="auto" w:fill="FFFFFF"/>
        <w:spacing w:line="432" w:lineRule="atLeast"/>
        <w:jc w:val="left"/>
        <w:rPr>
          <w:rFonts w:ascii="Times New Roman" w:hAnsi="Times New Roman" w:cs="Times New Roman"/>
          <w:color w:val="auto"/>
          <w:kern w:val="0"/>
          <w:sz w:val="28"/>
          <w:szCs w:val="28"/>
        </w:rPr>
      </w:pPr>
      <w:r>
        <w:rPr>
          <w:rFonts w:hint="eastAsia" w:ascii="宋体" w:hAnsi="宋体" w:cs="宋体"/>
          <w:color w:val="auto"/>
          <w:sz w:val="28"/>
          <w:szCs w:val="28"/>
          <w:lang w:val="en-US" w:eastAsia="zh-CN"/>
        </w:rPr>
        <w:t xml:space="preserve"> </w:t>
      </w:r>
      <w:r>
        <w:rPr>
          <w:rFonts w:hint="eastAsia" w:ascii="宋体" w:hAnsi="宋体" w:cs="宋体"/>
          <w:color w:val="auto"/>
          <w:kern w:val="0"/>
          <w:sz w:val="28"/>
          <w:szCs w:val="28"/>
        </w:rPr>
        <w:t>十、编制供应商响应文件要求</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ascii="宋体" w:hAnsi="宋体" w:cs="宋体"/>
          <w:color w:val="auto"/>
          <w:kern w:val="0"/>
          <w:sz w:val="28"/>
          <w:szCs w:val="28"/>
        </w:rPr>
        <w:t>1</w:t>
      </w:r>
      <w:r>
        <w:rPr>
          <w:rFonts w:hint="eastAsia" w:ascii="宋体" w:hAnsi="宋体" w:cs="宋体"/>
          <w:color w:val="auto"/>
          <w:kern w:val="0"/>
          <w:sz w:val="28"/>
          <w:szCs w:val="28"/>
        </w:rPr>
        <w:t>、供应商需提交</w:t>
      </w:r>
      <w:r>
        <w:rPr>
          <w:rFonts w:hint="eastAsia" w:ascii="宋体" w:hAnsi="宋体" w:cs="宋体"/>
          <w:color w:val="auto"/>
          <w:kern w:val="0"/>
          <w:sz w:val="28"/>
          <w:szCs w:val="28"/>
          <w:lang w:eastAsia="zh-CN"/>
        </w:rPr>
        <w:t>一式两份响应文件，响应文件分</w:t>
      </w:r>
      <w:r>
        <w:rPr>
          <w:rFonts w:hint="eastAsia" w:ascii="宋体" w:hAnsi="宋体" w:cs="宋体"/>
          <w:color w:val="auto"/>
          <w:kern w:val="0"/>
          <w:sz w:val="28"/>
          <w:szCs w:val="28"/>
        </w:rPr>
        <w:t>技术商务部分响应函</w:t>
      </w:r>
      <w:r>
        <w:rPr>
          <w:rFonts w:hint="eastAsia" w:ascii="宋体" w:hAnsi="宋体" w:cs="宋体"/>
          <w:color w:val="auto"/>
          <w:kern w:val="0"/>
          <w:sz w:val="28"/>
          <w:szCs w:val="28"/>
          <w:lang w:eastAsia="zh-CN"/>
        </w:rPr>
        <w:t>及报价函两部分</w:t>
      </w:r>
      <w:r>
        <w:rPr>
          <w:rFonts w:hint="eastAsia" w:ascii="宋体" w:hAnsi="宋体" w:cs="宋体"/>
          <w:color w:val="auto"/>
          <w:kern w:val="0"/>
          <w:sz w:val="28"/>
          <w:szCs w:val="28"/>
        </w:rPr>
        <w:t>，</w:t>
      </w:r>
      <w:r>
        <w:rPr>
          <w:rFonts w:hint="eastAsia" w:ascii="宋体" w:hAnsi="宋体" w:cs="宋体"/>
          <w:color w:val="auto"/>
          <w:kern w:val="0"/>
          <w:sz w:val="28"/>
          <w:szCs w:val="28"/>
          <w:lang w:eastAsia="zh-CN"/>
        </w:rPr>
        <w:t>均需</w:t>
      </w:r>
      <w:r>
        <w:rPr>
          <w:rFonts w:hint="eastAsia" w:ascii="宋体" w:hAnsi="宋体" w:cs="宋体"/>
          <w:color w:val="auto"/>
          <w:kern w:val="0"/>
          <w:sz w:val="28"/>
          <w:szCs w:val="28"/>
        </w:rPr>
        <w:t>正本和副本各一份，正、副本不一致的，以正本为准。</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ascii="宋体" w:hAnsi="宋体" w:cs="宋体"/>
          <w:color w:val="auto"/>
          <w:kern w:val="0"/>
          <w:sz w:val="28"/>
          <w:szCs w:val="28"/>
        </w:rPr>
        <w:t>2</w:t>
      </w:r>
      <w:r>
        <w:rPr>
          <w:rFonts w:hint="eastAsia" w:ascii="宋体" w:hAnsi="宋体" w:cs="宋体"/>
          <w:color w:val="auto"/>
          <w:kern w:val="0"/>
          <w:sz w:val="28"/>
          <w:szCs w:val="28"/>
        </w:rPr>
        <w:t>、响应文件中的技术商务部分响应函</w:t>
      </w:r>
      <w:r>
        <w:rPr>
          <w:rFonts w:hint="eastAsia" w:ascii="宋体" w:hAnsi="宋体" w:cs="宋体"/>
          <w:color w:val="auto"/>
          <w:kern w:val="0"/>
          <w:sz w:val="28"/>
          <w:szCs w:val="28"/>
          <w:lang w:eastAsia="zh-CN"/>
        </w:rPr>
        <w:t>（不得出现报价、成本测算等内容）</w:t>
      </w:r>
      <w:r>
        <w:rPr>
          <w:rFonts w:hint="eastAsia" w:ascii="宋体" w:hAnsi="宋体" w:cs="宋体"/>
          <w:color w:val="auto"/>
          <w:kern w:val="0"/>
          <w:sz w:val="28"/>
          <w:szCs w:val="28"/>
        </w:rPr>
        <w:t>需装订成册，供应商可将正本和副本单独密封封装，也可将正副本合并密封封装。封装应该严密、不易破损，封口处应盖有供应商公章。</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ascii="宋体" w:hAnsi="宋体" w:cs="宋体"/>
          <w:color w:val="auto"/>
          <w:kern w:val="0"/>
          <w:sz w:val="28"/>
          <w:szCs w:val="28"/>
        </w:rPr>
        <w:t>3</w:t>
      </w:r>
      <w:r>
        <w:rPr>
          <w:rFonts w:hint="eastAsia" w:ascii="宋体" w:hAnsi="宋体" w:cs="宋体"/>
          <w:color w:val="auto"/>
          <w:kern w:val="0"/>
          <w:sz w:val="28"/>
          <w:szCs w:val="28"/>
        </w:rPr>
        <w:t>、报价函部分</w:t>
      </w:r>
      <w:r>
        <w:rPr>
          <w:rFonts w:hint="eastAsia" w:ascii="宋体" w:hAnsi="宋体" w:cs="宋体"/>
          <w:color w:val="auto"/>
          <w:kern w:val="0"/>
          <w:sz w:val="28"/>
          <w:szCs w:val="28"/>
          <w:lang w:eastAsia="zh-CN"/>
        </w:rPr>
        <w:t>应单独密封封装，否则试为无效。其密封与标记方式同技术商务部分响应函。</w:t>
      </w:r>
    </w:p>
    <w:p>
      <w:pPr>
        <w:widowControl/>
        <w:shd w:val="clear" w:color="auto" w:fill="FFFFFF"/>
        <w:spacing w:line="432" w:lineRule="atLeast"/>
        <w:ind w:firstLine="420"/>
        <w:jc w:val="left"/>
        <w:rPr>
          <w:rFonts w:ascii="Times New Roman" w:hAnsi="Times New Roman" w:cs="Times New Roman"/>
          <w:color w:val="auto"/>
          <w:kern w:val="0"/>
          <w:sz w:val="28"/>
          <w:szCs w:val="28"/>
        </w:rPr>
      </w:pPr>
      <w:r>
        <w:rPr>
          <w:rFonts w:ascii="宋体" w:hAnsi="宋体" w:cs="宋体"/>
          <w:color w:val="auto"/>
          <w:kern w:val="0"/>
          <w:sz w:val="28"/>
          <w:szCs w:val="28"/>
        </w:rPr>
        <w:t>4</w:t>
      </w:r>
      <w:r>
        <w:rPr>
          <w:rFonts w:hint="eastAsia" w:ascii="宋体" w:hAnsi="宋体" w:cs="宋体"/>
          <w:color w:val="auto"/>
          <w:kern w:val="0"/>
          <w:sz w:val="28"/>
          <w:szCs w:val="28"/>
        </w:rPr>
        <w:t>、技术商务部分响应函参考格式请在铜陵市公共资源交易网主页（</w:t>
      </w:r>
      <w:r>
        <w:rPr>
          <w:rFonts w:ascii="宋体" w:hAnsi="宋体" w:cs="宋体"/>
          <w:color w:val="auto"/>
          <w:kern w:val="0"/>
          <w:sz w:val="28"/>
          <w:szCs w:val="28"/>
        </w:rPr>
        <w:t>www.tlzbcg.com</w:t>
      </w:r>
      <w:r>
        <w:rPr>
          <w:rFonts w:hint="eastAsia" w:ascii="宋体" w:hAnsi="宋体" w:cs="宋体"/>
          <w:color w:val="auto"/>
          <w:kern w:val="0"/>
          <w:sz w:val="28"/>
          <w:szCs w:val="28"/>
        </w:rPr>
        <w:t>）“下载专区”栏目自行下载（标题：询价响应书参考格式），所供货物应注明品牌。</w:t>
      </w:r>
    </w:p>
    <w:p>
      <w:pPr>
        <w:widowControl/>
        <w:shd w:val="clear" w:color="auto" w:fill="FFFFFF"/>
        <w:spacing w:line="432" w:lineRule="atLeast"/>
        <w:ind w:firstLine="420"/>
        <w:jc w:val="left"/>
        <w:rPr>
          <w:rFonts w:ascii="Times New Roman" w:hAnsi="Times New Roman" w:cs="Times New Roman"/>
          <w:b/>
          <w:bCs/>
          <w:color w:val="auto"/>
          <w:kern w:val="0"/>
          <w:sz w:val="28"/>
          <w:szCs w:val="28"/>
        </w:rPr>
      </w:pPr>
      <w:r>
        <w:rPr>
          <w:rFonts w:hint="eastAsia" w:ascii="宋体" w:hAnsi="宋体" w:cs="宋体"/>
          <w:b/>
          <w:bCs/>
          <w:color w:val="auto"/>
          <w:kern w:val="0"/>
          <w:sz w:val="28"/>
          <w:szCs w:val="28"/>
        </w:rPr>
        <w:t>技术商务部分响应函内还需附以下资料复印件，加盖单位公章：</w:t>
      </w:r>
      <w:r>
        <w:rPr>
          <w:rFonts w:hint="eastAsia" w:ascii="宋体" w:hAnsi="宋体" w:cs="宋体"/>
          <w:b/>
          <w:bCs/>
          <w:color w:val="auto"/>
          <w:kern w:val="0"/>
          <w:sz w:val="28"/>
          <w:szCs w:val="28"/>
          <w:lang w:eastAsia="zh-CN"/>
        </w:rPr>
        <w:t>（</w:t>
      </w:r>
      <w:r>
        <w:rPr>
          <w:rFonts w:hint="eastAsia" w:ascii="宋体" w:hAnsi="宋体" w:eastAsia="宋体" w:cs="宋体"/>
          <w:b/>
          <w:bCs/>
          <w:i w:val="0"/>
          <w:caps w:val="0"/>
          <w:color w:val="000000"/>
          <w:spacing w:val="0"/>
          <w:sz w:val="28"/>
          <w:szCs w:val="28"/>
          <w:shd w:val="clear" w:color="auto" w:fill="auto"/>
        </w:rPr>
        <w:t>会员证中若已登记招标要求相关证书并且信息重复，可用会员证代替</w:t>
      </w:r>
      <w:r>
        <w:rPr>
          <w:rFonts w:hint="eastAsia" w:ascii="宋体" w:hAnsi="宋体" w:eastAsia="宋体" w:cs="宋体"/>
          <w:b/>
          <w:bCs/>
          <w:i w:val="0"/>
          <w:caps w:val="0"/>
          <w:color w:val="000000"/>
          <w:spacing w:val="0"/>
          <w:sz w:val="28"/>
          <w:szCs w:val="28"/>
          <w:shd w:val="clear" w:color="auto" w:fill="auto"/>
          <w:lang w:eastAsia="zh-CN"/>
        </w:rPr>
        <w:t>）</w:t>
      </w:r>
      <w:r>
        <w:rPr>
          <w:rFonts w:hint="eastAsia" w:ascii="宋体" w:hAnsi="宋体" w:eastAsia="宋体" w:cs="宋体"/>
          <w:b/>
          <w:bCs/>
          <w:i w:val="0"/>
          <w:caps w:val="0"/>
          <w:color w:val="000000"/>
          <w:spacing w:val="0"/>
          <w:sz w:val="28"/>
          <w:szCs w:val="28"/>
          <w:shd w:val="clear" w:color="auto" w:fill="auto"/>
        </w:rPr>
        <w:t>。</w:t>
      </w:r>
    </w:p>
    <w:p>
      <w:pPr>
        <w:widowControl/>
        <w:shd w:val="clear" w:color="auto" w:fill="FFFFFF"/>
        <w:spacing w:line="432" w:lineRule="atLeast"/>
        <w:jc w:val="left"/>
        <w:rPr>
          <w:rFonts w:ascii="Times New Roman" w:hAnsi="Times New Roman" w:cs="Times New Roman"/>
          <w:color w:val="auto"/>
          <w:kern w:val="0"/>
          <w:sz w:val="28"/>
          <w:szCs w:val="28"/>
        </w:rPr>
      </w:pPr>
      <w:r>
        <w:rPr>
          <w:rFonts w:hint="eastAsia" w:ascii="宋体" w:hAnsi="宋体" w:cs="宋体"/>
          <w:color w:val="auto"/>
          <w:kern w:val="0"/>
          <w:sz w:val="28"/>
          <w:szCs w:val="28"/>
          <w:lang w:val="en-US" w:eastAsia="zh-CN"/>
        </w:rPr>
        <w:t xml:space="preserve">    </w:t>
      </w:r>
      <w:r>
        <w:rPr>
          <w:rFonts w:ascii="宋体" w:hAnsi="宋体" w:cs="宋体"/>
          <w:color w:val="auto"/>
          <w:kern w:val="0"/>
          <w:sz w:val="28"/>
          <w:szCs w:val="28"/>
        </w:rPr>
        <w:t>1</w:t>
      </w:r>
      <w:r>
        <w:rPr>
          <w:rFonts w:hint="eastAsia" w:ascii="宋体" w:hAnsi="宋体" w:cs="宋体"/>
          <w:color w:val="auto"/>
          <w:kern w:val="0"/>
          <w:sz w:val="28"/>
          <w:szCs w:val="28"/>
        </w:rPr>
        <w:t>、营业执照副本；</w:t>
      </w:r>
    </w:p>
    <w:p>
      <w:pPr>
        <w:widowControl/>
        <w:shd w:val="clear" w:color="auto" w:fill="FFFFFF"/>
        <w:spacing w:line="432" w:lineRule="atLeast"/>
        <w:ind w:firstLine="480"/>
        <w:jc w:val="left"/>
        <w:rPr>
          <w:rFonts w:ascii="宋体" w:hAnsi="宋体" w:cs="宋体"/>
          <w:color w:val="auto"/>
          <w:sz w:val="28"/>
          <w:szCs w:val="28"/>
        </w:rPr>
      </w:pPr>
      <w:r>
        <w:rPr>
          <w:rFonts w:hint="eastAsia" w:ascii="Times New Roman" w:hAnsi="Times New Roman" w:cs="Times New Roman"/>
          <w:color w:val="auto"/>
          <w:kern w:val="0"/>
          <w:sz w:val="28"/>
          <w:szCs w:val="28"/>
        </w:rPr>
        <w:t>2</w:t>
      </w:r>
      <w:r>
        <w:rPr>
          <w:rFonts w:hint="eastAsia" w:ascii="Times New Roman" w:hAnsi="Times New Roman" w:cs="宋体"/>
          <w:color w:val="auto"/>
          <w:kern w:val="0"/>
          <w:sz w:val="28"/>
          <w:szCs w:val="28"/>
        </w:rPr>
        <w:t>、</w:t>
      </w:r>
      <w:r>
        <w:rPr>
          <w:rFonts w:hint="eastAsia" w:ascii="宋体" w:hAnsi="宋体" w:cs="宋体"/>
          <w:color w:val="auto"/>
          <w:sz w:val="28"/>
          <w:szCs w:val="28"/>
        </w:rPr>
        <w:t>法人代表及被授权人身份证、法人委托授权书;</w:t>
      </w:r>
    </w:p>
    <w:p>
      <w:pPr>
        <w:widowControl/>
        <w:shd w:val="clear" w:color="auto" w:fill="FFFFFF"/>
        <w:spacing w:line="432" w:lineRule="atLeast"/>
        <w:ind w:firstLine="480"/>
        <w:jc w:val="left"/>
        <w:rPr>
          <w:rFonts w:hint="eastAsia" w:ascii="宋体" w:hAnsi="宋体" w:cs="宋体"/>
          <w:color w:val="auto"/>
          <w:sz w:val="28"/>
          <w:szCs w:val="28"/>
          <w:lang w:eastAsia="zh-CN"/>
        </w:rPr>
      </w:pPr>
      <w:r>
        <w:rPr>
          <w:rFonts w:hint="eastAsia" w:ascii="宋体" w:hAnsi="宋体" w:cs="宋体"/>
          <w:color w:val="auto"/>
          <w:sz w:val="28"/>
          <w:szCs w:val="28"/>
        </w:rPr>
        <w:t>3</w:t>
      </w:r>
      <w:r>
        <w:rPr>
          <w:rFonts w:hint="eastAsia" w:ascii="Times New Roman" w:hAnsi="Times New Roman" w:cs="宋体"/>
          <w:color w:val="auto"/>
          <w:kern w:val="0"/>
          <w:sz w:val="28"/>
          <w:szCs w:val="28"/>
        </w:rPr>
        <w:t>、提交承诺函，满足</w:t>
      </w:r>
      <w:r>
        <w:rPr>
          <w:rFonts w:hint="eastAsia" w:ascii="宋体" w:hAnsi="宋体" w:cs="宋体"/>
          <w:color w:val="auto"/>
          <w:sz w:val="28"/>
          <w:szCs w:val="28"/>
        </w:rPr>
        <w:t>《中国人民共和国政府采购法》第二十二条规定的基本条件</w:t>
      </w:r>
      <w:r>
        <w:rPr>
          <w:rFonts w:hint="eastAsia" w:ascii="宋体" w:hAnsi="宋体" w:cs="宋体"/>
          <w:color w:val="auto"/>
          <w:sz w:val="28"/>
          <w:szCs w:val="28"/>
          <w:lang w:eastAsia="zh-CN"/>
        </w:rPr>
        <w:t>。</w:t>
      </w:r>
    </w:p>
    <w:p>
      <w:pPr>
        <w:widowControl/>
        <w:shd w:val="clear" w:color="auto" w:fill="FFFFFF"/>
        <w:spacing w:line="432" w:lineRule="atLeast"/>
        <w:ind w:firstLine="480"/>
        <w:jc w:val="left"/>
        <w:rPr>
          <w:rFonts w:hint="eastAsia" w:ascii="宋体" w:hAnsi="宋体" w:eastAsia="宋体" w:cs="宋体"/>
          <w:color w:val="auto"/>
          <w:sz w:val="28"/>
          <w:szCs w:val="28"/>
          <w:lang w:eastAsia="zh-CN"/>
        </w:rPr>
      </w:pPr>
    </w:p>
    <w:p>
      <w:pPr>
        <w:widowControl/>
        <w:shd w:val="clear" w:color="auto" w:fill="FFFFFF"/>
        <w:spacing w:line="480" w:lineRule="atLeast"/>
        <w:rPr>
          <w:rFonts w:ascii="Times New Roman" w:hAnsi="Times New Roman" w:cs="Times New Roman"/>
          <w:color w:val="000000"/>
          <w:kern w:val="0"/>
          <w:sz w:val="28"/>
          <w:szCs w:val="28"/>
        </w:rPr>
      </w:pP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开标地点：铜陵市公共资源交易中心（投资大厦）二楼开标</w:t>
      </w:r>
      <w:r>
        <w:rPr>
          <w:rFonts w:hint="eastAsia" w:ascii="黑体" w:hAnsi="宋体" w:eastAsia="黑体" w:cs="黑体"/>
          <w:color w:val="000000"/>
          <w:kern w:val="36"/>
          <w:sz w:val="28"/>
          <w:szCs w:val="28"/>
          <w:lang w:eastAsia="zh-CN"/>
        </w:rPr>
        <w:t>三</w:t>
      </w:r>
      <w:r>
        <w:rPr>
          <w:rFonts w:hint="eastAsia" w:ascii="宋体" w:hAnsi="宋体" w:cs="宋体"/>
          <w:color w:val="000000"/>
          <w:kern w:val="0"/>
          <w:sz w:val="28"/>
          <w:szCs w:val="28"/>
        </w:rPr>
        <w:t>室</w:t>
      </w:r>
    </w:p>
    <w:p>
      <w:pPr>
        <w:widowControl/>
        <w:shd w:val="clear" w:color="auto" w:fill="FFFFFF"/>
        <w:spacing w:line="480" w:lineRule="atLeast"/>
        <w:ind w:firstLine="48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w:t>
      </w:r>
      <w:r>
        <w:rPr>
          <w:rFonts w:hint="eastAsia" w:ascii="宋体" w:hAnsi="宋体" w:cs="宋体"/>
          <w:color w:val="000000"/>
          <w:kern w:val="0"/>
          <w:sz w:val="28"/>
          <w:szCs w:val="28"/>
        </w:rPr>
        <w:t>开标时间：</w:t>
      </w:r>
      <w:r>
        <w:rPr>
          <w:rFonts w:hint="eastAsia" w:ascii="黑体" w:hAnsi="宋体" w:eastAsia="黑体" w:cs="黑体"/>
          <w:color w:val="000000"/>
          <w:kern w:val="36"/>
          <w:sz w:val="28"/>
          <w:szCs w:val="28"/>
          <w:lang w:val="en-US" w:eastAsia="zh-CN"/>
        </w:rPr>
        <w:t>2016</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 xml:space="preserve"> 4</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 xml:space="preserve"> 19 </w:t>
      </w:r>
      <w:r>
        <w:rPr>
          <w:rFonts w:hint="eastAsia" w:ascii="宋体" w:hAnsi="宋体" w:cs="宋体"/>
          <w:color w:val="000000"/>
          <w:kern w:val="0"/>
          <w:sz w:val="28"/>
          <w:szCs w:val="28"/>
        </w:rPr>
        <w:t>日</w:t>
      </w:r>
      <w:r>
        <w:rPr>
          <w:rFonts w:hint="eastAsia" w:ascii="宋体" w:hAnsi="宋体" w:cs="宋体"/>
          <w:color w:val="000000"/>
          <w:kern w:val="0"/>
          <w:sz w:val="28"/>
          <w:szCs w:val="28"/>
          <w:lang w:val="en-US" w:eastAsia="zh-CN"/>
        </w:rPr>
        <w:t xml:space="preserve"> 13 </w:t>
      </w:r>
      <w:r>
        <w:rPr>
          <w:rFonts w:hint="eastAsia" w:ascii="宋体" w:hAnsi="宋体" w:cs="宋体"/>
          <w:color w:val="000000"/>
          <w:kern w:val="0"/>
          <w:sz w:val="28"/>
          <w:szCs w:val="28"/>
        </w:rPr>
        <w:t>时</w:t>
      </w:r>
      <w:r>
        <w:rPr>
          <w:rFonts w:hint="eastAsia" w:ascii="宋体" w:hAnsi="宋体" w:cs="宋体"/>
          <w:color w:val="000000"/>
          <w:kern w:val="0"/>
          <w:sz w:val="28"/>
          <w:szCs w:val="28"/>
          <w:lang w:val="en-US" w:eastAsia="zh-CN"/>
        </w:rPr>
        <w:t xml:space="preserve"> 15 </w:t>
      </w:r>
      <w:r>
        <w:rPr>
          <w:rFonts w:hint="eastAsia" w:ascii="宋体" w:hAnsi="宋体" w:cs="宋体"/>
          <w:color w:val="000000"/>
          <w:kern w:val="0"/>
          <w:sz w:val="28"/>
          <w:szCs w:val="28"/>
        </w:rPr>
        <w:t>分</w:t>
      </w:r>
      <w:r>
        <w:rPr>
          <w:rFonts w:ascii="宋体" w:cs="Times New Roman"/>
          <w:color w:val="000000"/>
          <w:kern w:val="0"/>
          <w:sz w:val="28"/>
          <w:szCs w:val="28"/>
        </w:rPr>
        <w:t> </w:t>
      </w:r>
      <w:r>
        <w:rPr>
          <w:rFonts w:ascii="宋体" w:hAnsi="宋体" w:cs="宋体"/>
          <w:color w:val="000000"/>
          <w:kern w:val="0"/>
          <w:sz w:val="28"/>
          <w:szCs w:val="28"/>
        </w:rPr>
        <w:t xml:space="preserve"> </w:t>
      </w:r>
    </w:p>
    <w:p>
      <w:pPr>
        <w:widowControl/>
        <w:shd w:val="clear" w:color="auto" w:fill="FFFFFF"/>
        <w:spacing w:line="432" w:lineRule="atLeast"/>
        <w:ind w:firstLine="48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w:t>
      </w:r>
    </w:p>
    <w:p>
      <w:pPr>
        <w:widowControl/>
        <w:shd w:val="clear" w:color="auto" w:fill="FFFFFF"/>
        <w:spacing w:line="432" w:lineRule="atLeast"/>
        <w:ind w:firstLine="480"/>
        <w:jc w:val="left"/>
        <w:rPr>
          <w:rFonts w:hint="eastAsia" w:ascii="宋体" w:hAnsi="宋体" w:cs="宋体"/>
          <w:color w:val="000000"/>
          <w:kern w:val="36"/>
          <w:sz w:val="28"/>
          <w:szCs w:val="28"/>
          <w:lang w:val="en-US" w:eastAsia="zh-CN"/>
        </w:rPr>
      </w:pPr>
      <w:r>
        <w:rPr>
          <w:rFonts w:hint="eastAsia" w:ascii="宋体" w:hAnsi="宋体" w:cs="宋体"/>
          <w:color w:val="000000"/>
          <w:kern w:val="0"/>
          <w:sz w:val="28"/>
          <w:szCs w:val="28"/>
        </w:rPr>
        <w:t>采购单位联系人：</w:t>
      </w:r>
      <w:r>
        <w:rPr>
          <w:rFonts w:hint="eastAsia" w:ascii="宋体" w:hAnsi="宋体" w:cs="宋体"/>
          <w:color w:val="000000"/>
          <w:kern w:val="0"/>
          <w:sz w:val="28"/>
          <w:szCs w:val="28"/>
          <w:lang w:eastAsia="zh-CN"/>
        </w:rPr>
        <w:t>郑</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lang w:eastAsia="zh-CN"/>
        </w:rPr>
        <w:t>工</w:t>
      </w:r>
      <w:r>
        <w:rPr>
          <w:rFonts w:ascii="宋体" w:hAnsi="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联系电话：</w:t>
      </w:r>
      <w:r>
        <w:rPr>
          <w:rFonts w:hint="eastAsia" w:ascii="宋体" w:hAnsi="宋体" w:cs="宋体"/>
          <w:color w:val="000000"/>
          <w:kern w:val="36"/>
          <w:sz w:val="28"/>
          <w:szCs w:val="28"/>
          <w:lang w:val="en-US" w:eastAsia="zh-CN"/>
        </w:rPr>
        <w:t>13605620557</w:t>
      </w:r>
    </w:p>
    <w:p>
      <w:pPr>
        <w:widowControl/>
        <w:shd w:val="clear" w:color="auto" w:fill="FFFFFF"/>
        <w:spacing w:line="432" w:lineRule="atLeast"/>
        <w:ind w:firstLine="480"/>
        <w:jc w:val="left"/>
        <w:rPr>
          <w:rFonts w:ascii="Times New Roman" w:hAnsi="Times New Roman" w:cs="Times New Roman"/>
          <w:color w:val="000000"/>
          <w:kern w:val="0"/>
          <w:sz w:val="28"/>
          <w:szCs w:val="28"/>
        </w:rPr>
      </w:pPr>
      <w:r>
        <w:rPr>
          <w:rFonts w:hint="eastAsia" w:ascii="宋体" w:hAnsi="宋体" w:cs="宋体"/>
          <w:color w:val="000000"/>
          <w:kern w:val="0"/>
          <w:sz w:val="28"/>
          <w:szCs w:val="28"/>
        </w:rPr>
        <w:t>交易中心联系人：</w:t>
      </w:r>
      <w:r>
        <w:rPr>
          <w:rFonts w:hint="eastAsia" w:ascii="宋体" w:hAnsi="宋体" w:cs="宋体"/>
          <w:color w:val="000000"/>
          <w:kern w:val="0"/>
          <w:sz w:val="28"/>
          <w:szCs w:val="28"/>
          <w:lang w:eastAsia="zh-CN"/>
        </w:rPr>
        <w:t>袁</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lang w:eastAsia="zh-CN"/>
        </w:rPr>
        <w:t>工</w:t>
      </w:r>
      <w:r>
        <w:rPr>
          <w:rFonts w:ascii="宋体" w:cs="Times New Roman"/>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联系电话：</w:t>
      </w:r>
      <w:r>
        <w:rPr>
          <w:rFonts w:hint="eastAsia" w:ascii="宋体" w:hAnsi="宋体" w:cs="宋体"/>
          <w:color w:val="000000"/>
          <w:kern w:val="0"/>
          <w:sz w:val="28"/>
          <w:szCs w:val="28"/>
          <w:lang w:val="en-US" w:eastAsia="zh-CN"/>
        </w:rPr>
        <w:t>0562-2189270</w:t>
      </w: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hint="eastAsia" w:ascii="仿宋_GB2312" w:hAnsi="仿宋_GB2312" w:eastAsia="仿宋_GB2312" w:cs="仿宋_GB2312"/>
          <w:sz w:val="32"/>
          <w:szCs w:val="32"/>
        </w:rPr>
      </w:pPr>
    </w:p>
    <w:p>
      <w:pPr>
        <w:ind w:right="1120"/>
        <w:rPr>
          <w:rFonts w:ascii="仿宋_GB2312" w:hAnsi="仿宋_GB2312" w:eastAsia="仿宋_GB2312" w:cs="Times New Roman"/>
          <w:sz w:val="32"/>
          <w:szCs w:val="32"/>
        </w:rPr>
      </w:pPr>
      <w:r>
        <w:rPr>
          <w:rFonts w:hint="eastAsia" w:ascii="仿宋_GB2312" w:hAnsi="仿宋_GB2312" w:eastAsia="仿宋_GB2312" w:cs="仿宋_GB2312"/>
          <w:sz w:val="32"/>
          <w:szCs w:val="32"/>
        </w:rPr>
        <w:t>附件一：询价响应文件密封袋封面样式</w:t>
      </w:r>
    </w:p>
    <w:p>
      <w:pPr>
        <w:ind w:firstLine="31680" w:firstLineChars="200"/>
        <w:jc w:val="left"/>
        <w:rPr>
          <w:rFonts w:ascii="仿宋_GB2312" w:hAnsi="仿宋_GB2312" w:eastAsia="仿宋_GB2312" w:cs="Times New Roman"/>
          <w:sz w:val="28"/>
          <w:szCs w:val="28"/>
        </w:rPr>
      </w:pPr>
    </w:p>
    <w:p>
      <w:pPr>
        <w:ind w:firstLine="31680" w:firstLineChars="200"/>
        <w:jc w:val="left"/>
        <w:rPr>
          <w:rFonts w:ascii="仿宋_GB2312" w:hAnsi="仿宋_GB2312" w:eastAsia="仿宋_GB2312" w:cs="Times New Roman"/>
          <w:sz w:val="28"/>
          <w:szCs w:val="28"/>
        </w:rPr>
      </w:pPr>
    </w:p>
    <w:p>
      <w:pPr>
        <w:spacing w:line="700" w:lineRule="exact"/>
        <w:jc w:val="center"/>
        <w:rPr>
          <w:rFonts w:ascii="仿宋_GB2312" w:hAnsi="仿宋_GB2312" w:eastAsia="仿宋_GB2312" w:cs="Times New Roman"/>
          <w:sz w:val="36"/>
          <w:szCs w:val="36"/>
        </w:rPr>
      </w:pPr>
      <w:r>
        <w:rPr>
          <w:rFonts w:hint="eastAsia" w:ascii="仿宋_GB2312" w:hAnsi="仿宋_GB2312" w:eastAsia="仿宋_GB2312" w:cs="仿宋_GB2312"/>
          <w:sz w:val="36"/>
          <w:szCs w:val="36"/>
        </w:rPr>
        <w:t>铜陵市公共资源交易中心</w:t>
      </w:r>
    </w:p>
    <w:p>
      <w:pPr>
        <w:spacing w:line="700" w:lineRule="exact"/>
        <w:jc w:val="center"/>
        <w:rPr>
          <w:rFonts w:ascii="仿宋_GB2312" w:hAnsi="仿宋_GB2312" w:eastAsia="仿宋_GB2312" w:cs="Times New Roman"/>
          <w:b/>
          <w:bCs/>
          <w:sz w:val="44"/>
          <w:szCs w:val="44"/>
        </w:rPr>
      </w:pPr>
      <w:r>
        <w:rPr>
          <w:rFonts w:ascii="仿宋_GB2312" w:hAnsi="仿宋_GB2312" w:eastAsia="仿宋_GB2312" w:cs="仿宋_GB2312"/>
          <w:sz w:val="44"/>
          <w:szCs w:val="44"/>
          <w:u w:val="single"/>
        </w:rPr>
        <w:t>(</w:t>
      </w:r>
      <w:r>
        <w:rPr>
          <w:rFonts w:hint="eastAsia" w:ascii="仿宋_GB2312" w:hAnsi="仿宋_GB2312" w:eastAsia="仿宋_GB2312" w:cs="仿宋_GB2312"/>
          <w:b/>
          <w:bCs/>
          <w:sz w:val="44"/>
          <w:szCs w:val="44"/>
          <w:u w:val="single"/>
        </w:rPr>
        <w:t>填写采购项目名称、编号</w:t>
      </w:r>
      <w:r>
        <w:rPr>
          <w:rFonts w:ascii="仿宋_GB2312" w:hAnsi="仿宋_GB2312" w:eastAsia="仿宋_GB2312" w:cs="仿宋_GB2312"/>
          <w:b/>
          <w:bCs/>
          <w:sz w:val="44"/>
          <w:szCs w:val="44"/>
          <w:u w:val="single"/>
        </w:rPr>
        <w:t>)</w:t>
      </w:r>
      <w:r>
        <w:rPr>
          <w:rFonts w:ascii="仿宋_GB2312" w:hAnsi="仿宋_GB2312" w:eastAsia="仿宋_GB2312" w:cs="仿宋_GB2312"/>
          <w:b/>
          <w:bCs/>
          <w:sz w:val="44"/>
          <w:szCs w:val="44"/>
        </w:rPr>
        <w:t xml:space="preserve"> </w:t>
      </w:r>
      <w:r>
        <w:rPr>
          <w:rFonts w:hint="eastAsia" w:ascii="仿宋_GB2312" w:hAnsi="仿宋_GB2312" w:eastAsia="仿宋_GB2312" w:cs="仿宋_GB2312"/>
          <w:b/>
          <w:bCs/>
          <w:sz w:val="44"/>
          <w:szCs w:val="44"/>
        </w:rPr>
        <w:t>询价响应文件</w:t>
      </w:r>
    </w:p>
    <w:p>
      <w:pPr>
        <w:jc w:val="center"/>
        <w:rPr>
          <w:rFonts w:ascii="仿宋_GB2312" w:hAnsi="仿宋_GB2312" w:eastAsia="仿宋_GB2312" w:cs="Times New Roman"/>
          <w:b/>
          <w:bCs/>
          <w:sz w:val="44"/>
          <w:szCs w:val="44"/>
        </w:rPr>
      </w:pPr>
    </w:p>
    <w:p>
      <w:pPr>
        <w:ind w:firstLine="31680" w:firstLineChars="200"/>
        <w:rPr>
          <w:rFonts w:ascii="仿宋_GB2312" w:hAnsi="仿宋_GB2312" w:eastAsia="仿宋_GB2312" w:cs="Times New Roman"/>
          <w:sz w:val="28"/>
          <w:szCs w:val="28"/>
        </w:rPr>
      </w:pPr>
    </w:p>
    <w:p>
      <w:pPr>
        <w:ind w:firstLine="31680" w:firstLineChars="200"/>
        <w:rPr>
          <w:rFonts w:ascii="仿宋_GB2312" w:hAnsi="仿宋_GB2312" w:eastAsia="仿宋_GB2312" w:cs="Times New Roman"/>
          <w:sz w:val="28"/>
          <w:szCs w:val="28"/>
        </w:rPr>
      </w:pPr>
    </w:p>
    <w:p>
      <w:pPr>
        <w:ind w:firstLine="31680" w:firstLineChars="200"/>
        <w:rPr>
          <w:rFonts w:ascii="仿宋_GB2312" w:hAnsi="仿宋_GB2312" w:eastAsia="仿宋_GB2312" w:cs="Times New Roman"/>
          <w:sz w:val="28"/>
          <w:szCs w:val="28"/>
        </w:rPr>
      </w:pPr>
    </w:p>
    <w:p>
      <w:pPr>
        <w:ind w:firstLine="31680" w:firstLineChars="200"/>
        <w:rPr>
          <w:rFonts w:ascii="仿宋_GB2312" w:hAnsi="仿宋_GB2312" w:eastAsia="仿宋_GB2312" w:cs="Times New Roman"/>
          <w:sz w:val="28"/>
          <w:szCs w:val="28"/>
        </w:rPr>
      </w:pPr>
    </w:p>
    <w:p>
      <w:pPr>
        <w:ind w:firstLine="31680" w:firstLineChars="200"/>
        <w:rPr>
          <w:rFonts w:ascii="仿宋_GB2312" w:hAnsi="仿宋_GB2312" w:eastAsia="仿宋_GB2312" w:cs="Times New Roman"/>
          <w:sz w:val="28"/>
          <w:szCs w:val="28"/>
        </w:rPr>
      </w:pPr>
    </w:p>
    <w:p>
      <w:pPr>
        <w:ind w:firstLine="31680" w:firstLineChars="200"/>
        <w:rPr>
          <w:rFonts w:ascii="仿宋_GB2312" w:hAnsi="仿宋_GB2312" w:eastAsia="仿宋_GB2312" w:cs="Times New Roman"/>
          <w:sz w:val="28"/>
          <w:szCs w:val="28"/>
        </w:rPr>
      </w:pPr>
    </w:p>
    <w:p>
      <w:pPr>
        <w:ind w:firstLine="31680" w:firstLineChars="200"/>
        <w:rPr>
          <w:rFonts w:ascii="仿宋_GB2312" w:hAnsi="仿宋_GB2312" w:eastAsia="仿宋_GB2312" w:cs="Times New Roman"/>
          <w:sz w:val="28"/>
          <w:szCs w:val="28"/>
        </w:rPr>
      </w:pPr>
    </w:p>
    <w:p>
      <w:pPr>
        <w:ind w:firstLine="31680" w:firstLineChars="200"/>
        <w:rPr>
          <w:rFonts w:ascii="仿宋_GB2312" w:hAnsi="仿宋_GB2312" w:eastAsia="仿宋_GB2312" w:cs="Times New Roman"/>
          <w:sz w:val="28"/>
          <w:szCs w:val="28"/>
        </w:rPr>
      </w:pPr>
    </w:p>
    <w:tbl>
      <w:tblPr>
        <w:tblStyle w:val="14"/>
        <w:tblW w:w="7626" w:type="dxa"/>
        <w:jc w:val="center"/>
        <w:tblInd w:w="0" w:type="dxa"/>
        <w:tblLayout w:type="fixed"/>
        <w:tblCellMar>
          <w:top w:w="0" w:type="dxa"/>
          <w:left w:w="108" w:type="dxa"/>
          <w:bottom w:w="0" w:type="dxa"/>
          <w:right w:w="108" w:type="dxa"/>
        </w:tblCellMar>
      </w:tblPr>
      <w:tblGrid>
        <w:gridCol w:w="2316"/>
        <w:gridCol w:w="5310"/>
      </w:tblGrid>
      <w:tr>
        <w:tblPrEx>
          <w:tblLayout w:type="fixed"/>
          <w:tblCellMar>
            <w:top w:w="0" w:type="dxa"/>
            <w:left w:w="108" w:type="dxa"/>
            <w:bottom w:w="0" w:type="dxa"/>
            <w:right w:w="108" w:type="dxa"/>
          </w:tblCellMar>
        </w:tblPrEx>
        <w:trPr>
          <w:jc w:val="center"/>
        </w:trPr>
        <w:tc>
          <w:tcPr>
            <w:tcW w:w="2316" w:type="dxa"/>
            <w:vAlign w:val="center"/>
          </w:tcPr>
          <w:p>
            <w:pPr>
              <w:keepNext w:val="0"/>
              <w:keepLines w:val="0"/>
              <w:suppressLineNumbers w:val="0"/>
              <w:spacing w:before="0" w:beforeAutospacing="0" w:after="0" w:afterAutospacing="0"/>
              <w:ind w:left="0" w:right="0"/>
              <w:jc w:val="distribute"/>
              <w:rPr>
                <w:rFonts w:hint="default" w:ascii="仿宋_GB2312" w:hAnsi="仿宋_GB2312" w:eastAsia="仿宋_GB2312" w:cs="Times New Roman"/>
                <w:sz w:val="28"/>
                <w:szCs w:val="28"/>
              </w:rPr>
            </w:pPr>
            <w:r>
              <w:rPr>
                <w:rFonts w:hint="eastAsia" w:ascii="仿宋_GB2312" w:hAnsi="仿宋_GB2312" w:eastAsia="仿宋_GB2312" w:cs="仿宋_GB2312"/>
                <w:sz w:val="32"/>
                <w:szCs w:val="32"/>
              </w:rPr>
              <w:t>投标单位名称</w:t>
            </w:r>
          </w:p>
        </w:tc>
        <w:tc>
          <w:tcPr>
            <w:tcW w:w="5310"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Times New Roman"/>
                <w:sz w:val="28"/>
                <w:szCs w:val="28"/>
              </w:rPr>
            </w:pPr>
            <w:r>
              <w:rPr>
                <w:rFonts w:hint="eastAsia" w:ascii="仿宋_GB2312" w:hAnsi="仿宋_GB2312" w:eastAsia="仿宋_GB2312" w:cs="仿宋_GB2312"/>
                <w:sz w:val="28"/>
                <w:szCs w:val="28"/>
              </w:rPr>
              <w:t>：</w:t>
            </w:r>
          </w:p>
        </w:tc>
      </w:tr>
      <w:tr>
        <w:tblPrEx>
          <w:tblLayout w:type="fixed"/>
          <w:tblCellMar>
            <w:top w:w="0" w:type="dxa"/>
            <w:left w:w="108" w:type="dxa"/>
            <w:bottom w:w="0" w:type="dxa"/>
            <w:right w:w="108" w:type="dxa"/>
          </w:tblCellMar>
        </w:tblPrEx>
        <w:trPr>
          <w:jc w:val="center"/>
        </w:trPr>
        <w:tc>
          <w:tcPr>
            <w:tcW w:w="2316" w:type="dxa"/>
            <w:vAlign w:val="center"/>
          </w:tcPr>
          <w:p>
            <w:pPr>
              <w:keepNext w:val="0"/>
              <w:keepLines w:val="0"/>
              <w:suppressLineNumbers w:val="0"/>
              <w:spacing w:before="0" w:beforeAutospacing="0" w:after="0" w:afterAutospacing="0"/>
              <w:ind w:left="0" w:right="0"/>
              <w:jc w:val="distribute"/>
              <w:rPr>
                <w:rFonts w:hint="default" w:ascii="仿宋_GB2312" w:hAnsi="仿宋_GB2312" w:eastAsia="仿宋_GB2312" w:cs="Times New Roman"/>
                <w:sz w:val="28"/>
                <w:szCs w:val="28"/>
              </w:rPr>
            </w:pPr>
            <w:r>
              <w:rPr>
                <w:rFonts w:hint="eastAsia" w:ascii="仿宋_GB2312" w:hAnsi="仿宋_GB2312" w:eastAsia="仿宋_GB2312" w:cs="仿宋_GB2312"/>
                <w:sz w:val="32"/>
                <w:szCs w:val="32"/>
              </w:rPr>
              <w:t>地址</w:t>
            </w:r>
          </w:p>
        </w:tc>
        <w:tc>
          <w:tcPr>
            <w:tcW w:w="5310"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Times New Roman"/>
                <w:sz w:val="28"/>
                <w:szCs w:val="28"/>
              </w:rPr>
            </w:pPr>
            <w:r>
              <w:rPr>
                <w:rFonts w:hint="eastAsia" w:ascii="仿宋_GB2312" w:hAnsi="仿宋_GB2312" w:eastAsia="仿宋_GB2312" w:cs="仿宋_GB2312"/>
                <w:sz w:val="28"/>
                <w:szCs w:val="28"/>
              </w:rPr>
              <w:t>：</w:t>
            </w:r>
          </w:p>
        </w:tc>
      </w:tr>
      <w:tr>
        <w:tblPrEx>
          <w:tblLayout w:type="fixed"/>
          <w:tblCellMar>
            <w:top w:w="0" w:type="dxa"/>
            <w:left w:w="108" w:type="dxa"/>
            <w:bottom w:w="0" w:type="dxa"/>
            <w:right w:w="108" w:type="dxa"/>
          </w:tblCellMar>
        </w:tblPrEx>
        <w:trPr>
          <w:jc w:val="center"/>
        </w:trPr>
        <w:tc>
          <w:tcPr>
            <w:tcW w:w="2316" w:type="dxa"/>
            <w:vAlign w:val="center"/>
          </w:tcPr>
          <w:p>
            <w:pPr>
              <w:keepNext w:val="0"/>
              <w:keepLines w:val="0"/>
              <w:suppressLineNumbers w:val="0"/>
              <w:spacing w:before="0" w:beforeAutospacing="0" w:after="0" w:afterAutospacing="0"/>
              <w:ind w:left="0" w:right="0"/>
              <w:jc w:val="distribute"/>
              <w:rPr>
                <w:rFonts w:hint="default" w:ascii="仿宋_GB2312" w:hAnsi="仿宋_GB2312" w:eastAsia="仿宋_GB2312" w:cs="Times New Roman"/>
                <w:sz w:val="28"/>
                <w:szCs w:val="28"/>
              </w:rPr>
            </w:pPr>
            <w:r>
              <w:rPr>
                <w:rFonts w:hint="eastAsia" w:ascii="仿宋_GB2312" w:hAnsi="仿宋_GB2312" w:eastAsia="仿宋_GB2312" w:cs="仿宋_GB2312"/>
                <w:sz w:val="32"/>
                <w:szCs w:val="32"/>
              </w:rPr>
              <w:t>联系电话</w:t>
            </w:r>
          </w:p>
        </w:tc>
        <w:tc>
          <w:tcPr>
            <w:tcW w:w="5310"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Times New Roman"/>
                <w:sz w:val="28"/>
                <w:szCs w:val="28"/>
              </w:rPr>
            </w:pPr>
            <w:r>
              <w:rPr>
                <w:rFonts w:hint="eastAsia" w:ascii="仿宋_GB2312" w:hAnsi="仿宋_GB2312" w:eastAsia="仿宋_GB2312" w:cs="仿宋_GB2312"/>
                <w:sz w:val="28"/>
                <w:szCs w:val="28"/>
              </w:rPr>
              <w:t>：</w:t>
            </w:r>
          </w:p>
        </w:tc>
      </w:tr>
      <w:tr>
        <w:tblPrEx>
          <w:tblLayout w:type="fixed"/>
        </w:tblPrEx>
        <w:trPr>
          <w:jc w:val="center"/>
        </w:trPr>
        <w:tc>
          <w:tcPr>
            <w:tcW w:w="2316" w:type="dxa"/>
            <w:vAlign w:val="center"/>
          </w:tcPr>
          <w:p>
            <w:pPr>
              <w:keepNext w:val="0"/>
              <w:keepLines w:val="0"/>
              <w:suppressLineNumbers w:val="0"/>
              <w:spacing w:before="0" w:beforeAutospacing="0" w:after="0" w:afterAutospacing="0"/>
              <w:ind w:left="0" w:right="0"/>
              <w:jc w:val="distribute"/>
              <w:rPr>
                <w:rFonts w:hint="default" w:ascii="仿宋_GB2312" w:hAnsi="仿宋_GB2312" w:eastAsia="仿宋_GB2312" w:cs="Times New Roman"/>
                <w:sz w:val="28"/>
                <w:szCs w:val="28"/>
              </w:rPr>
            </w:pPr>
            <w:r>
              <w:rPr>
                <w:rFonts w:hint="eastAsia" w:ascii="仿宋_GB2312" w:hAnsi="仿宋_GB2312" w:eastAsia="仿宋_GB2312" w:cs="仿宋_GB2312"/>
                <w:sz w:val="32"/>
                <w:szCs w:val="32"/>
              </w:rPr>
              <w:t>报价日期</w:t>
            </w:r>
          </w:p>
        </w:tc>
        <w:tc>
          <w:tcPr>
            <w:tcW w:w="5310"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Times New Roman"/>
                <w:sz w:val="28"/>
                <w:szCs w:val="28"/>
              </w:rPr>
            </w:pPr>
            <w:r>
              <w:rPr>
                <w:rFonts w:hint="eastAsia" w:ascii="仿宋_GB2312" w:hAnsi="仿宋_GB2312" w:eastAsia="仿宋_GB2312" w:cs="仿宋_GB2312"/>
                <w:sz w:val="28"/>
                <w:szCs w:val="28"/>
              </w:rPr>
              <w:t>：</w:t>
            </w:r>
          </w:p>
        </w:tc>
      </w:tr>
    </w:tbl>
    <w:p>
      <w:pPr>
        <w:widowControl/>
        <w:rPr>
          <w:rFonts w:ascii="仿宋_GB2312" w:hAnsi="仿宋_GB2312" w:eastAsia="仿宋_GB2312" w:cs="Times New Roman"/>
          <w:b/>
          <w:bCs/>
          <w:kern w:val="0"/>
          <w:sz w:val="32"/>
          <w:szCs w:val="32"/>
        </w:rPr>
      </w:pPr>
      <w:r>
        <w:rPr>
          <w:rFonts w:ascii="仿宋_GB2312" w:hAnsi="仿宋_GB2312" w:eastAsia="仿宋_GB2312" w:cs="Times New Roman"/>
          <w:b/>
          <w:bCs/>
          <w:kern w:val="0"/>
          <w:sz w:val="28"/>
          <w:szCs w:val="28"/>
        </w:rPr>
        <w:br w:type="page"/>
      </w:r>
      <w:r>
        <w:rPr>
          <w:rFonts w:hint="eastAsia" w:ascii="仿宋_GB2312" w:hAnsi="仿宋_GB2312" w:eastAsia="仿宋_GB2312" w:cs="仿宋_GB2312"/>
          <w:kern w:val="0"/>
          <w:sz w:val="32"/>
          <w:szCs w:val="32"/>
        </w:rPr>
        <w:t>附件二：技术商务部分响应函样式</w:t>
      </w:r>
    </w:p>
    <w:p>
      <w:pPr>
        <w:widowControl/>
        <w:ind w:firstLine="31680" w:firstLineChars="200"/>
        <w:jc w:val="center"/>
        <w:rPr>
          <w:rFonts w:ascii="仿宋_GB2312" w:hAnsi="仿宋_GB2312" w:eastAsia="仿宋_GB2312" w:cs="Times New Roman"/>
          <w:b/>
          <w:bCs/>
          <w:kern w:val="0"/>
          <w:sz w:val="32"/>
          <w:szCs w:val="32"/>
        </w:rPr>
      </w:pPr>
    </w:p>
    <w:p>
      <w:pPr>
        <w:widowControl/>
        <w:jc w:val="center"/>
        <w:rPr>
          <w:rFonts w:ascii="仿宋_GB2312" w:hAnsi="仿宋_GB2312" w:eastAsia="仿宋_GB2312" w:cs="Times New Roman"/>
          <w:b/>
          <w:bCs/>
          <w:kern w:val="0"/>
          <w:sz w:val="44"/>
          <w:szCs w:val="44"/>
        </w:rPr>
      </w:pPr>
      <w:r>
        <w:rPr>
          <w:rFonts w:hint="eastAsia" w:ascii="仿宋_GB2312" w:hAnsi="仿宋_GB2312" w:eastAsia="仿宋_GB2312" w:cs="仿宋_GB2312"/>
          <w:b/>
          <w:bCs/>
          <w:kern w:val="0"/>
          <w:sz w:val="44"/>
          <w:szCs w:val="44"/>
        </w:rPr>
        <w:t>询价采购供应商技术商务部分响应函</w:t>
      </w:r>
    </w:p>
    <w:p>
      <w:pPr>
        <w:ind w:right="26"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采购项目编号</w:t>
      </w:r>
      <w:r>
        <w:rPr>
          <w:rFonts w:ascii="仿宋_GB2312" w:hAnsi="仿宋_GB2312" w:eastAsia="仿宋_GB2312" w:cs="仿宋_GB2312"/>
          <w:sz w:val="32"/>
          <w:szCs w:val="32"/>
        </w:rPr>
        <w:t>:</w:t>
      </w:r>
    </w:p>
    <w:p>
      <w:pPr>
        <w:rPr>
          <w:rFonts w:ascii="仿宋_GB2312" w:hAnsi="仿宋_GB2312" w:eastAsia="仿宋_GB2312" w:cs="Times New Roman"/>
          <w:b/>
          <w:bCs/>
          <w:sz w:val="32"/>
          <w:szCs w:val="32"/>
        </w:rPr>
      </w:pPr>
    </w:p>
    <w:p>
      <w:pPr>
        <w:rPr>
          <w:rFonts w:ascii="仿宋_GB2312" w:hAnsi="仿宋_GB2312" w:eastAsia="仿宋_GB2312" w:cs="Times New Roman"/>
          <w:b/>
          <w:bCs/>
          <w:sz w:val="32"/>
          <w:szCs w:val="32"/>
        </w:rPr>
      </w:pPr>
    </w:p>
    <w:p>
      <w:pP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致：铜陵市公共资源交易中心</w:t>
      </w:r>
    </w:p>
    <w:p>
      <w:pPr>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我公司已认真阅读了贵方发布的</w:t>
      </w:r>
      <w:r>
        <w:rPr>
          <w:rFonts w:hint="eastAsia" w:ascii="仿宋_GB2312" w:hAnsi="仿宋_GB2312" w:eastAsia="仿宋_GB2312" w:cs="仿宋_GB2312"/>
          <w:sz w:val="32"/>
          <w:szCs w:val="32"/>
          <w:u w:val="single"/>
        </w:rPr>
        <w:t>（项目编号）</w:t>
      </w:r>
      <w:r>
        <w:rPr>
          <w:rFonts w:hint="eastAsia" w:ascii="仿宋_GB2312" w:hAnsi="仿宋_GB2312" w:eastAsia="仿宋_GB2312" w:cs="仿宋_GB2312"/>
          <w:sz w:val="32"/>
          <w:szCs w:val="32"/>
        </w:rPr>
        <w:t>询价采购函，接受贵方“询价须知”提出的各项要求，参与该项目报价。</w:t>
      </w:r>
    </w:p>
    <w:p>
      <w:pPr>
        <w:numPr>
          <w:ilvl w:val="0"/>
          <w:numId w:val="4"/>
        </w:numPr>
        <w:ind w:firstLine="31680" w:firstLineChars="200"/>
        <w:rPr>
          <w:rFonts w:ascii="黑体" w:hAnsi="仿宋_GB2312" w:eastAsia="黑体" w:cs="Times New Roman"/>
          <w:sz w:val="32"/>
          <w:szCs w:val="32"/>
        </w:rPr>
      </w:pPr>
      <w:r>
        <w:rPr>
          <w:rFonts w:hint="eastAsia" w:ascii="黑体" w:hAnsi="仿宋_GB2312" w:eastAsia="黑体" w:cs="黑体"/>
          <w:sz w:val="32"/>
          <w:szCs w:val="32"/>
        </w:rPr>
        <w:t>技术响应表（参考）：</w:t>
      </w:r>
    </w:p>
    <w:tbl>
      <w:tblPr>
        <w:tblStyle w:val="14"/>
        <w:tblW w:w="74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0"/>
        <w:gridCol w:w="1600"/>
        <w:gridCol w:w="1600"/>
        <w:gridCol w:w="890"/>
        <w:gridCol w:w="891"/>
        <w:gridCol w:w="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1600"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货物名称</w:t>
            </w:r>
          </w:p>
        </w:tc>
        <w:tc>
          <w:tcPr>
            <w:tcW w:w="1600" w:type="dxa"/>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规格型号</w:t>
            </w:r>
          </w:p>
        </w:tc>
        <w:tc>
          <w:tcPr>
            <w:tcW w:w="1600" w:type="dxa"/>
            <w:tcBorders>
              <w:top w:val="single" w:color="auto" w:sz="12" w:space="0"/>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技术参数</w:t>
            </w:r>
          </w:p>
        </w:tc>
        <w:tc>
          <w:tcPr>
            <w:tcW w:w="890" w:type="dxa"/>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品牌</w:t>
            </w:r>
          </w:p>
        </w:tc>
        <w:tc>
          <w:tcPr>
            <w:tcW w:w="891" w:type="dxa"/>
            <w:tcBorders>
              <w:top w:val="single" w:color="auto" w:sz="12" w:space="0"/>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单位</w:t>
            </w:r>
          </w:p>
        </w:tc>
        <w:tc>
          <w:tcPr>
            <w:tcW w:w="891"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1600"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1600"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1600" w:type="dxa"/>
            <w:tcBorders>
              <w:bottom w:val="single" w:color="auto" w:sz="12"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bottom w:val="single" w:color="auto" w:sz="12" w:space="0"/>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left w:val="single" w:color="auto" w:sz="4" w:space="0"/>
              <w:bottom w:val="single" w:color="auto" w:sz="12"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0" w:type="dxa"/>
            <w:tcBorders>
              <w:bottom w:val="single" w:color="auto" w:sz="12" w:space="0"/>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tcBorders>
              <w:left w:val="single" w:color="auto" w:sz="4" w:space="0"/>
              <w:bottom w:val="single" w:color="auto" w:sz="12"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tcBorders>
              <w:bottom w:val="single" w:color="auto" w:sz="12"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r>
    </w:tbl>
    <w:p>
      <w:pPr>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询价函中如有参考品牌，仅作为说明没有限制性，被询价供应商可以在报价表中选用替代标准，但这些替代标准要优于或相当于技术规格中要求的标准。</w:t>
      </w:r>
    </w:p>
    <w:p>
      <w:pPr>
        <w:ind w:firstLine="31680" w:firstLineChars="200"/>
        <w:rPr>
          <w:rFonts w:ascii="黑体" w:hAnsi="仿宋_GB2312" w:eastAsia="黑体" w:cs="Times New Roman"/>
          <w:sz w:val="32"/>
          <w:szCs w:val="32"/>
        </w:rPr>
      </w:pPr>
      <w:r>
        <w:rPr>
          <w:rFonts w:hint="eastAsia" w:ascii="黑体" w:hAnsi="仿宋_GB2312" w:eastAsia="黑体" w:cs="黑体"/>
          <w:sz w:val="32"/>
          <w:szCs w:val="32"/>
        </w:rPr>
        <w:t>二、交货期和地点</w:t>
      </w:r>
    </w:p>
    <w:p>
      <w:pPr>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合同签订后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日内交货安装调试完毕，交付采购单位验收。交货地点为采购人单位所在地或询价函所指定的地点。</w:t>
      </w:r>
    </w:p>
    <w:p>
      <w:pPr>
        <w:ind w:firstLine="31680" w:firstLineChars="200"/>
        <w:rPr>
          <w:rFonts w:ascii="黑体" w:hAnsi="仿宋_GB2312" w:eastAsia="黑体" w:cs="Times New Roman"/>
          <w:sz w:val="32"/>
          <w:szCs w:val="32"/>
        </w:rPr>
      </w:pPr>
      <w:r>
        <w:rPr>
          <w:rFonts w:hint="eastAsia" w:ascii="黑体" w:hAnsi="仿宋_GB2312" w:eastAsia="黑体" w:cs="黑体"/>
          <w:sz w:val="32"/>
          <w:szCs w:val="32"/>
        </w:rPr>
        <w:t>三、技术支持与服务承诺：</w:t>
      </w:r>
    </w:p>
    <w:p>
      <w:pPr>
        <w:ind w:firstLine="31680" w:firstLineChars="200"/>
        <w:rPr>
          <w:rFonts w:ascii="黑体" w:hAnsi="仿宋_GB2312" w:eastAsia="黑体" w:cs="Times New Roman"/>
          <w:sz w:val="32"/>
          <w:szCs w:val="32"/>
        </w:rPr>
      </w:pPr>
      <w:r>
        <w:rPr>
          <w:rFonts w:hint="eastAsia" w:ascii="黑体" w:hAnsi="仿宋_GB2312" w:eastAsia="黑体" w:cs="黑体"/>
          <w:sz w:val="32"/>
          <w:szCs w:val="32"/>
        </w:rPr>
        <w:t>四、有关资质证明材料：</w:t>
      </w:r>
    </w:p>
    <w:p>
      <w:pPr>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询价通知要求的资格证明文件，复印件必须装订入响应文件。</w:t>
      </w:r>
    </w:p>
    <w:p>
      <w:pPr>
        <w:ind w:firstLine="31680" w:firstLineChars="200"/>
        <w:rPr>
          <w:rFonts w:ascii="黑体" w:hAnsi="仿宋_GB2312" w:eastAsia="黑体" w:cs="黑体"/>
          <w:sz w:val="32"/>
          <w:szCs w:val="32"/>
        </w:rPr>
      </w:pPr>
      <w:r>
        <w:rPr>
          <w:rFonts w:hint="eastAsia" w:ascii="黑体" w:hAnsi="仿宋_GB2312" w:eastAsia="黑体" w:cs="黑体"/>
          <w:sz w:val="32"/>
          <w:szCs w:val="32"/>
        </w:rPr>
        <w:t>五、联系方式</w:t>
      </w:r>
      <w:r>
        <w:rPr>
          <w:rFonts w:ascii="黑体" w:hAnsi="仿宋_GB2312" w:eastAsia="黑体" w:cs="Times New Roman"/>
          <w:sz w:val="32"/>
          <w:szCs w:val="32"/>
        </w:rPr>
        <w:t>  </w:t>
      </w:r>
      <w:r>
        <w:rPr>
          <w:rFonts w:ascii="黑体" w:hAnsi="仿宋_GB2312" w:eastAsia="黑体" w:cs="黑体"/>
          <w:sz w:val="32"/>
          <w:szCs w:val="32"/>
        </w:rPr>
        <w:t xml:space="preserve"> </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w:t>
      </w:r>
      <w:r>
        <w:rPr>
          <w:rFonts w:ascii="仿宋_GB2312" w:hAnsi="仿宋_GB2312" w:eastAsia="仿宋_GB2312" w:cs="Times New Roman"/>
          <w:sz w:val="32"/>
          <w:szCs w:val="32"/>
        </w:rPr>
        <w:t>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固定电话：</w:t>
      </w:r>
      <w:r>
        <w:rPr>
          <w:rFonts w:ascii="仿宋_GB2312" w:hAnsi="仿宋_GB2312" w:eastAsia="仿宋_GB2312" w:cs="Times New Roman"/>
          <w:sz w:val="32"/>
          <w:szCs w:val="32"/>
        </w:rPr>
        <w:t>    </w:t>
      </w:r>
      <w:r>
        <w:rPr>
          <w:rFonts w:ascii="仿宋_GB2312" w:hAnsi="仿宋_GB2312" w:eastAsia="仿宋_GB2312" w:cs="仿宋_GB2312"/>
          <w:sz w:val="32"/>
          <w:szCs w:val="32"/>
        </w:rPr>
        <w:t xml:space="preserve"> </w:t>
      </w:r>
    </w:p>
    <w:p>
      <w:pPr>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手机号码：</w:t>
      </w:r>
    </w:p>
    <w:p>
      <w:pPr>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地　　址：</w:t>
      </w:r>
    </w:p>
    <w:p>
      <w:pPr>
        <w:ind w:firstLine="31680" w:firstLineChars="200"/>
        <w:jc w:val="right"/>
        <w:rPr>
          <w:rFonts w:ascii="仿宋_GB2312" w:hAnsi="仿宋_GB2312" w:eastAsia="仿宋_GB2312" w:cs="Times New Roman"/>
          <w:sz w:val="32"/>
          <w:szCs w:val="32"/>
        </w:rPr>
      </w:pPr>
    </w:p>
    <w:p>
      <w:pPr>
        <w:ind w:firstLine="31680" w:firstLineChars="200"/>
        <w:jc w:val="right"/>
        <w:rPr>
          <w:rFonts w:ascii="仿宋_GB2312" w:hAnsi="仿宋_GB2312" w:eastAsia="仿宋_GB2312" w:cs="Times New Roman"/>
          <w:sz w:val="32"/>
          <w:szCs w:val="32"/>
        </w:rPr>
      </w:pPr>
    </w:p>
    <w:p>
      <w:pPr>
        <w:ind w:firstLine="31680" w:firstLineChars="200"/>
        <w:jc w:val="right"/>
        <w:rPr>
          <w:rFonts w:ascii="仿宋_GB2312" w:hAnsi="仿宋_GB2312" w:eastAsia="仿宋_GB2312" w:cs="Times New Roman"/>
          <w:sz w:val="32"/>
          <w:szCs w:val="32"/>
        </w:rPr>
      </w:pPr>
    </w:p>
    <w:p>
      <w:pPr>
        <w:ind w:firstLine="31680" w:firstLineChars="200"/>
        <w:jc w:val="right"/>
        <w:rPr>
          <w:rFonts w:ascii="仿宋_GB2312" w:hAnsi="仿宋_GB2312" w:eastAsia="仿宋_GB2312" w:cs="Times New Roman"/>
          <w:sz w:val="32"/>
          <w:szCs w:val="32"/>
        </w:rPr>
      </w:pP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供应商名称（盖章）：</w:t>
      </w:r>
    </w:p>
    <w:p>
      <w:pPr>
        <w:jc w:val="center"/>
        <w:rPr>
          <w:rFonts w:ascii="仿宋_GB2312" w:hAnsi="仿宋_GB2312" w:eastAsia="仿宋_GB2312" w:cs="Times New Roman"/>
          <w:sz w:val="32"/>
          <w:szCs w:val="32"/>
        </w:rPr>
      </w:pP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法人代表（印章）：</w:t>
      </w:r>
    </w:p>
    <w:p>
      <w:pPr>
        <w:jc w:val="center"/>
        <w:rPr>
          <w:rFonts w:ascii="仿宋_GB2312" w:hAnsi="仿宋_GB2312" w:eastAsia="仿宋_GB2312" w:cs="Times New Roman"/>
          <w:sz w:val="32"/>
          <w:szCs w:val="32"/>
        </w:rPr>
      </w:pP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年</w:t>
      </w:r>
      <w:r>
        <w:rPr>
          <w:rFonts w:ascii="仿宋_GB2312" w:hAnsi="仿宋_GB2312" w:eastAsia="仿宋_GB2312" w:cs="Times New Roman"/>
          <w:sz w:val="32"/>
          <w:szCs w:val="32"/>
        </w:rPr>
        <w:t> </w:t>
      </w:r>
      <w:r>
        <w:rPr>
          <w:rFonts w:hint="eastAsia" w:ascii="仿宋_GB2312" w:hAnsi="仿宋_GB2312" w:eastAsia="仿宋_GB2312" w:cs="仿宋_GB2312"/>
          <w:sz w:val="32"/>
          <w:szCs w:val="32"/>
        </w:rPr>
        <w:t>月</w:t>
      </w:r>
      <w:r>
        <w:rPr>
          <w:rFonts w:ascii="仿宋_GB2312" w:hAnsi="仿宋_GB2312" w:eastAsia="仿宋_GB2312" w:cs="Times New Roman"/>
          <w:sz w:val="32"/>
          <w:szCs w:val="32"/>
        </w:rPr>
        <w:t> </w:t>
      </w:r>
      <w:r>
        <w:rPr>
          <w:rFonts w:hint="eastAsia" w:ascii="仿宋_GB2312" w:hAnsi="仿宋_GB2312" w:eastAsia="仿宋_GB2312" w:cs="仿宋_GB2312"/>
          <w:sz w:val="32"/>
          <w:szCs w:val="32"/>
        </w:rPr>
        <w:t>日</w:t>
      </w:r>
    </w:p>
    <w:p>
      <w:pPr>
        <w:jc w:val="center"/>
        <w:rPr>
          <w:rFonts w:ascii="仿宋_GB2312" w:hAnsi="仿宋_GB2312" w:eastAsia="仿宋_GB2312" w:cs="Times New Roman"/>
          <w:sz w:val="32"/>
          <w:szCs w:val="32"/>
        </w:rPr>
      </w:pPr>
    </w:p>
    <w:p>
      <w:pPr>
        <w:widowControl/>
        <w:rPr>
          <w:rFonts w:ascii="仿宋_GB2312" w:hAnsi="仿宋_GB2312" w:eastAsia="仿宋_GB2312" w:cs="Times New Roman"/>
          <w:kern w:val="0"/>
          <w:sz w:val="32"/>
          <w:szCs w:val="32"/>
        </w:rPr>
      </w:pPr>
    </w:p>
    <w:p>
      <w:pPr>
        <w:widowControl/>
        <w:rPr>
          <w:rFonts w:ascii="仿宋_GB2312" w:hAnsi="仿宋_GB2312" w:eastAsia="仿宋_GB2312" w:cs="Times New Roman"/>
          <w:kern w:val="0"/>
          <w:sz w:val="32"/>
          <w:szCs w:val="32"/>
        </w:rPr>
      </w:pPr>
    </w:p>
    <w:p>
      <w:pPr>
        <w:widowControl/>
        <w:rPr>
          <w:rFonts w:ascii="仿宋_GB2312" w:hAnsi="仿宋_GB2312" w:eastAsia="仿宋_GB2312" w:cs="Times New Roman"/>
          <w:kern w:val="0"/>
          <w:sz w:val="32"/>
          <w:szCs w:val="32"/>
        </w:rPr>
      </w:pPr>
    </w:p>
    <w:p>
      <w:pPr>
        <w:widowControl/>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附件三：报价函样式</w:t>
      </w:r>
    </w:p>
    <w:p>
      <w:pPr>
        <w:widowControl/>
        <w:jc w:val="center"/>
        <w:rPr>
          <w:rFonts w:ascii="仿宋_GB2312" w:hAnsi="仿宋_GB2312" w:eastAsia="仿宋_GB2312" w:cs="Times New Roman"/>
          <w:b/>
          <w:bCs/>
          <w:kern w:val="0"/>
          <w:sz w:val="44"/>
          <w:szCs w:val="44"/>
        </w:rPr>
      </w:pPr>
      <w:r>
        <w:rPr>
          <w:rFonts w:hint="eastAsia" w:ascii="仿宋_GB2312" w:hAnsi="仿宋_GB2312" w:eastAsia="仿宋_GB2312" w:cs="仿宋_GB2312"/>
          <w:b/>
          <w:bCs/>
          <w:kern w:val="0"/>
          <w:sz w:val="44"/>
          <w:szCs w:val="44"/>
        </w:rPr>
        <w:t>询价采购供应商报价函</w:t>
      </w:r>
    </w:p>
    <w:p>
      <w:pPr>
        <w:widowControl/>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（本函应当单独封装）</w:t>
      </w:r>
    </w:p>
    <w:p>
      <w:pPr>
        <w:ind w:right="26"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采购项目编号</w:t>
      </w:r>
      <w:r>
        <w:rPr>
          <w:rFonts w:ascii="仿宋_GB2312" w:hAnsi="仿宋_GB2312" w:eastAsia="仿宋_GB2312" w:cs="仿宋_GB2312"/>
          <w:sz w:val="32"/>
          <w:szCs w:val="32"/>
        </w:rPr>
        <w:t>:</w:t>
      </w:r>
    </w:p>
    <w:p>
      <w:pP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致：铜陵市公共资源交易中心</w:t>
      </w:r>
    </w:p>
    <w:p>
      <w:pPr>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我公司已认真阅读了贵方发布的</w:t>
      </w:r>
      <w:r>
        <w:rPr>
          <w:rFonts w:hint="eastAsia" w:ascii="仿宋_GB2312" w:hAnsi="仿宋_GB2312" w:eastAsia="仿宋_GB2312" w:cs="仿宋_GB2312"/>
          <w:sz w:val="32"/>
          <w:szCs w:val="32"/>
          <w:u w:val="single"/>
        </w:rPr>
        <w:t>（项目编号）</w:t>
      </w:r>
      <w:r>
        <w:rPr>
          <w:rFonts w:hint="eastAsia" w:ascii="仿宋_GB2312" w:hAnsi="仿宋_GB2312" w:eastAsia="仿宋_GB2312" w:cs="仿宋_GB2312"/>
          <w:sz w:val="32"/>
          <w:szCs w:val="32"/>
        </w:rPr>
        <w:t>询价采购函，接受贵方“询价须知”提出的各项要求，并对以下报价承担相应责任。</w:t>
      </w:r>
    </w:p>
    <w:p>
      <w:pPr>
        <w:numPr>
          <w:ilvl w:val="0"/>
          <w:numId w:val="4"/>
        </w:numPr>
        <w:ind w:firstLine="31680" w:firstLineChars="200"/>
        <w:rPr>
          <w:rFonts w:ascii="黑体" w:hAnsi="仿宋_GB2312" w:eastAsia="黑体" w:cs="Times New Roman"/>
          <w:sz w:val="32"/>
          <w:szCs w:val="32"/>
        </w:rPr>
      </w:pPr>
      <w:r>
        <w:rPr>
          <w:rFonts w:hint="eastAsia" w:ascii="黑体" w:hAnsi="仿宋_GB2312" w:eastAsia="黑体" w:cs="黑体"/>
          <w:sz w:val="32"/>
          <w:szCs w:val="32"/>
        </w:rPr>
        <w:t>报价表（参考）：</w:t>
      </w:r>
    </w:p>
    <w:tbl>
      <w:tblPr>
        <w:tblStyle w:val="14"/>
        <w:tblW w:w="836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0"/>
        <w:gridCol w:w="1600"/>
        <w:gridCol w:w="1600"/>
        <w:gridCol w:w="890"/>
        <w:gridCol w:w="891"/>
        <w:gridCol w:w="891"/>
        <w:gridCol w:w="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1600"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货物名称</w:t>
            </w:r>
          </w:p>
        </w:tc>
        <w:tc>
          <w:tcPr>
            <w:tcW w:w="1600" w:type="dxa"/>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规格型号</w:t>
            </w:r>
          </w:p>
        </w:tc>
        <w:tc>
          <w:tcPr>
            <w:tcW w:w="1600" w:type="dxa"/>
            <w:tcBorders>
              <w:top w:val="single" w:color="auto" w:sz="12" w:space="0"/>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技术参数</w:t>
            </w:r>
          </w:p>
        </w:tc>
        <w:tc>
          <w:tcPr>
            <w:tcW w:w="890" w:type="dxa"/>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品牌</w:t>
            </w:r>
          </w:p>
        </w:tc>
        <w:tc>
          <w:tcPr>
            <w:tcW w:w="891" w:type="dxa"/>
            <w:tcBorders>
              <w:top w:val="single" w:color="auto" w:sz="12" w:space="0"/>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单位</w:t>
            </w:r>
          </w:p>
        </w:tc>
        <w:tc>
          <w:tcPr>
            <w:tcW w:w="891"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数量</w:t>
            </w:r>
          </w:p>
        </w:tc>
        <w:tc>
          <w:tcPr>
            <w:tcW w:w="891"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ascii="宋体" w:cs="Times New Roman"/>
                <w:b/>
                <w:bCs/>
                <w:sz w:val="32"/>
                <w:szCs w:val="32"/>
              </w:rPr>
            </w:pPr>
            <w:r>
              <w:rPr>
                <w:rFonts w:hint="eastAsia" w:ascii="宋体" w:hAnsi="宋体" w:cs="宋体"/>
                <w:b/>
                <w:bCs/>
                <w:sz w:val="32"/>
                <w:szCs w:val="32"/>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1600"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1600"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1600"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0" w:type="dxa"/>
            <w:tcBorders>
              <w:righ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tcBorders>
              <w:left w:val="single" w:color="auto" w:sz="4" w:space="0"/>
            </w:tcBorders>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c>
          <w:tcPr>
            <w:tcW w:w="891" w:type="dxa"/>
            <w:shd w:val="solid" w:color="FFFFFF" w:fill="auto"/>
            <w:vAlign w:val="center"/>
          </w:tcPr>
          <w:p>
            <w:pPr>
              <w:keepNext w:val="0"/>
              <w:keepLines w:val="0"/>
              <w:suppressLineNumbers w:val="0"/>
              <w:spacing w:before="0" w:beforeAutospacing="0" w:after="0" w:afterAutospacing="0"/>
              <w:ind w:left="0" w:right="0"/>
              <w:jc w:val="center"/>
              <w:rPr>
                <w:rFonts w:hint="default" w:ascii="宋体" w:cs="Times New Roman"/>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4800" w:type="dxa"/>
            <w:gridSpan w:val="3"/>
            <w:tcBorders>
              <w:bottom w:val="single" w:color="auto" w:sz="12" w:space="0"/>
            </w:tcBorders>
            <w:vAlign w:val="center"/>
          </w:tcPr>
          <w:p>
            <w:pPr>
              <w:keepNext w:val="0"/>
              <w:keepLines w:val="0"/>
              <w:widowControl/>
              <w:suppressLineNumbers w:val="0"/>
              <w:spacing w:before="0" w:beforeAutospacing="0" w:after="0" w:afterAutospacing="0"/>
              <w:ind w:left="0" w:right="0"/>
              <w:jc w:val="center"/>
              <w:rPr>
                <w:rFonts w:hint="default" w:ascii="宋体" w:cs="Times New Roman"/>
                <w:kern w:val="0"/>
                <w:sz w:val="32"/>
                <w:szCs w:val="32"/>
              </w:rPr>
            </w:pPr>
            <w:r>
              <w:rPr>
                <w:rFonts w:hint="eastAsia" w:ascii="宋体" w:hAnsi="宋体" w:cs="宋体"/>
                <w:b/>
                <w:bCs/>
                <w:kern w:val="0"/>
                <w:sz w:val="32"/>
                <w:szCs w:val="32"/>
              </w:rPr>
              <w:t>合</w:t>
            </w:r>
            <w:r>
              <w:rPr>
                <w:rFonts w:hint="default" w:ascii="宋体" w:hAnsi="宋体" w:cs="宋体"/>
                <w:b/>
                <w:bCs/>
                <w:kern w:val="0"/>
                <w:sz w:val="32"/>
                <w:szCs w:val="32"/>
              </w:rPr>
              <w:t xml:space="preserve">        </w:t>
            </w:r>
            <w:r>
              <w:rPr>
                <w:rFonts w:hint="eastAsia" w:ascii="宋体" w:hAnsi="宋体" w:cs="宋体"/>
                <w:b/>
                <w:bCs/>
                <w:kern w:val="0"/>
                <w:sz w:val="32"/>
                <w:szCs w:val="32"/>
              </w:rPr>
              <w:t>计（万元）</w:t>
            </w:r>
          </w:p>
        </w:tc>
        <w:tc>
          <w:tcPr>
            <w:tcW w:w="3563" w:type="dxa"/>
            <w:gridSpan w:val="4"/>
            <w:tcBorders>
              <w:bottom w:val="single" w:color="auto" w:sz="12" w:space="0"/>
            </w:tcBorders>
            <w:vAlign w:val="center"/>
          </w:tcPr>
          <w:p>
            <w:pPr>
              <w:keepNext w:val="0"/>
              <w:keepLines w:val="0"/>
              <w:widowControl/>
              <w:suppressLineNumbers w:val="0"/>
              <w:spacing w:before="0" w:beforeAutospacing="0" w:after="0" w:afterAutospacing="0"/>
              <w:ind w:left="0" w:right="0"/>
              <w:jc w:val="center"/>
              <w:rPr>
                <w:rFonts w:hint="default" w:ascii="宋体" w:cs="Times New Roman"/>
                <w:kern w:val="0"/>
                <w:sz w:val="32"/>
                <w:szCs w:val="32"/>
              </w:rPr>
            </w:pPr>
          </w:p>
        </w:tc>
      </w:tr>
    </w:tbl>
    <w:p>
      <w:pPr>
        <w:ind w:firstLine="31680" w:firstLineChars="200"/>
        <w:jc w:val="right"/>
        <w:rPr>
          <w:rFonts w:ascii="仿宋_GB2312" w:hAnsi="仿宋_GB2312" w:eastAsia="仿宋_GB2312" w:cs="Times New Roman"/>
          <w:sz w:val="32"/>
          <w:szCs w:val="32"/>
        </w:rPr>
      </w:pP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供应商名称（盖章）：</w:t>
      </w: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法人代表（印章）：</w:t>
      </w:r>
    </w:p>
    <w:p>
      <w:pPr>
        <w:jc w:val="center"/>
        <w:rPr>
          <w:rFonts w:cs="Times New Roman"/>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年</w:t>
      </w:r>
      <w:r>
        <w:rPr>
          <w:rFonts w:ascii="仿宋_GB2312" w:hAnsi="仿宋_GB2312" w:eastAsia="仿宋_GB2312" w:cs="Times New Roman"/>
          <w:sz w:val="32"/>
          <w:szCs w:val="32"/>
        </w:rPr>
        <w:t> </w:t>
      </w:r>
      <w:r>
        <w:rPr>
          <w:rFonts w:hint="eastAsia" w:ascii="仿宋_GB2312" w:hAnsi="仿宋_GB2312" w:eastAsia="仿宋_GB2312" w:cs="仿宋_GB2312"/>
          <w:sz w:val="32"/>
          <w:szCs w:val="32"/>
        </w:rPr>
        <w:t>月</w:t>
      </w:r>
      <w:r>
        <w:rPr>
          <w:rFonts w:ascii="仿宋_GB2312" w:hAnsi="仿宋_GB2312" w:eastAsia="仿宋_GB2312" w:cs="Times New Roman"/>
          <w:sz w:val="32"/>
          <w:szCs w:val="32"/>
        </w:rPr>
        <w:t> </w:t>
      </w:r>
      <w:r>
        <w:rPr>
          <w:rFonts w:hint="eastAsia" w:ascii="仿宋_GB2312" w:hAnsi="仿宋_GB2312" w:eastAsia="仿宋_GB2312" w:cs="仿宋_GB2312"/>
          <w:sz w:val="32"/>
          <w:szCs w:val="32"/>
        </w:rPr>
        <w:t>日</w:t>
      </w:r>
    </w:p>
    <w:p>
      <w:pPr>
        <w:rPr>
          <w:rFonts w:cs="Times New Roman"/>
        </w:rPr>
      </w:pPr>
    </w:p>
    <w:p>
      <w:pPr>
        <w:widowControl/>
        <w:shd w:val="clear" w:color="auto" w:fill="FFFFFF"/>
        <w:spacing w:line="432" w:lineRule="atLeast"/>
        <w:jc w:val="left"/>
        <w:rPr>
          <w:rFonts w:hint="eastAsia" w:ascii="仿宋_GB2312" w:hAnsi="仿宋_GB2312" w:eastAsia="仿宋_GB2312" w:cs="Arial"/>
          <w:color w:val="auto"/>
          <w:sz w:val="32"/>
          <w:szCs w:val="32"/>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decorative"/>
    <w:pitch w:val="default"/>
    <w:sig w:usb0="00000000" w:usb1="00000000" w:usb2="00000016" w:usb3="00000000" w:csb0="00040001" w:csb1="00000000"/>
  </w:font>
  <w:font w:name="Arial Rounded MT Bold">
    <w:panose1 w:val="020F0704030504030204"/>
    <w:charset w:val="00"/>
    <w:family w:val="decorative"/>
    <w:pitch w:val="default"/>
    <w:sig w:usb0="00000003" w:usb1="00000000" w:usb2="00000000" w:usb3="00000000" w:csb0="20000001"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Arial Rounded MT Bold">
    <w:panose1 w:val="020F0704030504030204"/>
    <w:charset w:val="00"/>
    <w:family w:val="swiss"/>
    <w:pitch w:val="default"/>
    <w:sig w:usb0="00000003" w:usb1="00000000" w:usb2="00000000" w:usb3="00000000" w:csb0="20000001" w:csb1="00000000"/>
  </w:font>
  <w:font w:name="@宋体">
    <w:panose1 w:val="02010600030101010101"/>
    <w:charset w:val="86"/>
    <w:family w:val="auto"/>
    <w:pitch w:val="default"/>
    <w:sig w:usb0="00000003" w:usb1="080E0000" w:usb2="00000000" w:usb3="00000000" w:csb0="00040001" w:csb1="00000000"/>
  </w:font>
  <w:font w:name="仿宋">
    <w:altName w:val="仿宋_GB2312"/>
    <w:panose1 w:val="00000000000000000000"/>
    <w:charset w:val="00"/>
    <w:family w:val="auto"/>
    <w:pitch w:val="default"/>
    <w:sig w:usb0="00000000" w:usb1="00000000" w:usb2="00000000" w:usb3="00000000" w:csb0="00000000" w:csb1="00000000"/>
  </w:font>
  <w:font w:name="Arial Rounded MT Bold">
    <w:panose1 w:val="020F0704030504030204"/>
    <w:charset w:val="00"/>
    <w:family w:val="modern"/>
    <w:pitch w:val="default"/>
    <w:sig w:usb0="00000003" w:usb1="00000000" w:usb2="00000000" w:usb3="00000000" w:csb0="20000001" w:csb1="00000000"/>
  </w:font>
  <w:font w:name="Arial Rounded MT Bold">
    <w:panose1 w:val="020F0704030504030204"/>
    <w:charset w:val="00"/>
    <w:family w:val="roman"/>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
    <w:altName w:val="楷体_GB2312"/>
    <w:panose1 w:val="02010609060101010101"/>
    <w:charset w:val="86"/>
    <w:family w:val="swiss"/>
    <w:pitch w:val="default"/>
    <w:sig w:usb0="00000000" w:usb1="00000000"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楷体">
    <w:altName w:val="楷体_GB2312"/>
    <w:panose1 w:val="00000000000000000000"/>
    <w:charset w:val="00"/>
    <w:family w:val="auto"/>
    <w:pitch w:val="default"/>
    <w:sig w:usb0="00000000" w:usb1="00000000" w:usb2="00000000" w:usb3="00000000" w:csb0="00000000"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9841806">
    <w:nsid w:val="57036B0E"/>
    <w:multiLevelType w:val="singleLevel"/>
    <w:tmpl w:val="57036B0E"/>
    <w:lvl w:ilvl="0" w:tentative="1">
      <w:start w:val="17"/>
      <w:numFmt w:val="decimal"/>
      <w:suff w:val="nothing"/>
      <w:lvlText w:val="%1．"/>
      <w:lvlJc w:val="left"/>
    </w:lvl>
  </w:abstractNum>
  <w:abstractNum w:abstractNumId="10">
    <w:nsid w:val="0000000A"/>
    <w:multiLevelType w:val="singleLevel"/>
    <w:tmpl w:val="0000000A"/>
    <w:lvl w:ilvl="0" w:tentative="1">
      <w:start w:val="1"/>
      <w:numFmt w:val="chineseCounting"/>
      <w:suff w:val="nothing"/>
      <w:lvlText w:val="%1、"/>
      <w:lvlJc w:val="left"/>
    </w:lvl>
  </w:abstractNum>
  <w:abstractNum w:abstractNumId="1450743574">
    <w:nsid w:val="56789716"/>
    <w:multiLevelType w:val="singleLevel"/>
    <w:tmpl w:val="56789716"/>
    <w:lvl w:ilvl="0" w:tentative="1">
      <w:start w:val="8"/>
      <w:numFmt w:val="chineseCounting"/>
      <w:suff w:val="nothing"/>
      <w:lvlText w:val="%1、"/>
      <w:lvlJc w:val="left"/>
    </w:lvl>
  </w:abstractNum>
  <w:abstractNum w:abstractNumId="11">
    <w:nsid w:val="0000000B"/>
    <w:multiLevelType w:val="multilevel"/>
    <w:tmpl w:val="0000000B"/>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1"/>
  </w:num>
  <w:num w:numId="2">
    <w:abstractNumId w:val="1459841806"/>
  </w:num>
  <w:num w:numId="3">
    <w:abstractNumId w:val="1450743574"/>
  </w:num>
  <w:num w:numId="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71"/>
    <w:rsid w:val="000B37AD"/>
    <w:rsid w:val="00100144"/>
    <w:rsid w:val="0019443F"/>
    <w:rsid w:val="00244CD6"/>
    <w:rsid w:val="003E02AF"/>
    <w:rsid w:val="00417F1C"/>
    <w:rsid w:val="00473063"/>
    <w:rsid w:val="004B3B9C"/>
    <w:rsid w:val="005500C1"/>
    <w:rsid w:val="005D5020"/>
    <w:rsid w:val="006442BB"/>
    <w:rsid w:val="006C2285"/>
    <w:rsid w:val="0070676D"/>
    <w:rsid w:val="007A27EF"/>
    <w:rsid w:val="00896371"/>
    <w:rsid w:val="008B1A3F"/>
    <w:rsid w:val="009418A2"/>
    <w:rsid w:val="0094750C"/>
    <w:rsid w:val="00A12BAD"/>
    <w:rsid w:val="00B37EF1"/>
    <w:rsid w:val="00B617E3"/>
    <w:rsid w:val="00B94D8D"/>
    <w:rsid w:val="00C809BB"/>
    <w:rsid w:val="00D22479"/>
    <w:rsid w:val="00D715D2"/>
    <w:rsid w:val="00DB6F96"/>
    <w:rsid w:val="00E92AA8"/>
    <w:rsid w:val="01E65CA9"/>
    <w:rsid w:val="021814BF"/>
    <w:rsid w:val="04824374"/>
    <w:rsid w:val="050D64D6"/>
    <w:rsid w:val="05901A7F"/>
    <w:rsid w:val="080F70C7"/>
    <w:rsid w:val="0A2D48BF"/>
    <w:rsid w:val="0A814C14"/>
    <w:rsid w:val="0AFC3C93"/>
    <w:rsid w:val="0BF40803"/>
    <w:rsid w:val="0CF079AA"/>
    <w:rsid w:val="0DCA63AF"/>
    <w:rsid w:val="0E8457DE"/>
    <w:rsid w:val="0FE75425"/>
    <w:rsid w:val="10242512"/>
    <w:rsid w:val="10C87F96"/>
    <w:rsid w:val="118837D2"/>
    <w:rsid w:val="11FF7D82"/>
    <w:rsid w:val="14231F17"/>
    <w:rsid w:val="158D36E7"/>
    <w:rsid w:val="16EA4CA9"/>
    <w:rsid w:val="171966F1"/>
    <w:rsid w:val="1758185F"/>
    <w:rsid w:val="18997E67"/>
    <w:rsid w:val="18EA7D60"/>
    <w:rsid w:val="191974BC"/>
    <w:rsid w:val="198C23FA"/>
    <w:rsid w:val="1A0C35CC"/>
    <w:rsid w:val="1A391310"/>
    <w:rsid w:val="1AB601E2"/>
    <w:rsid w:val="1B4D3BD8"/>
    <w:rsid w:val="1C7723C1"/>
    <w:rsid w:val="1C912F6B"/>
    <w:rsid w:val="1CBE7144"/>
    <w:rsid w:val="1CD37257"/>
    <w:rsid w:val="1D505927"/>
    <w:rsid w:val="1E2A308C"/>
    <w:rsid w:val="1E2D4011"/>
    <w:rsid w:val="1E554AF7"/>
    <w:rsid w:val="1FA8775D"/>
    <w:rsid w:val="1FF16CF4"/>
    <w:rsid w:val="20865BF2"/>
    <w:rsid w:val="20AF2A2B"/>
    <w:rsid w:val="21FF4473"/>
    <w:rsid w:val="227E5224"/>
    <w:rsid w:val="25437031"/>
    <w:rsid w:val="25481902"/>
    <w:rsid w:val="26DE1C38"/>
    <w:rsid w:val="27703DC3"/>
    <w:rsid w:val="29E14AC1"/>
    <w:rsid w:val="2B4A1E95"/>
    <w:rsid w:val="2BF92F32"/>
    <w:rsid w:val="2C9D3A40"/>
    <w:rsid w:val="2CCA5809"/>
    <w:rsid w:val="2CF11F34"/>
    <w:rsid w:val="2DCF50B7"/>
    <w:rsid w:val="2F6D385E"/>
    <w:rsid w:val="308574A0"/>
    <w:rsid w:val="31C97E3A"/>
    <w:rsid w:val="324D5E95"/>
    <w:rsid w:val="32E432C9"/>
    <w:rsid w:val="33D93316"/>
    <w:rsid w:val="346C0E5F"/>
    <w:rsid w:val="34750D1D"/>
    <w:rsid w:val="34BD1ACD"/>
    <w:rsid w:val="357353BD"/>
    <w:rsid w:val="36327D7A"/>
    <w:rsid w:val="365E663F"/>
    <w:rsid w:val="37D305B0"/>
    <w:rsid w:val="384224ED"/>
    <w:rsid w:val="38E121C2"/>
    <w:rsid w:val="38E72555"/>
    <w:rsid w:val="396D17C5"/>
    <w:rsid w:val="3A8F3BA8"/>
    <w:rsid w:val="3AA44631"/>
    <w:rsid w:val="3B0F22E5"/>
    <w:rsid w:val="3CB90F2D"/>
    <w:rsid w:val="3D385732"/>
    <w:rsid w:val="3DCC5413"/>
    <w:rsid w:val="3E382F1D"/>
    <w:rsid w:val="3E772188"/>
    <w:rsid w:val="3F63308A"/>
    <w:rsid w:val="40B37050"/>
    <w:rsid w:val="40FB1273"/>
    <w:rsid w:val="41127239"/>
    <w:rsid w:val="425E1236"/>
    <w:rsid w:val="42CF43AB"/>
    <w:rsid w:val="44815F70"/>
    <w:rsid w:val="44AB119D"/>
    <w:rsid w:val="457B36D7"/>
    <w:rsid w:val="46053B6D"/>
    <w:rsid w:val="47BC2F23"/>
    <w:rsid w:val="48536C35"/>
    <w:rsid w:val="49AD2B06"/>
    <w:rsid w:val="4A092A83"/>
    <w:rsid w:val="4AE820F1"/>
    <w:rsid w:val="4BFE54BD"/>
    <w:rsid w:val="4D603DFF"/>
    <w:rsid w:val="4D7C2F94"/>
    <w:rsid w:val="4DC12B9F"/>
    <w:rsid w:val="4DF36572"/>
    <w:rsid w:val="4E036E8C"/>
    <w:rsid w:val="4F270215"/>
    <w:rsid w:val="4FB819D5"/>
    <w:rsid w:val="4FCB0765"/>
    <w:rsid w:val="4FDB33BD"/>
    <w:rsid w:val="506A33A6"/>
    <w:rsid w:val="506F7F8B"/>
    <w:rsid w:val="509C778D"/>
    <w:rsid w:val="513B1B51"/>
    <w:rsid w:val="519A31F0"/>
    <w:rsid w:val="51CC332B"/>
    <w:rsid w:val="51DD6071"/>
    <w:rsid w:val="51F11680"/>
    <w:rsid w:val="52D6004D"/>
    <w:rsid w:val="5330458B"/>
    <w:rsid w:val="53536F85"/>
    <w:rsid w:val="535F3C45"/>
    <w:rsid w:val="53ED01C1"/>
    <w:rsid w:val="5566113C"/>
    <w:rsid w:val="55766344"/>
    <w:rsid w:val="55A84C13"/>
    <w:rsid w:val="561F5B57"/>
    <w:rsid w:val="56987D9F"/>
    <w:rsid w:val="56E23696"/>
    <w:rsid w:val="570977DB"/>
    <w:rsid w:val="57E809C6"/>
    <w:rsid w:val="582A2734"/>
    <w:rsid w:val="59FF3FB5"/>
    <w:rsid w:val="5AA80D5F"/>
    <w:rsid w:val="5AFB2552"/>
    <w:rsid w:val="5B09026D"/>
    <w:rsid w:val="5CBA4AB1"/>
    <w:rsid w:val="5D4A529A"/>
    <w:rsid w:val="5DB5274B"/>
    <w:rsid w:val="5DE81CA0"/>
    <w:rsid w:val="5E677FF0"/>
    <w:rsid w:val="606A06BA"/>
    <w:rsid w:val="61084F94"/>
    <w:rsid w:val="61215C6A"/>
    <w:rsid w:val="61FE6924"/>
    <w:rsid w:val="62504875"/>
    <w:rsid w:val="63277074"/>
    <w:rsid w:val="638031CB"/>
    <w:rsid w:val="640843A9"/>
    <w:rsid w:val="64091E2A"/>
    <w:rsid w:val="64DE0B89"/>
    <w:rsid w:val="64EF7950"/>
    <w:rsid w:val="65D87EA7"/>
    <w:rsid w:val="65F870D7"/>
    <w:rsid w:val="66645923"/>
    <w:rsid w:val="66662676"/>
    <w:rsid w:val="66AF0E04"/>
    <w:rsid w:val="67C63E4F"/>
    <w:rsid w:val="69D44EC2"/>
    <w:rsid w:val="6A11680D"/>
    <w:rsid w:val="6A241B75"/>
    <w:rsid w:val="6A6E08AB"/>
    <w:rsid w:val="6A9A2C55"/>
    <w:rsid w:val="6C2B4084"/>
    <w:rsid w:val="6CFA1E5C"/>
    <w:rsid w:val="6D98205C"/>
    <w:rsid w:val="6DDE5019"/>
    <w:rsid w:val="6E856921"/>
    <w:rsid w:val="6EC62CF6"/>
    <w:rsid w:val="6FD0517F"/>
    <w:rsid w:val="707B313A"/>
    <w:rsid w:val="70B8767B"/>
    <w:rsid w:val="7121770D"/>
    <w:rsid w:val="719B56EF"/>
    <w:rsid w:val="72F0059F"/>
    <w:rsid w:val="72F759AB"/>
    <w:rsid w:val="736308DE"/>
    <w:rsid w:val="77EE514F"/>
    <w:rsid w:val="78F01341"/>
    <w:rsid w:val="79117830"/>
    <w:rsid w:val="7A4B2A2F"/>
    <w:rsid w:val="7A68455E"/>
    <w:rsid w:val="7AC96B81"/>
    <w:rsid w:val="7B881D2C"/>
    <w:rsid w:val="7C3670D8"/>
    <w:rsid w:val="7CEA3002"/>
    <w:rsid w:val="7D227EAD"/>
    <w:rsid w:val="7DBD5C5A"/>
    <w:rsid w:val="7DD401F2"/>
    <w:rsid w:val="7DDF5E0F"/>
    <w:rsid w:val="7E115D7A"/>
    <w:rsid w:val="7EF93E7C"/>
    <w:rsid w:val="7FB57F93"/>
    <w:rsid w:val="7FCE693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uiPriority="0" w:name="HTML Preformatted"/>
    <w:lsdException w:uiPriority="0" w:name="HTML Sample"/>
    <w:lsdException w:uiPriority="0" w:name="HTML Typewriter"/>
    <w:lsdException w:qFormat="1"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4">
    <w:name w:val="Normal (Web)"/>
    <w:basedOn w:val="1"/>
    <w:unhideWhenUsed/>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nhideWhenUsed/>
    <w:qFormat/>
    <w:uiPriority w:val="0"/>
    <w:rPr>
      <w:color w:val="333333"/>
      <w:u w:val="none"/>
    </w:rPr>
  </w:style>
  <w:style w:type="character" w:styleId="7">
    <w:name w:val="Emphasis"/>
    <w:basedOn w:val="5"/>
    <w:qFormat/>
    <w:uiPriority w:val="20"/>
  </w:style>
  <w:style w:type="character" w:styleId="8">
    <w:name w:val="HTML Definition"/>
    <w:basedOn w:val="5"/>
    <w:unhideWhenUsed/>
    <w:qFormat/>
    <w:uiPriority w:val="0"/>
  </w:style>
  <w:style w:type="character" w:styleId="9">
    <w:name w:val="HTML Acronym"/>
    <w:basedOn w:val="5"/>
    <w:unhideWhenUsed/>
    <w:qFormat/>
    <w:uiPriority w:val="0"/>
  </w:style>
  <w:style w:type="character" w:styleId="10">
    <w:name w:val="HTML Variable"/>
    <w:basedOn w:val="5"/>
    <w:unhideWhenUsed/>
    <w:qFormat/>
    <w:uiPriority w:val="0"/>
  </w:style>
  <w:style w:type="character" w:styleId="11">
    <w:name w:val="Hyperlink"/>
    <w:basedOn w:val="5"/>
    <w:unhideWhenUsed/>
    <w:qFormat/>
    <w:uiPriority w:val="0"/>
    <w:rPr>
      <w:color w:val="333333"/>
      <w:u w:val="none"/>
    </w:rPr>
  </w:style>
  <w:style w:type="character" w:styleId="12">
    <w:name w:val="HTML Code"/>
    <w:basedOn w:val="5"/>
    <w:unhideWhenUsed/>
    <w:qFormat/>
    <w:uiPriority w:val="0"/>
    <w:rPr>
      <w:rFonts w:ascii="Courier New" w:hAnsi="Courier New"/>
      <w:color w:val="505050"/>
      <w:sz w:val="24"/>
      <w:szCs w:val="24"/>
    </w:rPr>
  </w:style>
  <w:style w:type="character" w:styleId="13">
    <w:name w:val="HTML Cite"/>
    <w:basedOn w:val="5"/>
    <w:unhideWhenUsed/>
    <w:qFormat/>
    <w:uiPriority w:val="0"/>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页眉 Char"/>
    <w:basedOn w:val="5"/>
    <w:link w:val="3"/>
    <w:semiHidden/>
    <w:qFormat/>
    <w:uiPriority w:val="99"/>
    <w:rPr>
      <w:sz w:val="18"/>
      <w:szCs w:val="18"/>
    </w:rPr>
  </w:style>
  <w:style w:type="character" w:customStyle="1" w:styleId="17">
    <w:name w:val="页脚 Char"/>
    <w:basedOn w:val="5"/>
    <w:link w:val="2"/>
    <w:semiHidden/>
    <w:qFormat/>
    <w:uiPriority w:val="99"/>
    <w:rPr>
      <w:sz w:val="18"/>
      <w:szCs w:val="18"/>
    </w:rPr>
  </w:style>
  <w:style w:type="character" w:customStyle="1" w:styleId="18">
    <w:name w:val="shuzi"/>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glj</Company>
  <Pages>9</Pages>
  <Words>447</Words>
  <Characters>2549</Characters>
  <Lines>21</Lines>
  <Paragraphs>5</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2015-10-27T09:08:00Z</dcterms:created>
  <dc:creator>zyjy</dc:creator>
  <cp:lastModifiedBy>Administrator</cp:lastModifiedBy>
  <cp:lastPrinted>2016-04-05T01:09:00Z</cp:lastPrinted>
  <dcterms:modified xsi:type="dcterms:W3CDTF">2016-04-11T02:33:58Z</dcterms:modified>
  <dc:title>询价采购：＿＿＿＿采购询价公告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