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40" w:lineRule="exact"/>
        <w:jc w:val="center"/>
        <w:rPr>
          <w:rFonts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拆  除  协  议（范本）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乙方：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一、目的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甲方委托铜陵市阳光拍卖有限责任公司对“义安区老洲乡泵站报废机电设备一批”进行公开拍卖，乙方以   万元竞得。为维护甲、乙双方的共同利益，保证拆除质量和安全生产，经甲、乙双方平等协商，签订本协议。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二、拆除标的：</w:t>
      </w:r>
      <w:r>
        <w:rPr>
          <w:rFonts w:hint="eastAsia" w:ascii="仿宋" w:hAnsi="仿宋" w:eastAsia="仿宋" w:cs="仿宋"/>
          <w:sz w:val="28"/>
          <w:szCs w:val="28"/>
        </w:rPr>
        <w:t>义安区老洲乡泵站报废机电设备一批。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三、拆除工作地点：</w:t>
      </w:r>
      <w:r>
        <w:rPr>
          <w:rFonts w:hint="eastAsia" w:ascii="仿宋" w:hAnsi="仿宋" w:eastAsia="仿宋"/>
          <w:sz w:val="28"/>
          <w:szCs w:val="28"/>
        </w:rPr>
        <w:t>标的现场。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四、拆除工作时间：</w:t>
      </w:r>
      <w:r>
        <w:rPr>
          <w:rFonts w:hint="eastAsia" w:ascii="仿宋" w:hAnsi="仿宋" w:eastAsia="仿宋"/>
          <w:sz w:val="28"/>
          <w:szCs w:val="28"/>
        </w:rPr>
        <w:t>协议签订次日起15日内。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五、协议内容：</w:t>
      </w:r>
      <w:r>
        <w:rPr>
          <w:rFonts w:hint="eastAsia" w:ascii="仿宋" w:hAnsi="仿宋" w:eastAsia="仿宋" w:cs="仿宋"/>
          <w:sz w:val="28"/>
          <w:szCs w:val="28"/>
        </w:rPr>
        <w:t>主要有变压器、电动机、轴流泵等，详见《拍卖清单》，具体状况以现状为准。泵站范围内非卖资产： S7-315/10变压器（室外单独放置）及连接线缆，已标注“不卖”的配电柜及连接线缆，S9-20/10变压器的连接线缆，电线杆，变压器对外连接线缆等，《拍卖清单》记载以外的其他资产和建筑物及构筑物。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1、甲方权利与责任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1）甲方应提醒乙方在施工作业时的注意事项；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2）甲方要求乙方制定拆除计划，安全、有序作业；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3）甲方在不影响安全施工条件下，应尽量为乙方提供便利条件和服务。包括用电、用水、环境卫生、生活垃圾清运等，实行有偿使用，有偿服务，具体费用由双方协商确定；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4）目前设备尚在使用中，申请断电事宜由甲方处理；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5）督促乙方对施工中存在的安全隐患进行整改；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6）甲方不得要求乙方违反安全管理规定进行操作；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7）发生以下情况甲方有权要求乙方停工整顿，违约责任由乙方承担，如：人身伤亡事故、机械设备事故、违章作业、违章操作劝告无效，现场不能满足安全要求，环境卫生脏、乱、差等。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8）乙方出现违反安全规定施工操作、拆除逾期等违约行为时，甲方有权对履约保证金作出相应处罚。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9）拍卖资产与非卖资产的线缆、管道部分均以甲方现场指认为准。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2、乙方权利与责任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乙方在签订本协议前交清价款、佣金及5万元的履约保证金（甲方要求由铜陵市阳光拍卖有限责任公司代收），应交款项全额到帐后本协议生效。乙方按规定的日期将标的拆运完毕且甲方验收无异议后，方可办理履约保证金的退还手续。乙方拆运工作逾期的，将按2000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天的违约金支付给甲方，违约金在保证金中扣除。逾期10日以上，甲方有权终止乙方拆除作业，没收履约保证金，无偿收回现场留存的标的另行处置，相关损失由乙方承担。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2）乙方应具备法律、法规要求的拆除、运输工作条件，在拆除工作过程中对发生的人身伤亡、设备损坏等安全事故承担安全责任。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3）乙方应服从甲方的安排，制订拆除计划，安全、有序的施工作业，由相关技术人员进行拆运，拆运过程中出现的一切安全责任均由乙方自行负责。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4）如甲方临时需要泵站继续工作的，乙方不得以此为由提出赔偿等要求，甲方也不以此为由扣减乙方的拆运期限。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5）由于部分设备在房屋内，乙方须经甲方同意后方可拆除部分墙体、屋顶，以便拆运设备。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6）乙方在拆除电力设备时应向甲方确认已断电后，按照国家相关法律法规规定进行施工作业。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7）乙方在对标的拆除、运输时不得破坏、拿取现场中其他物品，否则，甲方将按规定追究乙方的法律责任。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8）乙方不得超出指定的范围进行工作，禁止无关人员进入现场。未经甲方同意，乙方不得擅自使用与拆除工作无关的甲方设备、设施，不得擅自拆除、变更甲方的防护设施和标示。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9）乙方须遵守《竞买须知》中的相关内容。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3、甲、乙双方约定的其他事项。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、违约责任：甲、乙双方必须严格执行本协议，谁违约，谁承担由此导致的责任。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、本协议一经签订，即视为甲方将标的按现状交付给乙方，乙方承担看管、拆卸、运输等全部责任及费用。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、本协议执行过程中，如发生争议，由双方协商解决。不能解决争议的，任何一方可向协议签定当地人民法院提起诉讼。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、本协议有效期：自    年  月  日至     年  月  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   方：                             乙   方：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委托代理人：                          委托代理人：</w:t>
      </w:r>
    </w:p>
    <w:p>
      <w:pPr>
        <w:ind w:firstLine="56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联系电话：                            联系电话：</w:t>
      </w:r>
    </w:p>
    <w:sectPr>
      <w:footerReference r:id="rId4" w:type="default"/>
      <w:pgSz w:w="11906" w:h="16838"/>
      <w:pgMar w:top="1304" w:right="1797" w:bottom="993" w:left="1797" w:header="851" w:footer="61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Quad Arrow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3BA8"/>
    <w:rsid w:val="000831CE"/>
    <w:rsid w:val="00095BBA"/>
    <w:rsid w:val="000B0EC2"/>
    <w:rsid w:val="0011258A"/>
    <w:rsid w:val="00113F4D"/>
    <w:rsid w:val="00116289"/>
    <w:rsid w:val="00127E9A"/>
    <w:rsid w:val="0013797B"/>
    <w:rsid w:val="002476FA"/>
    <w:rsid w:val="00255858"/>
    <w:rsid w:val="002907C4"/>
    <w:rsid w:val="002E06E5"/>
    <w:rsid w:val="00343D71"/>
    <w:rsid w:val="00367C7E"/>
    <w:rsid w:val="00376AB7"/>
    <w:rsid w:val="0038440F"/>
    <w:rsid w:val="003E6256"/>
    <w:rsid w:val="00521B6A"/>
    <w:rsid w:val="00553304"/>
    <w:rsid w:val="00565FD3"/>
    <w:rsid w:val="00566C7A"/>
    <w:rsid w:val="005A0EAE"/>
    <w:rsid w:val="005A3B7B"/>
    <w:rsid w:val="005A731C"/>
    <w:rsid w:val="00602367"/>
    <w:rsid w:val="006060D0"/>
    <w:rsid w:val="00615793"/>
    <w:rsid w:val="006247D0"/>
    <w:rsid w:val="00665925"/>
    <w:rsid w:val="00670D4A"/>
    <w:rsid w:val="007822A8"/>
    <w:rsid w:val="007A3C1D"/>
    <w:rsid w:val="007B1B88"/>
    <w:rsid w:val="007B7BD0"/>
    <w:rsid w:val="00830836"/>
    <w:rsid w:val="00835464"/>
    <w:rsid w:val="0084321B"/>
    <w:rsid w:val="00861B18"/>
    <w:rsid w:val="00877174"/>
    <w:rsid w:val="00883031"/>
    <w:rsid w:val="008A794C"/>
    <w:rsid w:val="008C4BA4"/>
    <w:rsid w:val="0096189F"/>
    <w:rsid w:val="009D3E51"/>
    <w:rsid w:val="009F0DB3"/>
    <w:rsid w:val="00A0275F"/>
    <w:rsid w:val="00A13682"/>
    <w:rsid w:val="00A13BA8"/>
    <w:rsid w:val="00A2004C"/>
    <w:rsid w:val="00A67D18"/>
    <w:rsid w:val="00A7577F"/>
    <w:rsid w:val="00AF517A"/>
    <w:rsid w:val="00B510DF"/>
    <w:rsid w:val="00B5664A"/>
    <w:rsid w:val="00B62C51"/>
    <w:rsid w:val="00B86644"/>
    <w:rsid w:val="00BA32C4"/>
    <w:rsid w:val="00BB423A"/>
    <w:rsid w:val="00BE5BAE"/>
    <w:rsid w:val="00C037F4"/>
    <w:rsid w:val="00C07163"/>
    <w:rsid w:val="00C21195"/>
    <w:rsid w:val="00C34634"/>
    <w:rsid w:val="00C53E8C"/>
    <w:rsid w:val="00C60577"/>
    <w:rsid w:val="00C95288"/>
    <w:rsid w:val="00CD4A93"/>
    <w:rsid w:val="00DA0FF3"/>
    <w:rsid w:val="00DD1B0C"/>
    <w:rsid w:val="00DD41DB"/>
    <w:rsid w:val="00E26A8C"/>
    <w:rsid w:val="00E55CCE"/>
    <w:rsid w:val="00E941FA"/>
    <w:rsid w:val="00EF7B4E"/>
    <w:rsid w:val="00F34482"/>
    <w:rsid w:val="00F35DD0"/>
    <w:rsid w:val="00F36736"/>
    <w:rsid w:val="00F77EF0"/>
    <w:rsid w:val="00F83D6E"/>
    <w:rsid w:val="00FA255E"/>
    <w:rsid w:val="00FC65FC"/>
    <w:rsid w:val="00FF194F"/>
    <w:rsid w:val="11A37750"/>
    <w:rsid w:val="29CD5E21"/>
    <w:rsid w:val="3D56682D"/>
    <w:rsid w:val="49246ABC"/>
    <w:rsid w:val="61A04C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1405</Characters>
  <Lines>11</Lines>
  <Paragraphs>3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2018-04-28T06:25:00Z</dcterms:created>
  <dc:creator>PC</dc:creator>
  <cp:lastModifiedBy>Administrator</cp:lastModifiedBy>
  <cp:lastPrinted>2021-09-16T01:19:00Z</cp:lastPrinted>
  <dcterms:modified xsi:type="dcterms:W3CDTF">2021-10-09T07:18:52Z</dcterms:modified>
  <dc:title>拆  除  协  议（范本）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