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4D40" w:rsidRDefault="001D2332">
      <w:pPr>
        <w:pStyle w:val="2"/>
        <w:spacing w:line="360" w:lineRule="auto"/>
        <w:jc w:val="center"/>
        <w:rPr>
          <w:rFonts w:ascii="宋体" w:eastAsia="宋体" w:hAnsi="宋体" w:cs="宋体"/>
          <w:sz w:val="36"/>
          <w:szCs w:val="36"/>
        </w:rPr>
      </w:pPr>
      <w:bookmarkStart w:id="0" w:name="_Toc220232392"/>
      <w:bookmarkStart w:id="1" w:name="_Toc407096156"/>
      <w:r>
        <w:rPr>
          <w:rFonts w:ascii="宋体" w:eastAsia="宋体" w:hAnsi="宋体" w:cs="宋体" w:hint="eastAsia"/>
          <w:sz w:val="36"/>
          <w:szCs w:val="36"/>
        </w:rPr>
        <w:t>采购合同</w:t>
      </w:r>
      <w:bookmarkEnd w:id="0"/>
      <w:bookmarkEnd w:id="1"/>
    </w:p>
    <w:p w:rsidR="00EB4D40" w:rsidRDefault="001D2332">
      <w:pPr>
        <w:spacing w:line="288" w:lineRule="auto"/>
        <w:jc w:val="center"/>
        <w:rPr>
          <w:rFonts w:ascii="宋体" w:hAnsi="宋体" w:cs="宋体"/>
          <w:b/>
          <w:bCs/>
          <w:sz w:val="32"/>
          <w:szCs w:val="32"/>
        </w:rPr>
      </w:pPr>
      <w:r>
        <w:rPr>
          <w:rFonts w:ascii="宋体" w:hAnsi="宋体" w:cs="宋体" w:hint="eastAsia"/>
          <w:b/>
          <w:bCs/>
          <w:sz w:val="32"/>
          <w:szCs w:val="32"/>
        </w:rPr>
        <w:t>合同协议书</w:t>
      </w:r>
    </w:p>
    <w:p w:rsidR="00EB4D40" w:rsidRDefault="00EB4D40">
      <w:pPr>
        <w:spacing w:line="288" w:lineRule="auto"/>
        <w:jc w:val="center"/>
        <w:rPr>
          <w:rFonts w:ascii="宋体" w:hAnsi="宋体" w:cs="宋体"/>
          <w:b/>
          <w:bCs/>
          <w:sz w:val="32"/>
          <w:szCs w:val="32"/>
        </w:rPr>
      </w:pPr>
    </w:p>
    <w:p w:rsidR="00EB4D40" w:rsidRDefault="00EB4D40">
      <w:pPr>
        <w:rPr>
          <w:rFonts w:ascii="宋体" w:hAnsi="宋体" w:cs="宋体"/>
        </w:rPr>
      </w:pPr>
    </w:p>
    <w:p w:rsidR="00EB4D40" w:rsidRDefault="00EB4D40">
      <w:pPr>
        <w:rPr>
          <w:rFonts w:ascii="宋体" w:hAnsi="宋体" w:cs="宋体"/>
        </w:rPr>
      </w:pPr>
    </w:p>
    <w:p w:rsidR="00EB4D40" w:rsidRDefault="00EB4D40">
      <w:pPr>
        <w:rPr>
          <w:rFonts w:ascii="宋体" w:hAnsi="宋体" w:cs="宋体"/>
        </w:rPr>
      </w:pPr>
    </w:p>
    <w:p w:rsidR="00EB4D40" w:rsidRDefault="001D2332">
      <w:pPr>
        <w:spacing w:line="560" w:lineRule="exact"/>
        <w:ind w:firstLine="560"/>
        <w:rPr>
          <w:rFonts w:ascii="宋体" w:hAnsi="宋体" w:cs="宋体"/>
          <w:sz w:val="28"/>
          <w:szCs w:val="28"/>
        </w:rPr>
      </w:pPr>
      <w:r>
        <w:rPr>
          <w:rFonts w:ascii="宋体" w:hAnsi="宋体" w:cs="宋体" w:hint="eastAsia"/>
          <w:sz w:val="28"/>
          <w:szCs w:val="28"/>
        </w:rPr>
        <w:t>项目名称：</w:t>
      </w: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u w:val="single"/>
        </w:rPr>
        <w:t>全自动血型分析仪采购项目</w:t>
      </w:r>
      <w:r>
        <w:rPr>
          <w:rFonts w:ascii="宋体" w:hAnsi="宋体" w:cs="宋体" w:hint="eastAsia"/>
          <w:sz w:val="28"/>
          <w:szCs w:val="28"/>
          <w:u w:val="single"/>
        </w:rPr>
        <w:t xml:space="preserve">                        </w:t>
      </w:r>
      <w:r>
        <w:rPr>
          <w:rFonts w:ascii="宋体" w:hAnsi="宋体" w:cs="宋体" w:hint="eastAsia"/>
          <w:sz w:val="28"/>
          <w:szCs w:val="28"/>
        </w:rPr>
        <w:t xml:space="preserve">   </w:t>
      </w:r>
    </w:p>
    <w:p w:rsidR="00EB4D40" w:rsidRDefault="001D2332">
      <w:pPr>
        <w:spacing w:line="560" w:lineRule="exact"/>
        <w:ind w:firstLine="560"/>
        <w:rPr>
          <w:rFonts w:ascii="宋体" w:hAnsi="宋体" w:cs="宋体"/>
          <w:sz w:val="28"/>
          <w:szCs w:val="28"/>
        </w:rPr>
      </w:pPr>
      <w:r>
        <w:rPr>
          <w:rFonts w:ascii="宋体" w:hAnsi="宋体" w:cs="宋体" w:hint="eastAsia"/>
          <w:sz w:val="28"/>
          <w:szCs w:val="28"/>
        </w:rPr>
        <w:t>项目编号：</w:t>
      </w:r>
      <w:r>
        <w:rPr>
          <w:rFonts w:ascii="宋体" w:hAnsi="宋体" w:cs="宋体" w:hint="eastAsia"/>
          <w:sz w:val="28"/>
          <w:szCs w:val="28"/>
        </w:rPr>
        <w:t xml:space="preserve"> </w:t>
      </w:r>
      <w:r>
        <w:rPr>
          <w:rFonts w:ascii="宋体" w:hAnsi="宋体" w:cs="宋体" w:hint="eastAsia"/>
          <w:sz w:val="28"/>
          <w:szCs w:val="28"/>
          <w:u w:val="single"/>
        </w:rPr>
        <w:t xml:space="preserve"> 2023CGSH086                                               </w:t>
      </w:r>
      <w:r>
        <w:rPr>
          <w:rFonts w:ascii="宋体" w:hAnsi="宋体" w:cs="宋体" w:hint="eastAsia"/>
          <w:sz w:val="28"/>
          <w:szCs w:val="28"/>
        </w:rPr>
        <w:t xml:space="preserve">           </w:t>
      </w:r>
    </w:p>
    <w:p w:rsidR="00EB4D40" w:rsidRDefault="001D2332">
      <w:pPr>
        <w:spacing w:line="560" w:lineRule="exact"/>
        <w:ind w:firstLine="560"/>
        <w:rPr>
          <w:rFonts w:ascii="宋体" w:hAnsi="宋体" w:cs="宋体"/>
          <w:sz w:val="28"/>
          <w:szCs w:val="28"/>
        </w:rPr>
      </w:pPr>
      <w:r>
        <w:rPr>
          <w:rFonts w:ascii="宋体" w:hAnsi="宋体" w:cs="宋体" w:hint="eastAsia"/>
          <w:sz w:val="28"/>
          <w:szCs w:val="28"/>
        </w:rPr>
        <w:t xml:space="preserve">                                                             </w:t>
      </w:r>
    </w:p>
    <w:p w:rsidR="00EB4D40" w:rsidRDefault="00EB4D40">
      <w:pPr>
        <w:spacing w:line="560" w:lineRule="exact"/>
        <w:ind w:firstLine="560"/>
        <w:rPr>
          <w:rFonts w:ascii="宋体" w:hAnsi="宋体" w:cs="宋体"/>
          <w:sz w:val="28"/>
          <w:szCs w:val="28"/>
        </w:rPr>
      </w:pPr>
    </w:p>
    <w:p w:rsidR="00EB4D40" w:rsidRDefault="00EB4D40">
      <w:pPr>
        <w:spacing w:line="560" w:lineRule="exact"/>
        <w:ind w:firstLine="560"/>
        <w:rPr>
          <w:rFonts w:ascii="宋体" w:hAnsi="宋体" w:cs="宋体"/>
          <w:sz w:val="28"/>
          <w:szCs w:val="28"/>
        </w:rPr>
      </w:pPr>
    </w:p>
    <w:p w:rsidR="00EB4D40" w:rsidRDefault="00EB4D40">
      <w:pPr>
        <w:spacing w:line="560" w:lineRule="exact"/>
        <w:ind w:firstLine="560"/>
        <w:rPr>
          <w:rFonts w:ascii="宋体" w:hAnsi="宋体" w:cs="宋体"/>
          <w:sz w:val="28"/>
          <w:szCs w:val="28"/>
        </w:rPr>
      </w:pPr>
    </w:p>
    <w:p w:rsidR="00EB4D40" w:rsidRDefault="001D2332">
      <w:pPr>
        <w:spacing w:line="560" w:lineRule="exact"/>
        <w:ind w:firstLine="560"/>
        <w:rPr>
          <w:rFonts w:ascii="宋体" w:hAnsi="宋体" w:cs="宋体"/>
          <w:sz w:val="28"/>
          <w:szCs w:val="28"/>
        </w:rPr>
      </w:pPr>
      <w:r>
        <w:rPr>
          <w:rFonts w:ascii="宋体" w:hAnsi="宋体" w:cs="宋体" w:hint="eastAsia"/>
          <w:sz w:val="28"/>
          <w:szCs w:val="28"/>
        </w:rPr>
        <w:t>采购人（甲方）：</w:t>
      </w:r>
      <w:r>
        <w:rPr>
          <w:rFonts w:ascii="宋体" w:hAnsi="宋体" w:cs="宋体" w:hint="eastAsia"/>
          <w:sz w:val="28"/>
          <w:szCs w:val="28"/>
        </w:rPr>
        <w:t xml:space="preserve"> </w:t>
      </w:r>
      <w:r>
        <w:rPr>
          <w:rFonts w:ascii="宋体" w:hAnsi="宋体" w:cs="宋体" w:hint="eastAsia"/>
          <w:sz w:val="28"/>
          <w:szCs w:val="28"/>
          <w:u w:val="single"/>
        </w:rPr>
        <w:t>铜陵市中心血站</w:t>
      </w:r>
      <w:r>
        <w:rPr>
          <w:rFonts w:ascii="宋体" w:hAnsi="宋体" w:cs="宋体" w:hint="eastAsia"/>
          <w:sz w:val="28"/>
          <w:szCs w:val="28"/>
          <w:u w:val="single"/>
        </w:rPr>
        <w:t xml:space="preserve">                              </w:t>
      </w:r>
      <w:r>
        <w:rPr>
          <w:rFonts w:ascii="宋体" w:hAnsi="宋体" w:cs="宋体" w:hint="eastAsia"/>
          <w:sz w:val="28"/>
          <w:szCs w:val="28"/>
        </w:rPr>
        <w:t xml:space="preserve">                                                                 </w:t>
      </w:r>
    </w:p>
    <w:p w:rsidR="00EB4D40" w:rsidRDefault="001D2332">
      <w:pPr>
        <w:spacing w:line="560" w:lineRule="exact"/>
        <w:ind w:firstLine="560"/>
        <w:rPr>
          <w:rFonts w:ascii="宋体" w:hAnsi="宋体" w:cs="宋体"/>
          <w:sz w:val="24"/>
        </w:rPr>
      </w:pPr>
      <w:r>
        <w:rPr>
          <w:rFonts w:ascii="宋体" w:hAnsi="宋体" w:cs="宋体" w:hint="eastAsia"/>
          <w:sz w:val="28"/>
          <w:szCs w:val="28"/>
        </w:rPr>
        <w:t>供应商（乙方）：</w:t>
      </w:r>
      <w:r>
        <w:rPr>
          <w:rFonts w:ascii="宋体" w:hAnsi="宋体" w:cs="宋体" w:hint="eastAsia"/>
          <w:sz w:val="28"/>
          <w:szCs w:val="28"/>
        </w:rPr>
        <w:t xml:space="preserve"> </w:t>
      </w:r>
      <w:r>
        <w:rPr>
          <w:rFonts w:ascii="宋体" w:hAnsi="宋体" w:cs="宋体" w:hint="eastAsia"/>
          <w:sz w:val="28"/>
          <w:szCs w:val="28"/>
          <w:u w:val="single"/>
        </w:rPr>
        <w:t>江西科拓尔医疗器械有限公司</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4"/>
        </w:rPr>
        <w:t xml:space="preserve">  </w:t>
      </w:r>
      <w:r>
        <w:rPr>
          <w:rFonts w:ascii="宋体" w:hAnsi="宋体" w:cs="宋体" w:hint="eastAsia"/>
          <w:sz w:val="24"/>
        </w:rPr>
        <w:t xml:space="preserve">                                                          </w:t>
      </w:r>
    </w:p>
    <w:p w:rsidR="00EB4D40" w:rsidRDefault="00EB4D40">
      <w:pPr>
        <w:spacing w:line="560" w:lineRule="exact"/>
        <w:ind w:firstLine="560"/>
        <w:rPr>
          <w:rFonts w:ascii="宋体" w:hAnsi="宋体" w:cs="宋体"/>
          <w:sz w:val="24"/>
        </w:rPr>
      </w:pPr>
    </w:p>
    <w:p w:rsidR="00EB4D40" w:rsidRDefault="001D2332">
      <w:pPr>
        <w:spacing w:line="288" w:lineRule="auto"/>
        <w:jc w:val="center"/>
        <w:rPr>
          <w:rFonts w:ascii="宋体" w:hAnsi="宋体" w:cs="宋体"/>
          <w:b/>
          <w:bCs/>
          <w:sz w:val="36"/>
          <w:szCs w:val="36"/>
        </w:rPr>
      </w:pPr>
      <w:r>
        <w:rPr>
          <w:rFonts w:ascii="宋体" w:hAnsi="宋体" w:cs="宋体" w:hint="eastAsia"/>
        </w:rPr>
        <w:br w:type="page"/>
      </w:r>
      <w:r>
        <w:rPr>
          <w:rFonts w:ascii="宋体" w:hAnsi="宋体" w:cs="宋体" w:hint="eastAsia"/>
          <w:b/>
          <w:bCs/>
          <w:sz w:val="32"/>
          <w:szCs w:val="32"/>
        </w:rPr>
        <w:t>合同条款专用部分</w:t>
      </w:r>
    </w:p>
    <w:p w:rsidR="00EB4D40" w:rsidRDefault="001D2332">
      <w:pPr>
        <w:pStyle w:val="1"/>
        <w:snapToGrid w:val="0"/>
        <w:spacing w:beforeLines="50" w:before="156" w:beforeAutospacing="1" w:afterLines="30" w:after="93" w:afterAutospacing="1" w:line="360" w:lineRule="auto"/>
        <w:ind w:firstLineChars="192" w:firstLine="461"/>
        <w:rPr>
          <w:rFonts w:ascii="宋体" w:hAnsi="宋体" w:cs="宋体"/>
          <w:sz w:val="24"/>
          <w:szCs w:val="24"/>
        </w:rPr>
      </w:pPr>
      <w:r>
        <w:rPr>
          <w:rFonts w:ascii="宋体" w:hAnsi="宋体" w:cs="宋体" w:hint="eastAsia"/>
          <w:sz w:val="24"/>
          <w:szCs w:val="24"/>
        </w:rPr>
        <w:t>根据《中华人民共和国民法典》、《中华人民共和国政府采购法》及有关法律规定，遵循平等、自愿、公平和诚实信用的原则，通过评标委员会的评审并经采购人确认，决定将本项目采购合同授予卖方。为进一步明确双方的责任，确保合同的顺利履行，买卖双方商定同意按如下条款和条件签订本合同。</w:t>
      </w:r>
    </w:p>
    <w:p w:rsidR="00EB4D40" w:rsidRDefault="001D2332">
      <w:pPr>
        <w:pStyle w:val="2"/>
        <w:numPr>
          <w:ilvl w:val="1"/>
          <w:numId w:val="0"/>
        </w:numPr>
        <w:snapToGrid w:val="0"/>
        <w:spacing w:line="360" w:lineRule="auto"/>
        <w:ind w:left="420"/>
        <w:rPr>
          <w:rFonts w:ascii="宋体" w:eastAsia="宋体" w:hAnsi="宋体" w:cs="宋体"/>
          <w:b w:val="0"/>
          <w:bCs w:val="0"/>
          <w:sz w:val="24"/>
          <w:szCs w:val="24"/>
        </w:rPr>
      </w:pPr>
      <w:r>
        <w:rPr>
          <w:rFonts w:ascii="宋体" w:eastAsia="宋体" w:hAnsi="宋体" w:cs="宋体" w:hint="eastAsia"/>
          <w:sz w:val="24"/>
          <w:szCs w:val="24"/>
        </w:rPr>
        <w:t>一、定义</w:t>
      </w:r>
    </w:p>
    <w:p w:rsidR="00EB4D40" w:rsidRDefault="001D2332">
      <w:pPr>
        <w:pStyle w:val="10"/>
        <w:snapToGrid w:val="0"/>
        <w:spacing w:line="360" w:lineRule="auto"/>
        <w:ind w:firstLineChars="0" w:firstLine="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甲方名称：</w:t>
      </w:r>
      <w:r>
        <w:rPr>
          <w:rFonts w:ascii="宋体" w:hAnsi="宋体" w:cs="宋体" w:hint="eastAsia"/>
          <w:sz w:val="24"/>
          <w:szCs w:val="24"/>
          <w:u w:val="single"/>
        </w:rPr>
        <w:t>铜陵市中心血站</w:t>
      </w:r>
      <w:r>
        <w:rPr>
          <w:rFonts w:ascii="宋体" w:hAnsi="宋体" w:cs="宋体" w:hint="eastAsia"/>
          <w:sz w:val="24"/>
          <w:szCs w:val="24"/>
          <w:u w:val="single"/>
        </w:rPr>
        <w:t xml:space="preserve">                                           </w:t>
      </w:r>
      <w:r>
        <w:rPr>
          <w:rFonts w:ascii="宋体" w:hAnsi="宋体" w:cs="宋体" w:hint="eastAsia"/>
          <w:sz w:val="24"/>
          <w:szCs w:val="24"/>
        </w:rPr>
        <w:t xml:space="preserve">                          </w:t>
      </w:r>
    </w:p>
    <w:p w:rsidR="00EB4D40" w:rsidRDefault="001D2332">
      <w:pPr>
        <w:pStyle w:val="10"/>
        <w:snapToGrid w:val="0"/>
        <w:spacing w:line="360" w:lineRule="auto"/>
        <w:ind w:firstLineChars="0" w:firstLine="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乙方名称：</w:t>
      </w:r>
      <w:r>
        <w:rPr>
          <w:rFonts w:ascii="宋体" w:hAnsi="宋体" w:cs="宋体" w:hint="eastAsia"/>
          <w:sz w:val="24"/>
          <w:szCs w:val="24"/>
          <w:u w:val="single"/>
        </w:rPr>
        <w:t>江西科拓尔医疗器械有限公司</w:t>
      </w:r>
      <w:r>
        <w:rPr>
          <w:rFonts w:ascii="宋体" w:hAnsi="宋体" w:cs="宋体" w:hint="eastAsia"/>
          <w:sz w:val="24"/>
          <w:szCs w:val="24"/>
          <w:u w:val="single"/>
        </w:rPr>
        <w:t xml:space="preserve">                                </w:t>
      </w:r>
    </w:p>
    <w:p w:rsidR="00EB4D40" w:rsidRDefault="001D2332">
      <w:pPr>
        <w:pStyle w:val="10"/>
        <w:snapToGrid w:val="0"/>
        <w:spacing w:line="360" w:lineRule="auto"/>
        <w:ind w:firstLineChars="0" w:firstLine="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项目编号：</w:t>
      </w:r>
      <w:r>
        <w:rPr>
          <w:rFonts w:ascii="宋体" w:hAnsi="宋体" w:cs="宋体" w:hint="eastAsia"/>
          <w:sz w:val="24"/>
          <w:szCs w:val="24"/>
          <w:u w:val="single"/>
        </w:rPr>
        <w:t xml:space="preserve">2023CGSH086                                                    </w:t>
      </w:r>
    </w:p>
    <w:p w:rsidR="00EB4D40" w:rsidRDefault="001D2332">
      <w:pPr>
        <w:pStyle w:val="10"/>
        <w:snapToGrid w:val="0"/>
        <w:spacing w:line="360" w:lineRule="auto"/>
        <w:ind w:firstLineChars="0" w:firstLine="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项目名称：</w:t>
      </w:r>
      <w:r>
        <w:rPr>
          <w:rFonts w:ascii="宋体" w:hAnsi="宋体" w:cs="宋体" w:hint="eastAsia"/>
          <w:sz w:val="24"/>
          <w:szCs w:val="24"/>
          <w:u w:val="single"/>
        </w:rPr>
        <w:t>全自动血型分析仪采购项目</w:t>
      </w:r>
      <w:r>
        <w:rPr>
          <w:rFonts w:ascii="宋体" w:hAnsi="宋体" w:cs="宋体" w:hint="eastAsia"/>
          <w:sz w:val="24"/>
          <w:szCs w:val="24"/>
          <w:u w:val="single"/>
        </w:rPr>
        <w:t xml:space="preserve">                                 </w:t>
      </w:r>
    </w:p>
    <w:p w:rsidR="00EB4D40" w:rsidRDefault="001D2332">
      <w:pPr>
        <w:pStyle w:val="2"/>
        <w:numPr>
          <w:ilvl w:val="1"/>
          <w:numId w:val="0"/>
        </w:numPr>
        <w:snapToGrid w:val="0"/>
        <w:spacing w:line="360" w:lineRule="auto"/>
        <w:ind w:left="420"/>
        <w:rPr>
          <w:rFonts w:ascii="宋体" w:eastAsia="宋体" w:hAnsi="宋体" w:cs="宋体"/>
          <w:sz w:val="24"/>
          <w:szCs w:val="24"/>
        </w:rPr>
      </w:pPr>
      <w:r>
        <w:rPr>
          <w:rFonts w:ascii="宋体" w:eastAsia="宋体" w:hAnsi="宋体" w:cs="宋体" w:hint="eastAsia"/>
          <w:sz w:val="24"/>
          <w:szCs w:val="24"/>
        </w:rPr>
        <w:t>二、合同标的</w:t>
      </w:r>
    </w:p>
    <w:p w:rsidR="00EB4D40" w:rsidRDefault="001D2332">
      <w:pPr>
        <w:pStyle w:val="10"/>
        <w:snapToGrid w:val="0"/>
        <w:spacing w:line="360" w:lineRule="auto"/>
        <w:ind w:firstLineChars="0" w:firstLine="0"/>
        <w:rPr>
          <w:rFonts w:ascii="宋体" w:hAnsi="宋体" w:cs="宋体"/>
          <w:sz w:val="24"/>
          <w:szCs w:val="24"/>
        </w:rPr>
      </w:pPr>
      <w:r>
        <w:rPr>
          <w:rFonts w:ascii="宋体" w:hAnsi="宋体" w:cs="宋体" w:hint="eastAsia"/>
          <w:sz w:val="24"/>
          <w:szCs w:val="24"/>
        </w:rPr>
        <w:t>甲方同意从乙方购买，乙方同意向甲方出售下列货物（其内容必须与采购文件及响应文件一致，如修改，修改内容不具有法律效力，以采购文件及响应文件内容为准。）：</w:t>
      </w:r>
    </w:p>
    <w:tbl>
      <w:tblPr>
        <w:tblW w:w="97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86"/>
        <w:gridCol w:w="1459"/>
        <w:gridCol w:w="1909"/>
        <w:gridCol w:w="826"/>
        <w:gridCol w:w="1046"/>
        <w:gridCol w:w="1492"/>
        <w:gridCol w:w="1432"/>
        <w:gridCol w:w="744"/>
      </w:tblGrid>
      <w:tr w:rsidR="00EB4D40">
        <w:trPr>
          <w:cantSplit/>
          <w:jc w:val="center"/>
        </w:trPr>
        <w:tc>
          <w:tcPr>
            <w:tcW w:w="886" w:type="dxa"/>
            <w:tcBorders>
              <w:top w:val="single" w:sz="4" w:space="0" w:color="auto"/>
              <w:left w:val="single" w:sz="4" w:space="0" w:color="auto"/>
              <w:bottom w:val="single" w:sz="4" w:space="0" w:color="auto"/>
              <w:right w:val="single" w:sz="4" w:space="0" w:color="auto"/>
            </w:tcBorders>
            <w:vAlign w:val="center"/>
          </w:tcPr>
          <w:p w:rsidR="00EB4D40" w:rsidRDefault="001D2332">
            <w:pPr>
              <w:snapToGrid w:val="0"/>
              <w:spacing w:line="360" w:lineRule="auto"/>
              <w:jc w:val="center"/>
              <w:rPr>
                <w:rFonts w:ascii="宋体" w:hAnsi="宋体" w:cs="宋体"/>
                <w:sz w:val="24"/>
              </w:rPr>
            </w:pPr>
            <w:r>
              <w:rPr>
                <w:rFonts w:ascii="宋体" w:hAnsi="宋体" w:cs="宋体" w:hint="eastAsia"/>
                <w:sz w:val="24"/>
              </w:rPr>
              <w:t>序号</w:t>
            </w:r>
          </w:p>
        </w:tc>
        <w:tc>
          <w:tcPr>
            <w:tcW w:w="1459" w:type="dxa"/>
            <w:tcBorders>
              <w:top w:val="single" w:sz="4" w:space="0" w:color="auto"/>
              <w:left w:val="single" w:sz="4" w:space="0" w:color="auto"/>
              <w:bottom w:val="single" w:sz="4" w:space="0" w:color="auto"/>
              <w:right w:val="single" w:sz="4" w:space="0" w:color="auto"/>
            </w:tcBorders>
            <w:vAlign w:val="center"/>
          </w:tcPr>
          <w:p w:rsidR="00EB4D40" w:rsidRDefault="001D2332">
            <w:pPr>
              <w:snapToGrid w:val="0"/>
              <w:spacing w:line="360" w:lineRule="auto"/>
              <w:jc w:val="center"/>
              <w:rPr>
                <w:rFonts w:ascii="宋体" w:hAnsi="宋体" w:cs="宋体"/>
                <w:sz w:val="24"/>
              </w:rPr>
            </w:pPr>
            <w:r>
              <w:rPr>
                <w:rFonts w:ascii="宋体" w:hAnsi="宋体" w:cs="宋体" w:hint="eastAsia"/>
                <w:sz w:val="24"/>
              </w:rPr>
              <w:t>名称</w:t>
            </w:r>
          </w:p>
        </w:tc>
        <w:tc>
          <w:tcPr>
            <w:tcW w:w="1909" w:type="dxa"/>
            <w:tcBorders>
              <w:top w:val="single" w:sz="4" w:space="0" w:color="auto"/>
              <w:left w:val="single" w:sz="4" w:space="0" w:color="auto"/>
              <w:bottom w:val="single" w:sz="4" w:space="0" w:color="auto"/>
              <w:right w:val="single" w:sz="4" w:space="0" w:color="auto"/>
            </w:tcBorders>
            <w:vAlign w:val="center"/>
          </w:tcPr>
          <w:p w:rsidR="00EB4D40" w:rsidRDefault="001D2332">
            <w:pPr>
              <w:snapToGrid w:val="0"/>
              <w:spacing w:line="360" w:lineRule="auto"/>
              <w:jc w:val="center"/>
              <w:rPr>
                <w:rFonts w:ascii="宋体" w:hAnsi="宋体" w:cs="宋体"/>
                <w:sz w:val="24"/>
              </w:rPr>
            </w:pPr>
            <w:r>
              <w:rPr>
                <w:rFonts w:ascii="宋体" w:hAnsi="宋体" w:cs="宋体" w:hint="eastAsia"/>
                <w:sz w:val="24"/>
              </w:rPr>
              <w:t>产品品牌与型号</w:t>
            </w:r>
          </w:p>
        </w:tc>
        <w:tc>
          <w:tcPr>
            <w:tcW w:w="826" w:type="dxa"/>
            <w:tcBorders>
              <w:top w:val="single" w:sz="4" w:space="0" w:color="auto"/>
              <w:left w:val="single" w:sz="4" w:space="0" w:color="auto"/>
              <w:bottom w:val="single" w:sz="4" w:space="0" w:color="auto"/>
              <w:right w:val="single" w:sz="4" w:space="0" w:color="auto"/>
            </w:tcBorders>
            <w:vAlign w:val="center"/>
          </w:tcPr>
          <w:p w:rsidR="00EB4D40" w:rsidRDefault="001D2332">
            <w:pPr>
              <w:snapToGrid w:val="0"/>
              <w:spacing w:line="360" w:lineRule="auto"/>
              <w:jc w:val="center"/>
              <w:rPr>
                <w:rFonts w:ascii="宋体" w:hAnsi="宋体" w:cs="宋体"/>
                <w:sz w:val="24"/>
              </w:rPr>
            </w:pPr>
            <w:r>
              <w:rPr>
                <w:rFonts w:ascii="宋体" w:hAnsi="宋体" w:cs="宋体" w:hint="eastAsia"/>
                <w:sz w:val="24"/>
              </w:rPr>
              <w:t>数量</w:t>
            </w:r>
          </w:p>
        </w:tc>
        <w:tc>
          <w:tcPr>
            <w:tcW w:w="1046" w:type="dxa"/>
            <w:tcBorders>
              <w:top w:val="single" w:sz="4" w:space="0" w:color="auto"/>
              <w:left w:val="single" w:sz="4" w:space="0" w:color="auto"/>
              <w:bottom w:val="single" w:sz="4" w:space="0" w:color="auto"/>
              <w:right w:val="single" w:sz="4" w:space="0" w:color="auto"/>
            </w:tcBorders>
            <w:vAlign w:val="center"/>
          </w:tcPr>
          <w:p w:rsidR="00EB4D40" w:rsidRDefault="001D2332">
            <w:pPr>
              <w:snapToGrid w:val="0"/>
              <w:spacing w:line="360" w:lineRule="auto"/>
              <w:jc w:val="center"/>
              <w:rPr>
                <w:rFonts w:ascii="宋体" w:hAnsi="宋体" w:cs="宋体"/>
                <w:sz w:val="24"/>
              </w:rPr>
            </w:pPr>
            <w:r>
              <w:rPr>
                <w:rFonts w:ascii="宋体" w:hAnsi="宋体" w:cs="宋体" w:hint="eastAsia"/>
                <w:sz w:val="24"/>
              </w:rPr>
              <w:t>单位</w:t>
            </w:r>
          </w:p>
        </w:tc>
        <w:tc>
          <w:tcPr>
            <w:tcW w:w="1492" w:type="dxa"/>
            <w:tcBorders>
              <w:top w:val="single" w:sz="4" w:space="0" w:color="auto"/>
              <w:left w:val="single" w:sz="4" w:space="0" w:color="auto"/>
              <w:bottom w:val="single" w:sz="4" w:space="0" w:color="auto"/>
              <w:right w:val="single" w:sz="4" w:space="0" w:color="auto"/>
            </w:tcBorders>
            <w:vAlign w:val="center"/>
          </w:tcPr>
          <w:p w:rsidR="00EB4D40" w:rsidRDefault="001D2332">
            <w:pPr>
              <w:snapToGrid w:val="0"/>
              <w:spacing w:line="360" w:lineRule="auto"/>
              <w:jc w:val="center"/>
              <w:rPr>
                <w:rFonts w:ascii="宋体" w:hAnsi="宋体" w:cs="宋体"/>
                <w:sz w:val="24"/>
              </w:rPr>
            </w:pPr>
            <w:r>
              <w:rPr>
                <w:rFonts w:ascii="宋体" w:hAnsi="宋体" w:cs="宋体" w:hint="eastAsia"/>
                <w:sz w:val="24"/>
              </w:rPr>
              <w:t>单价（元）</w:t>
            </w:r>
          </w:p>
        </w:tc>
        <w:tc>
          <w:tcPr>
            <w:tcW w:w="1432" w:type="dxa"/>
            <w:tcBorders>
              <w:top w:val="single" w:sz="4" w:space="0" w:color="auto"/>
              <w:left w:val="single" w:sz="4" w:space="0" w:color="auto"/>
              <w:bottom w:val="single" w:sz="4" w:space="0" w:color="auto"/>
              <w:right w:val="single" w:sz="4" w:space="0" w:color="auto"/>
            </w:tcBorders>
            <w:vAlign w:val="center"/>
          </w:tcPr>
          <w:p w:rsidR="00EB4D40" w:rsidRDefault="001D2332">
            <w:pPr>
              <w:snapToGrid w:val="0"/>
              <w:spacing w:line="360" w:lineRule="auto"/>
              <w:jc w:val="center"/>
              <w:rPr>
                <w:rFonts w:ascii="宋体" w:hAnsi="宋体" w:cs="宋体"/>
                <w:sz w:val="24"/>
              </w:rPr>
            </w:pPr>
            <w:r>
              <w:rPr>
                <w:rFonts w:ascii="宋体" w:hAnsi="宋体" w:cs="宋体" w:hint="eastAsia"/>
                <w:sz w:val="24"/>
              </w:rPr>
              <w:t>总价（元）</w:t>
            </w:r>
          </w:p>
        </w:tc>
        <w:tc>
          <w:tcPr>
            <w:tcW w:w="744" w:type="dxa"/>
            <w:tcBorders>
              <w:top w:val="single" w:sz="4" w:space="0" w:color="auto"/>
              <w:left w:val="single" w:sz="4" w:space="0" w:color="auto"/>
              <w:bottom w:val="single" w:sz="4" w:space="0" w:color="auto"/>
              <w:right w:val="single" w:sz="4" w:space="0" w:color="auto"/>
            </w:tcBorders>
            <w:vAlign w:val="center"/>
          </w:tcPr>
          <w:p w:rsidR="00EB4D40" w:rsidRDefault="001D2332">
            <w:pPr>
              <w:snapToGrid w:val="0"/>
              <w:spacing w:line="360" w:lineRule="auto"/>
              <w:jc w:val="center"/>
              <w:rPr>
                <w:rFonts w:ascii="宋体" w:hAnsi="宋体" w:cs="宋体"/>
                <w:sz w:val="24"/>
              </w:rPr>
            </w:pPr>
            <w:r>
              <w:rPr>
                <w:rFonts w:ascii="宋体" w:hAnsi="宋体" w:cs="宋体" w:hint="eastAsia"/>
                <w:sz w:val="24"/>
              </w:rPr>
              <w:t>备注</w:t>
            </w:r>
          </w:p>
        </w:tc>
      </w:tr>
      <w:tr w:rsidR="00EB4D40">
        <w:trPr>
          <w:cantSplit/>
          <w:jc w:val="center"/>
        </w:trPr>
        <w:tc>
          <w:tcPr>
            <w:tcW w:w="886" w:type="dxa"/>
            <w:tcBorders>
              <w:top w:val="single" w:sz="4" w:space="0" w:color="auto"/>
              <w:left w:val="single" w:sz="4" w:space="0" w:color="auto"/>
              <w:bottom w:val="single" w:sz="4" w:space="0" w:color="auto"/>
              <w:right w:val="single" w:sz="4" w:space="0" w:color="auto"/>
            </w:tcBorders>
            <w:vAlign w:val="center"/>
          </w:tcPr>
          <w:p w:rsidR="00EB4D40" w:rsidRDefault="001D2332">
            <w:pPr>
              <w:snapToGrid w:val="0"/>
              <w:spacing w:line="360" w:lineRule="auto"/>
              <w:jc w:val="center"/>
              <w:rPr>
                <w:rFonts w:ascii="宋体" w:hAnsi="宋体" w:cs="宋体"/>
                <w:sz w:val="24"/>
              </w:rPr>
            </w:pPr>
            <w:r>
              <w:rPr>
                <w:rFonts w:ascii="宋体" w:hAnsi="宋体" w:cs="宋体" w:hint="eastAsia"/>
                <w:sz w:val="24"/>
              </w:rPr>
              <w:t>1</w:t>
            </w:r>
          </w:p>
        </w:tc>
        <w:tc>
          <w:tcPr>
            <w:tcW w:w="1459" w:type="dxa"/>
            <w:tcBorders>
              <w:top w:val="single" w:sz="4" w:space="0" w:color="auto"/>
              <w:left w:val="single" w:sz="4" w:space="0" w:color="auto"/>
              <w:bottom w:val="single" w:sz="4" w:space="0" w:color="auto"/>
              <w:right w:val="single" w:sz="4" w:space="0" w:color="auto"/>
            </w:tcBorders>
            <w:vAlign w:val="center"/>
          </w:tcPr>
          <w:p w:rsidR="00EB4D40" w:rsidRDefault="001D2332">
            <w:pPr>
              <w:snapToGrid w:val="0"/>
              <w:spacing w:line="360" w:lineRule="auto"/>
              <w:rPr>
                <w:rFonts w:ascii="宋体" w:hAnsi="宋体" w:cs="宋体"/>
                <w:sz w:val="24"/>
              </w:rPr>
            </w:pPr>
            <w:r>
              <w:rPr>
                <w:rFonts w:ascii="宋体" w:hAnsi="宋体" w:cs="宋体" w:hint="eastAsia"/>
                <w:sz w:val="24"/>
              </w:rPr>
              <w:t>全自动血型分析仪</w:t>
            </w:r>
          </w:p>
        </w:tc>
        <w:tc>
          <w:tcPr>
            <w:tcW w:w="1909" w:type="dxa"/>
            <w:tcBorders>
              <w:top w:val="single" w:sz="4" w:space="0" w:color="auto"/>
              <w:left w:val="single" w:sz="4" w:space="0" w:color="auto"/>
              <w:bottom w:val="single" w:sz="4" w:space="0" w:color="auto"/>
              <w:right w:val="single" w:sz="4" w:space="0" w:color="auto"/>
            </w:tcBorders>
            <w:vAlign w:val="center"/>
          </w:tcPr>
          <w:p w:rsidR="00EB4D40" w:rsidRDefault="001D2332">
            <w:pPr>
              <w:snapToGrid w:val="0"/>
              <w:spacing w:line="360" w:lineRule="auto"/>
              <w:jc w:val="center"/>
              <w:rPr>
                <w:rFonts w:ascii="宋体" w:hAnsi="宋体" w:cs="宋体"/>
                <w:w w:val="80"/>
                <w:sz w:val="24"/>
              </w:rPr>
            </w:pPr>
            <w:r>
              <w:rPr>
                <w:rFonts w:ascii="宋体" w:hAnsi="宋体" w:cs="宋体" w:hint="eastAsia"/>
                <w:sz w:val="24"/>
              </w:rPr>
              <w:t>爱康、</w:t>
            </w:r>
            <w:r>
              <w:rPr>
                <w:rFonts w:ascii="宋体" w:hAnsi="宋体" w:cs="宋体" w:hint="eastAsia"/>
                <w:sz w:val="24"/>
              </w:rPr>
              <w:t>Metis 150-8</w:t>
            </w:r>
          </w:p>
        </w:tc>
        <w:tc>
          <w:tcPr>
            <w:tcW w:w="826" w:type="dxa"/>
            <w:tcBorders>
              <w:top w:val="single" w:sz="4" w:space="0" w:color="auto"/>
              <w:left w:val="single" w:sz="4" w:space="0" w:color="auto"/>
              <w:bottom w:val="single" w:sz="4" w:space="0" w:color="auto"/>
              <w:right w:val="single" w:sz="4" w:space="0" w:color="auto"/>
            </w:tcBorders>
            <w:vAlign w:val="center"/>
          </w:tcPr>
          <w:p w:rsidR="00EB4D40" w:rsidRDefault="001D2332">
            <w:pPr>
              <w:snapToGrid w:val="0"/>
              <w:spacing w:line="360" w:lineRule="auto"/>
              <w:jc w:val="center"/>
              <w:rPr>
                <w:rFonts w:ascii="宋体" w:hAnsi="宋体" w:cs="宋体"/>
                <w:sz w:val="24"/>
              </w:rPr>
            </w:pPr>
            <w:r>
              <w:rPr>
                <w:rFonts w:ascii="宋体" w:hAnsi="宋体" w:cs="宋体" w:hint="eastAsia"/>
                <w:sz w:val="24"/>
              </w:rPr>
              <w:t>1</w:t>
            </w:r>
          </w:p>
        </w:tc>
        <w:tc>
          <w:tcPr>
            <w:tcW w:w="1046" w:type="dxa"/>
            <w:tcBorders>
              <w:top w:val="single" w:sz="4" w:space="0" w:color="auto"/>
              <w:left w:val="single" w:sz="4" w:space="0" w:color="auto"/>
              <w:bottom w:val="single" w:sz="4" w:space="0" w:color="auto"/>
              <w:right w:val="single" w:sz="4" w:space="0" w:color="auto"/>
            </w:tcBorders>
            <w:vAlign w:val="center"/>
          </w:tcPr>
          <w:p w:rsidR="00EB4D40" w:rsidRDefault="001D2332">
            <w:pPr>
              <w:snapToGrid w:val="0"/>
              <w:spacing w:line="360" w:lineRule="auto"/>
              <w:jc w:val="center"/>
              <w:rPr>
                <w:rFonts w:ascii="宋体" w:hAnsi="宋体" w:cs="宋体"/>
                <w:sz w:val="24"/>
              </w:rPr>
            </w:pPr>
            <w:r>
              <w:rPr>
                <w:rFonts w:ascii="仿宋" w:eastAsia="仿宋" w:hAnsi="仿宋" w:cs="仿宋" w:hint="eastAsia"/>
                <w:sz w:val="28"/>
                <w:szCs w:val="28"/>
              </w:rPr>
              <w:t>台</w:t>
            </w:r>
          </w:p>
        </w:tc>
        <w:tc>
          <w:tcPr>
            <w:tcW w:w="1492" w:type="dxa"/>
            <w:tcBorders>
              <w:top w:val="single" w:sz="4" w:space="0" w:color="auto"/>
              <w:left w:val="single" w:sz="4" w:space="0" w:color="auto"/>
              <w:bottom w:val="single" w:sz="4" w:space="0" w:color="auto"/>
              <w:right w:val="single" w:sz="4" w:space="0" w:color="auto"/>
            </w:tcBorders>
            <w:vAlign w:val="center"/>
          </w:tcPr>
          <w:p w:rsidR="00EB4D40" w:rsidRDefault="001D2332">
            <w:pPr>
              <w:snapToGrid w:val="0"/>
              <w:spacing w:line="360" w:lineRule="auto"/>
              <w:jc w:val="center"/>
              <w:rPr>
                <w:rFonts w:ascii="宋体" w:hAnsi="宋体" w:cs="宋体"/>
                <w:sz w:val="24"/>
              </w:rPr>
            </w:pPr>
            <w:r>
              <w:rPr>
                <w:rFonts w:ascii="宋体" w:hAnsi="宋体" w:cs="宋体" w:hint="eastAsia"/>
                <w:sz w:val="24"/>
              </w:rPr>
              <w:t>1995000.00</w:t>
            </w:r>
          </w:p>
        </w:tc>
        <w:tc>
          <w:tcPr>
            <w:tcW w:w="1432" w:type="dxa"/>
            <w:tcBorders>
              <w:top w:val="single" w:sz="4" w:space="0" w:color="auto"/>
              <w:left w:val="single" w:sz="4" w:space="0" w:color="auto"/>
              <w:bottom w:val="single" w:sz="4" w:space="0" w:color="auto"/>
              <w:right w:val="single" w:sz="4" w:space="0" w:color="auto"/>
            </w:tcBorders>
            <w:vAlign w:val="center"/>
          </w:tcPr>
          <w:p w:rsidR="00EB4D40" w:rsidRDefault="001D2332">
            <w:pPr>
              <w:snapToGrid w:val="0"/>
              <w:spacing w:line="360" w:lineRule="auto"/>
              <w:jc w:val="center"/>
              <w:rPr>
                <w:rFonts w:ascii="宋体" w:hAnsi="宋体" w:cs="宋体"/>
                <w:sz w:val="24"/>
              </w:rPr>
            </w:pPr>
            <w:r>
              <w:rPr>
                <w:rFonts w:ascii="宋体" w:hAnsi="宋体" w:cs="宋体" w:hint="eastAsia"/>
                <w:sz w:val="24"/>
              </w:rPr>
              <w:t>1995000.00</w:t>
            </w:r>
          </w:p>
        </w:tc>
        <w:tc>
          <w:tcPr>
            <w:tcW w:w="744" w:type="dxa"/>
            <w:tcBorders>
              <w:top w:val="single" w:sz="4" w:space="0" w:color="auto"/>
              <w:left w:val="single" w:sz="4" w:space="0" w:color="auto"/>
              <w:bottom w:val="single" w:sz="4" w:space="0" w:color="auto"/>
              <w:right w:val="single" w:sz="4" w:space="0" w:color="auto"/>
            </w:tcBorders>
            <w:vAlign w:val="center"/>
          </w:tcPr>
          <w:p w:rsidR="00EB4D40" w:rsidRDefault="00EB4D40">
            <w:pPr>
              <w:snapToGrid w:val="0"/>
              <w:spacing w:line="360" w:lineRule="auto"/>
              <w:rPr>
                <w:rFonts w:ascii="宋体" w:hAnsi="宋体" w:cs="宋体"/>
                <w:sz w:val="24"/>
              </w:rPr>
            </w:pPr>
          </w:p>
        </w:tc>
      </w:tr>
      <w:tr w:rsidR="00EB4D40">
        <w:trPr>
          <w:cantSplit/>
          <w:jc w:val="center"/>
        </w:trPr>
        <w:tc>
          <w:tcPr>
            <w:tcW w:w="9794" w:type="dxa"/>
            <w:gridSpan w:val="8"/>
            <w:tcBorders>
              <w:top w:val="single" w:sz="4" w:space="0" w:color="auto"/>
              <w:left w:val="single" w:sz="4" w:space="0" w:color="auto"/>
              <w:bottom w:val="single" w:sz="4" w:space="0" w:color="auto"/>
              <w:right w:val="single" w:sz="4" w:space="0" w:color="auto"/>
            </w:tcBorders>
            <w:vAlign w:val="center"/>
          </w:tcPr>
          <w:p w:rsidR="00EB4D40" w:rsidRDefault="001D2332">
            <w:pPr>
              <w:snapToGrid w:val="0"/>
              <w:spacing w:line="360" w:lineRule="auto"/>
              <w:rPr>
                <w:rFonts w:ascii="宋体" w:hAnsi="宋体" w:cs="宋体"/>
                <w:sz w:val="24"/>
              </w:rPr>
            </w:pPr>
            <w:r>
              <w:rPr>
                <w:rFonts w:ascii="宋体" w:hAnsi="宋体" w:cs="宋体" w:hint="eastAsia"/>
                <w:b/>
                <w:bCs/>
                <w:sz w:val="24"/>
              </w:rPr>
              <w:t>总报价（人民币大写）：壹佰玖拾玖万伍仟元整</w:t>
            </w:r>
            <w:r>
              <w:rPr>
                <w:rFonts w:ascii="宋体" w:hAnsi="宋体" w:cs="宋体" w:hint="eastAsia"/>
                <w:b/>
                <w:bCs/>
                <w:sz w:val="24"/>
              </w:rPr>
              <w:t xml:space="preserve"> </w:t>
            </w:r>
            <w:r>
              <w:rPr>
                <w:rFonts w:ascii="宋体" w:hAnsi="宋体" w:cs="宋体" w:hint="eastAsia"/>
                <w:b/>
                <w:bCs/>
                <w:sz w:val="24"/>
              </w:rPr>
              <w:t>（小写￥</w:t>
            </w:r>
            <w:r>
              <w:rPr>
                <w:rFonts w:ascii="宋体" w:hAnsi="宋体" w:cs="宋体" w:hint="eastAsia"/>
                <w:b/>
                <w:bCs/>
                <w:sz w:val="24"/>
              </w:rPr>
              <w:t xml:space="preserve"> </w:t>
            </w:r>
            <w:r>
              <w:rPr>
                <w:rFonts w:ascii="宋体" w:hAnsi="宋体" w:cs="宋体" w:hint="eastAsia"/>
                <w:b/>
                <w:bCs/>
                <w:sz w:val="24"/>
              </w:rPr>
              <w:t>：</w:t>
            </w:r>
            <w:r>
              <w:rPr>
                <w:rFonts w:ascii="宋体" w:hAnsi="宋体" w:cs="宋体" w:hint="eastAsia"/>
                <w:b/>
                <w:bCs/>
                <w:sz w:val="24"/>
              </w:rPr>
              <w:t xml:space="preserve">1995000.00 </w:t>
            </w:r>
            <w:r>
              <w:rPr>
                <w:rFonts w:ascii="宋体" w:hAnsi="宋体" w:cs="宋体" w:hint="eastAsia"/>
                <w:b/>
                <w:bCs/>
                <w:sz w:val="24"/>
              </w:rPr>
              <w:t>元）</w:t>
            </w:r>
          </w:p>
        </w:tc>
      </w:tr>
      <w:tr w:rsidR="00EB4D40">
        <w:trPr>
          <w:cantSplit/>
          <w:jc w:val="center"/>
        </w:trPr>
        <w:tc>
          <w:tcPr>
            <w:tcW w:w="9794" w:type="dxa"/>
            <w:gridSpan w:val="8"/>
            <w:tcBorders>
              <w:top w:val="single" w:sz="4" w:space="0" w:color="auto"/>
              <w:left w:val="single" w:sz="4" w:space="0" w:color="auto"/>
              <w:bottom w:val="single" w:sz="4" w:space="0" w:color="auto"/>
              <w:right w:val="single" w:sz="4" w:space="0" w:color="auto"/>
            </w:tcBorders>
            <w:vAlign w:val="center"/>
          </w:tcPr>
          <w:p w:rsidR="00EB4D40" w:rsidRDefault="001D2332">
            <w:pPr>
              <w:pStyle w:val="a8"/>
              <w:adjustRightInd/>
              <w:snapToGrid w:val="0"/>
            </w:pPr>
            <w:r>
              <w:rPr>
                <w:rFonts w:hint="eastAsia"/>
              </w:rPr>
              <w:t>说</w:t>
            </w:r>
            <w:r>
              <w:rPr>
                <w:rFonts w:hint="eastAsia"/>
              </w:rPr>
              <w:t xml:space="preserve">  </w:t>
            </w:r>
            <w:r>
              <w:rPr>
                <w:rFonts w:hint="eastAsia"/>
              </w:rPr>
              <w:t>明：</w:t>
            </w:r>
          </w:p>
          <w:p w:rsidR="00EB4D40" w:rsidRDefault="001D2332">
            <w:pPr>
              <w:pStyle w:val="a8"/>
              <w:numPr>
                <w:ilvl w:val="0"/>
                <w:numId w:val="1"/>
              </w:numPr>
              <w:adjustRightInd/>
              <w:snapToGrid w:val="0"/>
            </w:pPr>
            <w:r>
              <w:rPr>
                <w:rFonts w:hint="eastAsia"/>
              </w:rPr>
              <w:t>本投标报价必须以人民币的形式表示。</w:t>
            </w:r>
          </w:p>
          <w:p w:rsidR="00EB4D40" w:rsidRDefault="001D2332">
            <w:pPr>
              <w:snapToGrid w:val="0"/>
              <w:rPr>
                <w:rFonts w:ascii="宋体" w:hAnsi="宋体" w:cs="宋体"/>
                <w:sz w:val="24"/>
              </w:rPr>
            </w:pPr>
            <w:r>
              <w:rPr>
                <w:rFonts w:ascii="宋体" w:hAnsi="宋体" w:cs="宋体" w:hint="eastAsia"/>
                <w:kern w:val="0"/>
                <w:sz w:val="24"/>
              </w:rPr>
              <w:t>2</w:t>
            </w:r>
            <w:r>
              <w:rPr>
                <w:rFonts w:ascii="宋体" w:hAnsi="宋体" w:cs="宋体" w:hint="eastAsia"/>
                <w:kern w:val="0"/>
                <w:sz w:val="24"/>
              </w:rPr>
              <w:t>、总报价包括采购供货、运输、装卸、安装、施工、售后服务、各项措施费用以及风险费用、管理费、利润、税金等所需的一切费用。</w:t>
            </w:r>
          </w:p>
        </w:tc>
      </w:tr>
    </w:tbl>
    <w:p w:rsidR="00EB4D40" w:rsidRDefault="00EB4D40">
      <w:pPr>
        <w:pStyle w:val="10"/>
        <w:snapToGrid w:val="0"/>
        <w:spacing w:line="360" w:lineRule="auto"/>
        <w:ind w:firstLineChars="0" w:firstLine="0"/>
        <w:rPr>
          <w:rFonts w:ascii="宋体" w:hAnsi="宋体" w:cs="宋体"/>
          <w:sz w:val="24"/>
          <w:szCs w:val="24"/>
        </w:rPr>
      </w:pPr>
    </w:p>
    <w:p w:rsidR="00EB4D40" w:rsidRDefault="001D2332">
      <w:pPr>
        <w:pStyle w:val="2"/>
        <w:numPr>
          <w:ilvl w:val="1"/>
          <w:numId w:val="0"/>
        </w:numPr>
        <w:snapToGrid w:val="0"/>
        <w:spacing w:line="360" w:lineRule="auto"/>
        <w:ind w:left="420"/>
        <w:rPr>
          <w:rFonts w:ascii="宋体" w:eastAsia="宋体" w:hAnsi="宋体" w:cs="宋体"/>
          <w:sz w:val="24"/>
          <w:szCs w:val="24"/>
        </w:rPr>
      </w:pPr>
      <w:r>
        <w:rPr>
          <w:rFonts w:ascii="宋体" w:eastAsia="宋体" w:hAnsi="宋体" w:cs="宋体" w:hint="eastAsia"/>
          <w:sz w:val="24"/>
          <w:szCs w:val="24"/>
        </w:rPr>
        <w:t>三、合同价格</w:t>
      </w:r>
    </w:p>
    <w:p w:rsidR="00EB4D40" w:rsidRDefault="001D2332">
      <w:pPr>
        <w:pStyle w:val="10"/>
        <w:snapToGrid w:val="0"/>
        <w:spacing w:line="360" w:lineRule="auto"/>
        <w:ind w:firstLine="480"/>
        <w:rPr>
          <w:rFonts w:ascii="宋体" w:hAnsi="宋体" w:cs="宋体"/>
          <w:sz w:val="24"/>
          <w:szCs w:val="24"/>
        </w:rPr>
      </w:pPr>
      <w:r>
        <w:rPr>
          <w:rFonts w:ascii="宋体" w:hAnsi="宋体" w:cs="宋体" w:hint="eastAsia"/>
          <w:sz w:val="24"/>
          <w:szCs w:val="24"/>
        </w:rPr>
        <w:t>合同总金额为人民币（大写）</w:t>
      </w:r>
      <w:r>
        <w:rPr>
          <w:rFonts w:ascii="宋体" w:hAnsi="宋体" w:cs="宋体" w:hint="eastAsia"/>
          <w:sz w:val="24"/>
          <w:szCs w:val="24"/>
          <w:u w:val="single"/>
        </w:rPr>
        <w:t xml:space="preserve"> </w:t>
      </w:r>
      <w:r>
        <w:rPr>
          <w:rFonts w:ascii="宋体" w:hAnsi="宋体" w:cs="宋体" w:hint="eastAsia"/>
          <w:sz w:val="24"/>
          <w:szCs w:val="24"/>
          <w:u w:val="single"/>
        </w:rPr>
        <w:t>壹佰玖拾玖万伍仟</w:t>
      </w:r>
      <w:r>
        <w:rPr>
          <w:rFonts w:ascii="宋体" w:hAnsi="宋体" w:cs="宋体" w:hint="eastAsia"/>
          <w:sz w:val="24"/>
          <w:szCs w:val="24"/>
          <w:u w:val="single"/>
        </w:rPr>
        <w:t xml:space="preserve"> </w:t>
      </w:r>
      <w:r>
        <w:rPr>
          <w:rFonts w:ascii="宋体" w:hAnsi="宋体" w:cs="宋体" w:hint="eastAsia"/>
          <w:sz w:val="24"/>
          <w:szCs w:val="24"/>
        </w:rPr>
        <w:t>元；</w:t>
      </w:r>
    </w:p>
    <w:p w:rsidR="00EB4D40" w:rsidRDefault="001D2332">
      <w:pPr>
        <w:pStyle w:val="10"/>
        <w:snapToGrid w:val="0"/>
        <w:spacing w:line="360" w:lineRule="auto"/>
        <w:ind w:firstLineChars="1100" w:firstLine="2640"/>
        <w:rPr>
          <w:rFonts w:ascii="宋体" w:hAnsi="宋体" w:cs="宋体"/>
          <w:sz w:val="24"/>
          <w:szCs w:val="24"/>
        </w:rPr>
      </w:pPr>
      <w:r>
        <w:rPr>
          <w:rFonts w:ascii="宋体" w:hAnsi="宋体" w:cs="宋体" w:hint="eastAsia"/>
          <w:sz w:val="24"/>
          <w:szCs w:val="24"/>
        </w:rPr>
        <w:t>（小写）</w:t>
      </w:r>
      <w:r>
        <w:rPr>
          <w:rFonts w:ascii="宋体" w:hAnsi="宋体" w:cs="宋体" w:hint="eastAsia"/>
          <w:sz w:val="24"/>
          <w:szCs w:val="24"/>
          <w:u w:val="single"/>
        </w:rPr>
        <w:t xml:space="preserve"> 1995000.00</w:t>
      </w:r>
      <w:r>
        <w:rPr>
          <w:rFonts w:ascii="宋体" w:hAnsi="宋体" w:cs="宋体" w:hint="eastAsia"/>
          <w:sz w:val="24"/>
          <w:szCs w:val="24"/>
        </w:rPr>
        <w:t>元。</w:t>
      </w:r>
    </w:p>
    <w:p w:rsidR="00EB4D40" w:rsidRDefault="001D2332">
      <w:pPr>
        <w:pStyle w:val="2"/>
        <w:numPr>
          <w:ilvl w:val="1"/>
          <w:numId w:val="0"/>
        </w:numPr>
        <w:snapToGrid w:val="0"/>
        <w:spacing w:line="360" w:lineRule="auto"/>
        <w:ind w:left="420"/>
        <w:rPr>
          <w:rFonts w:ascii="宋体" w:eastAsia="宋体" w:hAnsi="宋体" w:cs="宋体"/>
          <w:sz w:val="24"/>
          <w:szCs w:val="24"/>
        </w:rPr>
      </w:pPr>
      <w:r>
        <w:rPr>
          <w:rFonts w:ascii="宋体" w:eastAsia="宋体" w:hAnsi="宋体" w:cs="宋体" w:hint="eastAsia"/>
          <w:sz w:val="24"/>
          <w:szCs w:val="24"/>
        </w:rPr>
        <w:t>四、付款方式</w:t>
      </w:r>
    </w:p>
    <w:p w:rsidR="00EB4D40" w:rsidRDefault="001D2332">
      <w:pPr>
        <w:snapToGrid w:val="0"/>
        <w:spacing w:line="360" w:lineRule="auto"/>
        <w:ind w:firstLineChars="200" w:firstLine="480"/>
        <w:rPr>
          <w:rFonts w:ascii="宋体" w:hAnsi="宋体" w:cs="宋体"/>
          <w:sz w:val="24"/>
          <w:u w:val="single"/>
        </w:rPr>
      </w:pPr>
      <w:r>
        <w:rPr>
          <w:rFonts w:ascii="宋体" w:hAnsi="宋体" w:cs="宋体" w:hint="eastAsia"/>
          <w:kern w:val="0"/>
          <w:sz w:val="24"/>
          <w:lang w:val="zh-CN"/>
        </w:rPr>
        <w:t>本项目合同价款分</w:t>
      </w:r>
      <w:r>
        <w:rPr>
          <w:rFonts w:ascii="宋体" w:hAnsi="宋体" w:cs="宋体" w:hint="eastAsia"/>
          <w:kern w:val="0"/>
          <w:sz w:val="24"/>
          <w:u w:val="single"/>
          <w:lang w:val="zh-CN"/>
        </w:rPr>
        <w:t xml:space="preserve">  </w:t>
      </w:r>
      <w:r>
        <w:rPr>
          <w:rFonts w:ascii="宋体" w:hAnsi="宋体" w:cs="宋体" w:hint="eastAsia"/>
          <w:kern w:val="0"/>
          <w:sz w:val="24"/>
          <w:u w:val="single"/>
          <w:lang w:val="zh-CN"/>
        </w:rPr>
        <w:t>两</w:t>
      </w:r>
      <w:r>
        <w:rPr>
          <w:rFonts w:ascii="宋体" w:hAnsi="宋体" w:cs="宋体" w:hint="eastAsia"/>
          <w:kern w:val="0"/>
          <w:sz w:val="24"/>
          <w:u w:val="single"/>
        </w:rPr>
        <w:t xml:space="preserve">  </w:t>
      </w:r>
      <w:r>
        <w:rPr>
          <w:rFonts w:ascii="宋体" w:hAnsi="宋体" w:cs="宋体" w:hint="eastAsia"/>
          <w:kern w:val="0"/>
          <w:sz w:val="24"/>
          <w:lang w:val="zh-CN"/>
        </w:rPr>
        <w:t>次支付</w:t>
      </w:r>
      <w:r>
        <w:rPr>
          <w:rFonts w:ascii="宋体" w:hAnsi="宋体" w:cs="宋体" w:hint="eastAsia"/>
          <w:spacing w:val="-23"/>
          <w:sz w:val="24"/>
        </w:rPr>
        <w:t>，</w:t>
      </w:r>
      <w:r>
        <w:rPr>
          <w:rFonts w:ascii="宋体" w:hAnsi="宋体" w:cs="宋体" w:hint="eastAsia"/>
          <w:spacing w:val="-23"/>
          <w:sz w:val="24"/>
          <w:u w:val="single"/>
        </w:rPr>
        <w:t xml:space="preserve"> </w:t>
      </w:r>
      <w:r>
        <w:rPr>
          <w:rFonts w:ascii="宋体" w:hAnsi="宋体" w:cs="宋体" w:hint="eastAsia"/>
          <w:sz w:val="24"/>
          <w:u w:val="single"/>
          <w:lang w:val="zh-CN"/>
        </w:rPr>
        <w:t>合同签订后预付</w:t>
      </w:r>
      <w:r>
        <w:rPr>
          <w:rFonts w:ascii="宋体" w:hAnsi="宋体" w:cs="宋体" w:hint="eastAsia"/>
          <w:sz w:val="24"/>
          <w:u w:val="single"/>
          <w:lang w:val="zh-CN"/>
        </w:rPr>
        <w:t>50</w:t>
      </w:r>
      <w:r>
        <w:rPr>
          <w:rFonts w:ascii="宋体" w:hAnsi="宋体" w:cs="宋体" w:hint="eastAsia"/>
          <w:sz w:val="24"/>
          <w:u w:val="single"/>
          <w:lang w:val="zh-CN"/>
        </w:rPr>
        <w:t>万元，余款待供货、调试完毕并经验收合格，</w:t>
      </w:r>
      <w:r>
        <w:rPr>
          <w:rFonts w:ascii="宋体" w:hAnsi="宋体" w:cs="宋体" w:hint="eastAsia"/>
          <w:sz w:val="24"/>
          <w:u w:val="single"/>
          <w:lang w:val="zh-CN"/>
        </w:rPr>
        <w:t>2024</w:t>
      </w:r>
      <w:r>
        <w:rPr>
          <w:rFonts w:ascii="宋体" w:hAnsi="宋体" w:cs="宋体" w:hint="eastAsia"/>
          <w:sz w:val="24"/>
          <w:u w:val="single"/>
          <w:lang w:val="zh-CN"/>
        </w:rPr>
        <w:t>年</w:t>
      </w:r>
      <w:r>
        <w:rPr>
          <w:rFonts w:ascii="宋体" w:hAnsi="宋体" w:cs="宋体" w:hint="eastAsia"/>
          <w:sz w:val="24"/>
          <w:u w:val="single"/>
          <w:lang w:val="zh-CN"/>
        </w:rPr>
        <w:t>4</w:t>
      </w:r>
      <w:r>
        <w:rPr>
          <w:rFonts w:ascii="宋体" w:hAnsi="宋体" w:cs="宋体" w:hint="eastAsia"/>
          <w:sz w:val="24"/>
          <w:u w:val="single"/>
          <w:lang w:val="zh-CN"/>
        </w:rPr>
        <w:t>月之前一次性无息付清。</w:t>
      </w:r>
      <w:r>
        <w:rPr>
          <w:rFonts w:ascii="宋体" w:hAnsi="宋体" w:cs="宋体" w:hint="eastAsia"/>
          <w:sz w:val="24"/>
          <w:u w:val="single"/>
        </w:rPr>
        <w:t xml:space="preserve">  </w:t>
      </w:r>
    </w:p>
    <w:p w:rsidR="00EB4D40" w:rsidRDefault="001D2332">
      <w:pPr>
        <w:pStyle w:val="2"/>
        <w:numPr>
          <w:ilvl w:val="1"/>
          <w:numId w:val="0"/>
        </w:numPr>
        <w:snapToGrid w:val="0"/>
        <w:spacing w:line="360" w:lineRule="auto"/>
        <w:ind w:left="420"/>
        <w:rPr>
          <w:rFonts w:ascii="宋体" w:eastAsia="宋体" w:hAnsi="宋体" w:cs="宋体"/>
          <w:sz w:val="24"/>
          <w:szCs w:val="24"/>
        </w:rPr>
      </w:pPr>
      <w:r>
        <w:rPr>
          <w:rFonts w:ascii="宋体" w:eastAsia="宋体" w:hAnsi="宋体" w:cs="宋体" w:hint="eastAsia"/>
          <w:sz w:val="24"/>
          <w:szCs w:val="24"/>
        </w:rPr>
        <w:t>五、交货</w:t>
      </w:r>
    </w:p>
    <w:p w:rsidR="00EB4D40" w:rsidRDefault="001D2332">
      <w:pPr>
        <w:pStyle w:val="10"/>
        <w:snapToGrid w:val="0"/>
        <w:spacing w:line="360" w:lineRule="auto"/>
        <w:ind w:firstLine="480"/>
        <w:rPr>
          <w:rFonts w:ascii="宋体" w:hAnsi="宋体" w:cs="宋体"/>
          <w:sz w:val="24"/>
          <w:szCs w:val="24"/>
        </w:rPr>
      </w:pPr>
      <w:r>
        <w:rPr>
          <w:rFonts w:ascii="宋体" w:hAnsi="宋体" w:cs="宋体" w:hint="eastAsia"/>
          <w:sz w:val="24"/>
          <w:szCs w:val="24"/>
        </w:rPr>
        <w:t>供货期：</w:t>
      </w:r>
      <w:r>
        <w:rPr>
          <w:rFonts w:ascii="宋体" w:hAnsi="宋体" w:cs="宋体" w:hint="eastAsia"/>
          <w:sz w:val="24"/>
          <w:szCs w:val="24"/>
          <w:u w:val="single"/>
        </w:rPr>
        <w:t>自</w:t>
      </w:r>
      <w:r>
        <w:rPr>
          <w:rFonts w:ascii="宋体" w:hAnsi="宋体" w:cs="宋体" w:hint="eastAsia"/>
          <w:sz w:val="24"/>
          <w:szCs w:val="24"/>
          <w:u w:val="single"/>
          <w:lang w:val="zh-CN"/>
        </w:rPr>
        <w:t>合同签订后</w:t>
      </w:r>
      <w:r>
        <w:rPr>
          <w:rFonts w:ascii="宋体" w:hAnsi="宋体" w:cs="宋体" w:hint="eastAsia"/>
          <w:sz w:val="24"/>
          <w:szCs w:val="24"/>
          <w:u w:val="single"/>
          <w:lang w:val="zh-CN"/>
        </w:rPr>
        <w:t>180</w:t>
      </w:r>
      <w:proofErr w:type="gramStart"/>
      <w:r>
        <w:rPr>
          <w:rFonts w:ascii="宋体" w:hAnsi="宋体" w:cs="宋体" w:hint="eastAsia"/>
          <w:sz w:val="24"/>
          <w:szCs w:val="24"/>
          <w:u w:val="single"/>
          <w:lang w:val="zh-CN"/>
        </w:rPr>
        <w:t>日历天</w:t>
      </w:r>
      <w:proofErr w:type="gramEnd"/>
      <w:r>
        <w:rPr>
          <w:rFonts w:ascii="宋体" w:hAnsi="宋体" w:cs="宋体" w:hint="eastAsia"/>
          <w:sz w:val="24"/>
          <w:szCs w:val="24"/>
          <w:u w:val="single"/>
          <w:lang w:val="zh-CN"/>
        </w:rPr>
        <w:t>内供货并安装、调试、培训完毕。</w:t>
      </w:r>
    </w:p>
    <w:p w:rsidR="00EB4D40" w:rsidRDefault="001D2332">
      <w:pPr>
        <w:pStyle w:val="10"/>
        <w:snapToGrid w:val="0"/>
        <w:spacing w:line="360" w:lineRule="auto"/>
        <w:ind w:firstLine="480"/>
        <w:rPr>
          <w:rFonts w:ascii="宋体" w:hAnsi="宋体" w:cs="宋体"/>
          <w:sz w:val="24"/>
          <w:szCs w:val="24"/>
        </w:rPr>
      </w:pPr>
      <w:r>
        <w:rPr>
          <w:rFonts w:ascii="宋体" w:hAnsi="宋体" w:cs="宋体" w:hint="eastAsia"/>
          <w:sz w:val="24"/>
          <w:szCs w:val="24"/>
        </w:rPr>
        <w:t>地点：</w:t>
      </w:r>
      <w:r>
        <w:rPr>
          <w:rFonts w:ascii="宋体" w:hAnsi="宋体" w:cs="宋体" w:hint="eastAsia"/>
          <w:sz w:val="24"/>
          <w:szCs w:val="24"/>
          <w:u w:val="single"/>
        </w:rPr>
        <w:t xml:space="preserve"> </w:t>
      </w:r>
      <w:r>
        <w:rPr>
          <w:rFonts w:ascii="宋体" w:hAnsi="宋体" w:cs="宋体" w:hint="eastAsia"/>
          <w:sz w:val="24"/>
          <w:szCs w:val="24"/>
          <w:u w:val="single"/>
        </w:rPr>
        <w:t>铜陵市中心血站</w:t>
      </w:r>
      <w:r>
        <w:rPr>
          <w:rFonts w:ascii="宋体" w:hAnsi="宋体" w:cs="宋体" w:hint="eastAsia"/>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w:t>
      </w:r>
    </w:p>
    <w:p w:rsidR="00EB4D40" w:rsidRDefault="00EB4D40">
      <w:pPr>
        <w:snapToGrid w:val="0"/>
        <w:spacing w:line="360" w:lineRule="auto"/>
        <w:rPr>
          <w:rFonts w:ascii="宋体" w:hAnsi="宋体" w:cs="宋体"/>
          <w:sz w:val="24"/>
        </w:rPr>
      </w:pPr>
    </w:p>
    <w:p w:rsidR="00EB4D40" w:rsidRDefault="001D2332">
      <w:pPr>
        <w:pStyle w:val="2"/>
        <w:numPr>
          <w:ilvl w:val="1"/>
          <w:numId w:val="0"/>
        </w:numPr>
        <w:snapToGrid w:val="0"/>
        <w:spacing w:line="360" w:lineRule="auto"/>
        <w:ind w:left="420"/>
        <w:rPr>
          <w:rFonts w:ascii="宋体" w:eastAsia="宋体" w:hAnsi="宋体" w:cs="宋体"/>
          <w:sz w:val="24"/>
          <w:szCs w:val="24"/>
        </w:rPr>
      </w:pPr>
      <w:r>
        <w:rPr>
          <w:rFonts w:ascii="宋体" w:eastAsia="宋体" w:hAnsi="宋体" w:cs="宋体" w:hint="eastAsia"/>
          <w:sz w:val="24"/>
          <w:szCs w:val="24"/>
        </w:rPr>
        <w:t>六、合同文件构成</w:t>
      </w:r>
    </w:p>
    <w:p w:rsidR="00EB4D40" w:rsidRDefault="001D2332">
      <w:pPr>
        <w:pStyle w:val="10"/>
        <w:snapToGrid w:val="0"/>
        <w:spacing w:line="360" w:lineRule="auto"/>
        <w:ind w:firstLine="480"/>
        <w:rPr>
          <w:rFonts w:ascii="宋体" w:hAnsi="宋体" w:cs="宋体"/>
          <w:kern w:val="0"/>
          <w:sz w:val="24"/>
          <w:szCs w:val="24"/>
          <w:lang w:bidi="he-IL"/>
        </w:rPr>
      </w:pPr>
      <w:r>
        <w:rPr>
          <w:rFonts w:ascii="宋体" w:hAnsi="宋体" w:cs="宋体" w:hint="eastAsia"/>
          <w:kern w:val="0"/>
          <w:sz w:val="24"/>
          <w:szCs w:val="24"/>
          <w:lang w:bidi="he-IL"/>
        </w:rPr>
        <w:t>本协议书与下列文件一起构成合同文件：</w:t>
      </w:r>
    </w:p>
    <w:p w:rsidR="00EB4D40" w:rsidRDefault="001D2332">
      <w:pPr>
        <w:pStyle w:val="a6"/>
        <w:snapToGrid w:val="0"/>
        <w:spacing w:line="360" w:lineRule="auto"/>
        <w:ind w:firstLine="480"/>
      </w:pPr>
      <w:r>
        <w:rPr>
          <w:rFonts w:hint="eastAsia"/>
        </w:rPr>
        <w:t>(1)</w:t>
      </w:r>
      <w:r>
        <w:rPr>
          <w:rFonts w:hint="eastAsia"/>
        </w:rPr>
        <w:t>中标通知书；</w:t>
      </w:r>
    </w:p>
    <w:p w:rsidR="00EB4D40" w:rsidRDefault="001D2332">
      <w:pPr>
        <w:pStyle w:val="a6"/>
        <w:snapToGrid w:val="0"/>
        <w:spacing w:line="360" w:lineRule="auto"/>
        <w:ind w:firstLine="480"/>
      </w:pPr>
      <w:r>
        <w:rPr>
          <w:rFonts w:hint="eastAsia"/>
        </w:rPr>
        <w:t>(2)</w:t>
      </w:r>
      <w:r>
        <w:rPr>
          <w:rFonts w:hint="eastAsia"/>
        </w:rPr>
        <w:t>本项目招标文件及答疑、更正公告；</w:t>
      </w:r>
    </w:p>
    <w:p w:rsidR="00EB4D40" w:rsidRDefault="001D2332">
      <w:pPr>
        <w:pStyle w:val="a6"/>
        <w:snapToGrid w:val="0"/>
        <w:spacing w:line="360" w:lineRule="auto"/>
        <w:ind w:firstLine="480"/>
      </w:pPr>
      <w:r>
        <w:rPr>
          <w:rFonts w:hint="eastAsia"/>
        </w:rPr>
        <w:t>(3)</w:t>
      </w:r>
      <w:r>
        <w:rPr>
          <w:rFonts w:hint="eastAsia"/>
        </w:rPr>
        <w:t>供应商提交的投标文件及书面承诺函；</w:t>
      </w:r>
    </w:p>
    <w:p w:rsidR="00EB4D40" w:rsidRDefault="001D2332">
      <w:pPr>
        <w:pStyle w:val="a6"/>
        <w:snapToGrid w:val="0"/>
        <w:spacing w:line="360" w:lineRule="auto"/>
        <w:ind w:firstLine="480"/>
      </w:pPr>
      <w:r>
        <w:rPr>
          <w:rFonts w:hint="eastAsia"/>
        </w:rPr>
        <w:t>(4)</w:t>
      </w:r>
      <w:r>
        <w:rPr>
          <w:rFonts w:hint="eastAsia"/>
        </w:rPr>
        <w:t>专用合同条款及其附件；</w:t>
      </w:r>
    </w:p>
    <w:p w:rsidR="00EB4D40" w:rsidRDefault="001D2332">
      <w:pPr>
        <w:pStyle w:val="a6"/>
        <w:snapToGrid w:val="0"/>
        <w:spacing w:line="360" w:lineRule="auto"/>
        <w:ind w:firstLine="480"/>
      </w:pPr>
      <w:r>
        <w:rPr>
          <w:rFonts w:hint="eastAsia"/>
        </w:rPr>
        <w:t>在合同订立及履行过程中形成的与合同有关的文件均构成合同文件组成部分。上述各项合同文件包括合同当事人就该项合同文件所</w:t>
      </w:r>
      <w:proofErr w:type="gramStart"/>
      <w:r>
        <w:rPr>
          <w:rFonts w:hint="eastAsia"/>
        </w:rPr>
        <w:t>作出</w:t>
      </w:r>
      <w:proofErr w:type="gramEnd"/>
      <w:r>
        <w:rPr>
          <w:rFonts w:hint="eastAsia"/>
        </w:rPr>
        <w:t>的补充和修改，属于同一类内容的文件，应以最新签署的为准。专用合同条款及其附件须经合同当事人签字或盖章。</w:t>
      </w:r>
    </w:p>
    <w:p w:rsidR="00EB4D40" w:rsidRDefault="001D2332">
      <w:pPr>
        <w:pStyle w:val="2"/>
        <w:numPr>
          <w:ilvl w:val="1"/>
          <w:numId w:val="0"/>
        </w:numPr>
        <w:snapToGrid w:val="0"/>
        <w:spacing w:line="360" w:lineRule="auto"/>
        <w:ind w:left="420"/>
        <w:rPr>
          <w:rFonts w:ascii="宋体" w:eastAsia="宋体" w:hAnsi="宋体" w:cs="宋体"/>
          <w:sz w:val="24"/>
          <w:szCs w:val="24"/>
        </w:rPr>
      </w:pPr>
      <w:r>
        <w:rPr>
          <w:rFonts w:ascii="宋体" w:eastAsia="宋体" w:hAnsi="宋体" w:cs="宋体" w:hint="eastAsia"/>
          <w:sz w:val="24"/>
          <w:szCs w:val="24"/>
        </w:rPr>
        <w:t>七、质量标准和检验方式</w:t>
      </w:r>
    </w:p>
    <w:p w:rsidR="00EB4D40" w:rsidRDefault="001D2332">
      <w:pPr>
        <w:pStyle w:val="0"/>
        <w:snapToGrid w:val="0"/>
        <w:spacing w:before="100" w:beforeAutospacing="1" w:afterLines="30" w:after="93" w:afterAutospacing="1"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涉及安全、消防、环保等其他需要由质检或行业主管部门进行验收的项目，必须邀请相关部门或相关专家参与验收。</w:t>
      </w:r>
    </w:p>
    <w:p w:rsidR="00EB4D40" w:rsidRDefault="001D2332">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产品的技术标准（包括质量要求），按下列第（</w:t>
      </w:r>
      <w:r>
        <w:rPr>
          <w:rFonts w:ascii="宋体" w:hAnsi="宋体" w:cs="宋体" w:hint="eastAsia"/>
          <w:sz w:val="24"/>
        </w:rPr>
        <w:t xml:space="preserve"> </w:t>
      </w:r>
      <w:r>
        <w:rPr>
          <w:rFonts w:ascii="宋体" w:hAnsi="宋体" w:cs="宋体" w:hint="eastAsia"/>
          <w:sz w:val="24"/>
        </w:rPr>
        <w:t>①</w:t>
      </w:r>
      <w:r>
        <w:rPr>
          <w:rFonts w:ascii="宋体" w:hAnsi="宋体" w:cs="宋体" w:hint="eastAsia"/>
          <w:sz w:val="24"/>
        </w:rPr>
        <w:t xml:space="preserve"> </w:t>
      </w:r>
      <w:r>
        <w:rPr>
          <w:rFonts w:ascii="宋体" w:hAnsi="宋体" w:cs="宋体" w:hint="eastAsia"/>
          <w:sz w:val="24"/>
        </w:rPr>
        <w:t>）项执行：</w:t>
      </w:r>
    </w:p>
    <w:p w:rsidR="00EB4D40" w:rsidRDefault="001D2332">
      <w:pPr>
        <w:pStyle w:val="1"/>
        <w:snapToGrid w:val="0"/>
        <w:spacing w:beforeLines="50" w:before="156" w:beforeAutospacing="1" w:afterLines="30" w:after="93" w:afterAutospacing="1" w:line="360" w:lineRule="auto"/>
        <w:ind w:firstLineChars="200" w:firstLine="480"/>
        <w:rPr>
          <w:rFonts w:ascii="宋体" w:hAnsi="宋体" w:cs="宋体"/>
          <w:sz w:val="24"/>
          <w:szCs w:val="24"/>
        </w:rPr>
      </w:pPr>
      <w:r>
        <w:rPr>
          <w:rFonts w:ascii="宋体" w:hAnsi="宋体" w:cs="宋体" w:hint="eastAsia"/>
          <w:sz w:val="24"/>
          <w:szCs w:val="24"/>
        </w:rPr>
        <w:t>①按国家标准执行；②按部颁标准执行；③若无以上标准，则应不低于同行业质量标准；④有特殊要求的，</w:t>
      </w:r>
      <w:r>
        <w:rPr>
          <w:rFonts w:ascii="宋体" w:hAnsi="宋体" w:cs="宋体" w:hint="eastAsia"/>
          <w:sz w:val="24"/>
          <w:szCs w:val="24"/>
        </w:rPr>
        <w:t>按甲乙双方在合同中商定的技术条件、样品或补充的技术要求执行；</w:t>
      </w:r>
    </w:p>
    <w:p w:rsidR="00EB4D40" w:rsidRDefault="001D2332">
      <w:pPr>
        <w:pStyle w:val="1"/>
        <w:snapToGrid w:val="0"/>
        <w:spacing w:beforeLines="50" w:before="156" w:beforeAutospacing="1" w:afterLines="30" w:after="93" w:afterAutospacing="1" w:line="360" w:lineRule="auto"/>
        <w:ind w:firstLineChars="187" w:firstLine="449"/>
        <w:rPr>
          <w:rFonts w:ascii="宋体" w:hAnsi="宋体" w:cs="宋体"/>
          <w:sz w:val="24"/>
          <w:szCs w:val="24"/>
        </w:rPr>
      </w:pPr>
      <w:r>
        <w:rPr>
          <w:rFonts w:ascii="宋体" w:hAnsi="宋体" w:cs="宋体" w:hint="eastAsia"/>
          <w:sz w:val="24"/>
          <w:szCs w:val="24"/>
        </w:rPr>
        <w:t>乙方提供和交付的货物技术标准应与采购文件规定的技术标准相一致。若技术标准中无相应规定，所投货物应符合相应的国际标准或原产地国家有关部门最新颁布的相应的正式标准。</w:t>
      </w:r>
    </w:p>
    <w:p w:rsidR="00EB4D40" w:rsidRDefault="001D2332">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补足或更换的货物应在签署货损证明之日起</w:t>
      </w:r>
      <w:r>
        <w:rPr>
          <w:rFonts w:ascii="宋体" w:hAnsi="宋体" w:cs="宋体" w:hint="eastAsia"/>
          <w:sz w:val="24"/>
          <w:u w:val="single"/>
        </w:rPr>
        <w:t xml:space="preserve">   3  </w:t>
      </w:r>
      <w:r>
        <w:rPr>
          <w:rFonts w:ascii="宋体" w:hAnsi="宋体" w:cs="宋体" w:hint="eastAsia"/>
          <w:sz w:val="24"/>
        </w:rPr>
        <w:t>日内运达甲方指定地点。</w:t>
      </w:r>
    </w:p>
    <w:p w:rsidR="00EB4D40" w:rsidRDefault="001D2332">
      <w:pPr>
        <w:pStyle w:val="1"/>
        <w:snapToGrid w:val="0"/>
        <w:spacing w:beforeLines="50" w:before="156" w:beforeAutospacing="1" w:afterLines="30" w:after="93" w:afterAutospacing="1"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甲方在验收中，如果发现产品因乙方责任导致不符合合同约定的，应当场拒收，已接受的应一面妥为保管，一面在</w:t>
      </w:r>
      <w:r>
        <w:rPr>
          <w:rFonts w:ascii="宋体" w:hAnsi="宋体" w:cs="宋体" w:hint="eastAsia"/>
          <w:sz w:val="24"/>
          <w:szCs w:val="24"/>
          <w:u w:val="single"/>
        </w:rPr>
        <w:t xml:space="preserve"> </w:t>
      </w:r>
      <w:r>
        <w:rPr>
          <w:rFonts w:ascii="宋体" w:hAnsi="宋体" w:cs="宋体" w:hint="eastAsia"/>
          <w:sz w:val="24"/>
          <w:szCs w:val="24"/>
          <w:u w:val="single"/>
        </w:rPr>
        <w:t>七</w:t>
      </w:r>
      <w:r>
        <w:rPr>
          <w:rFonts w:ascii="宋体" w:hAnsi="宋体" w:cs="宋体" w:hint="eastAsia"/>
          <w:sz w:val="24"/>
          <w:szCs w:val="24"/>
          <w:u w:val="single"/>
        </w:rPr>
        <w:t xml:space="preserve"> </w:t>
      </w:r>
      <w:r>
        <w:rPr>
          <w:rFonts w:ascii="宋体" w:hAnsi="宋体" w:cs="宋体" w:hint="eastAsia"/>
          <w:sz w:val="24"/>
          <w:szCs w:val="24"/>
        </w:rPr>
        <w:t>工作日内向乙方书面提出异议。具体说明产品不符合规定的内容并附相关验收材料，同时</w:t>
      </w:r>
      <w:r>
        <w:rPr>
          <w:rFonts w:ascii="宋体" w:hAnsi="宋体" w:cs="宋体" w:hint="eastAsia"/>
          <w:sz w:val="24"/>
          <w:szCs w:val="24"/>
        </w:rPr>
        <w:t>提出不符合规定产品的处理意见。乙方在接到甲方异议后，应在</w:t>
      </w: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u w:val="single"/>
        </w:rPr>
        <w:t>七</w:t>
      </w:r>
      <w:r>
        <w:rPr>
          <w:rFonts w:ascii="宋体" w:hAnsi="宋体" w:cs="宋体" w:hint="eastAsia"/>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工作日内负责处理，否则，即视为默认甲方提出的异议和处理意见。</w:t>
      </w:r>
    </w:p>
    <w:p w:rsidR="00EB4D40" w:rsidRDefault="001D2332">
      <w:pPr>
        <w:pStyle w:val="2"/>
        <w:numPr>
          <w:ilvl w:val="1"/>
          <w:numId w:val="0"/>
        </w:numPr>
        <w:snapToGrid w:val="0"/>
        <w:spacing w:line="360" w:lineRule="auto"/>
        <w:ind w:left="420"/>
        <w:rPr>
          <w:rFonts w:ascii="宋体" w:eastAsia="宋体" w:hAnsi="宋体" w:cs="宋体"/>
          <w:sz w:val="24"/>
          <w:szCs w:val="24"/>
        </w:rPr>
      </w:pPr>
      <w:r>
        <w:rPr>
          <w:rFonts w:ascii="宋体" w:eastAsia="宋体" w:hAnsi="宋体" w:cs="宋体" w:hint="eastAsia"/>
          <w:sz w:val="24"/>
          <w:szCs w:val="24"/>
        </w:rPr>
        <w:t>八、技术服务和保修责任方式</w:t>
      </w:r>
    </w:p>
    <w:p w:rsidR="00EB4D40" w:rsidRDefault="001D2332">
      <w:pPr>
        <w:pStyle w:val="10"/>
        <w:snapToGrid w:val="0"/>
        <w:spacing w:line="360" w:lineRule="auto"/>
        <w:ind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乙方对合同货物的质量保修期为</w:t>
      </w:r>
      <w:r>
        <w:rPr>
          <w:rFonts w:ascii="宋体" w:hAnsi="宋体" w:cs="宋体" w:hint="eastAsia"/>
          <w:sz w:val="24"/>
          <w:szCs w:val="24"/>
          <w:u w:val="single"/>
        </w:rPr>
        <w:t xml:space="preserve">   </w:t>
      </w:r>
      <w:r>
        <w:rPr>
          <w:rFonts w:ascii="宋体" w:hAnsi="宋体" w:cs="宋体" w:hint="eastAsia"/>
          <w:sz w:val="24"/>
          <w:szCs w:val="24"/>
          <w:u w:val="single"/>
        </w:rPr>
        <w:t>两年</w:t>
      </w:r>
      <w:r>
        <w:rPr>
          <w:rFonts w:ascii="宋体" w:hAnsi="宋体" w:cs="宋体" w:hint="eastAsia"/>
          <w:sz w:val="24"/>
          <w:szCs w:val="24"/>
          <w:u w:val="single"/>
        </w:rPr>
        <w:t xml:space="preserve">   </w:t>
      </w:r>
      <w:r>
        <w:rPr>
          <w:rFonts w:ascii="宋体" w:hAnsi="宋体" w:cs="宋体" w:hint="eastAsia"/>
          <w:sz w:val="24"/>
          <w:szCs w:val="24"/>
        </w:rPr>
        <w:t>。</w:t>
      </w:r>
    </w:p>
    <w:p w:rsidR="00EB4D40" w:rsidRDefault="001D2332">
      <w:pPr>
        <w:pStyle w:val="10"/>
        <w:snapToGrid w:val="0"/>
        <w:spacing w:line="360" w:lineRule="auto"/>
        <w:ind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乙方在</w:t>
      </w:r>
      <w:r>
        <w:rPr>
          <w:rFonts w:ascii="宋体" w:hAnsi="宋体" w:cs="宋体" w:hint="eastAsia"/>
          <w:sz w:val="24"/>
          <w:szCs w:val="24"/>
          <w:u w:val="single"/>
        </w:rPr>
        <w:t xml:space="preserve">   </w:t>
      </w:r>
      <w:r>
        <w:rPr>
          <w:rFonts w:ascii="宋体" w:hAnsi="宋体" w:cs="宋体" w:hint="eastAsia"/>
          <w:sz w:val="24"/>
          <w:szCs w:val="24"/>
          <w:u w:val="single"/>
        </w:rPr>
        <w:t>质量保修期</w:t>
      </w:r>
      <w:r>
        <w:rPr>
          <w:rFonts w:ascii="宋体" w:hAnsi="宋体" w:cs="宋体" w:hint="eastAsia"/>
          <w:sz w:val="24"/>
          <w:szCs w:val="24"/>
          <w:u w:val="single"/>
        </w:rPr>
        <w:t xml:space="preserve">    </w:t>
      </w:r>
      <w:r>
        <w:rPr>
          <w:rFonts w:ascii="宋体" w:hAnsi="宋体" w:cs="宋体" w:hint="eastAsia"/>
          <w:sz w:val="24"/>
          <w:szCs w:val="24"/>
        </w:rPr>
        <w:t>时间内，</w:t>
      </w:r>
      <w:r>
        <w:rPr>
          <w:rFonts w:ascii="宋体" w:hAnsi="宋体" w:cs="宋体" w:hint="eastAsia"/>
          <w:sz w:val="24"/>
          <w:szCs w:val="24"/>
          <w:u w:val="single"/>
        </w:rPr>
        <w:t xml:space="preserve">    </w:t>
      </w:r>
      <w:r>
        <w:rPr>
          <w:rFonts w:ascii="宋体" w:hAnsi="宋体" w:cs="宋体" w:hint="eastAsia"/>
          <w:sz w:val="24"/>
          <w:szCs w:val="24"/>
          <w:u w:val="single"/>
        </w:rPr>
        <w:t>是</w:t>
      </w:r>
      <w:r>
        <w:rPr>
          <w:rFonts w:ascii="宋体" w:hAnsi="宋体" w:cs="宋体" w:hint="eastAsia"/>
          <w:sz w:val="24"/>
          <w:szCs w:val="24"/>
          <w:u w:val="single"/>
        </w:rPr>
        <w:t xml:space="preserve">  </w:t>
      </w:r>
      <w:r>
        <w:rPr>
          <w:rFonts w:ascii="宋体" w:hAnsi="宋体" w:cs="宋体" w:hint="eastAsia"/>
          <w:sz w:val="24"/>
          <w:szCs w:val="24"/>
        </w:rPr>
        <w:t>（是</w:t>
      </w:r>
      <w:r>
        <w:rPr>
          <w:rFonts w:ascii="宋体" w:hAnsi="宋体" w:cs="宋体" w:hint="eastAsia"/>
          <w:sz w:val="24"/>
          <w:szCs w:val="24"/>
        </w:rPr>
        <w:t>/</w:t>
      </w:r>
      <w:r>
        <w:rPr>
          <w:rFonts w:ascii="宋体" w:hAnsi="宋体" w:cs="宋体" w:hint="eastAsia"/>
          <w:sz w:val="24"/>
          <w:szCs w:val="24"/>
        </w:rPr>
        <w:t>否）免费为甲方提供合同货物的技术指导和维修服务，服务的时间是：每周</w:t>
      </w:r>
      <w:r>
        <w:rPr>
          <w:rFonts w:ascii="宋体" w:hAnsi="宋体" w:cs="宋体" w:hint="eastAsia"/>
          <w:sz w:val="24"/>
          <w:szCs w:val="24"/>
          <w:u w:val="single"/>
        </w:rPr>
        <w:t xml:space="preserve"> </w:t>
      </w:r>
      <w:r>
        <w:rPr>
          <w:rFonts w:ascii="宋体" w:hAnsi="宋体" w:cs="宋体" w:hint="eastAsia"/>
          <w:sz w:val="24"/>
          <w:szCs w:val="24"/>
          <w:u w:val="single"/>
        </w:rPr>
        <w:t>七</w:t>
      </w:r>
      <w:r>
        <w:rPr>
          <w:rFonts w:ascii="宋体" w:hAnsi="宋体" w:cs="宋体" w:hint="eastAsia"/>
          <w:sz w:val="24"/>
          <w:szCs w:val="24"/>
          <w:u w:val="single"/>
        </w:rPr>
        <w:t xml:space="preserve"> </w:t>
      </w:r>
      <w:r>
        <w:rPr>
          <w:rFonts w:ascii="宋体" w:hAnsi="宋体" w:cs="宋体" w:hint="eastAsia"/>
          <w:sz w:val="24"/>
          <w:szCs w:val="24"/>
        </w:rPr>
        <w:t>天，每天</w:t>
      </w:r>
      <w:r>
        <w:rPr>
          <w:rFonts w:ascii="宋体" w:hAnsi="宋体" w:cs="宋体" w:hint="eastAsia"/>
          <w:sz w:val="24"/>
          <w:szCs w:val="24"/>
          <w:u w:val="single"/>
        </w:rPr>
        <w:t xml:space="preserve"> </w:t>
      </w:r>
      <w:r>
        <w:rPr>
          <w:rFonts w:ascii="宋体" w:hAnsi="宋体" w:cs="宋体" w:hint="eastAsia"/>
          <w:sz w:val="24"/>
          <w:szCs w:val="24"/>
          <w:u w:val="single"/>
        </w:rPr>
        <w:t>二十四</w:t>
      </w:r>
      <w:r>
        <w:rPr>
          <w:rFonts w:ascii="宋体" w:hAnsi="宋体" w:cs="宋体" w:hint="eastAsia"/>
          <w:sz w:val="24"/>
          <w:szCs w:val="24"/>
          <w:u w:val="single"/>
        </w:rPr>
        <w:t xml:space="preserve"> </w:t>
      </w:r>
      <w:r>
        <w:rPr>
          <w:rFonts w:ascii="宋体" w:hAnsi="宋体" w:cs="宋体" w:hint="eastAsia"/>
          <w:sz w:val="24"/>
          <w:szCs w:val="24"/>
        </w:rPr>
        <w:t>小时</w:t>
      </w:r>
    </w:p>
    <w:p w:rsidR="00EB4D40" w:rsidRDefault="001D2332">
      <w:pPr>
        <w:pStyle w:val="10"/>
        <w:snapToGrid w:val="0"/>
        <w:spacing w:line="360" w:lineRule="auto"/>
        <w:ind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乙方保证在合同货物出现故障和缺陷时，或接到甲方提出的技术服务要求后</w:t>
      </w:r>
      <w:r>
        <w:rPr>
          <w:rFonts w:ascii="宋体" w:hAnsi="宋体" w:cs="宋体" w:hint="eastAsia"/>
          <w:sz w:val="24"/>
          <w:szCs w:val="24"/>
          <w:u w:val="single"/>
        </w:rPr>
        <w:t xml:space="preserve">   </w:t>
      </w:r>
      <w:r>
        <w:rPr>
          <w:rFonts w:ascii="宋体" w:hAnsi="宋体" w:cs="宋体" w:hint="eastAsia"/>
          <w:sz w:val="24"/>
          <w:szCs w:val="24"/>
          <w:u w:val="single"/>
        </w:rPr>
        <w:t>两</w:t>
      </w:r>
      <w:r>
        <w:rPr>
          <w:rFonts w:ascii="宋体" w:hAnsi="宋体" w:cs="宋体" w:hint="eastAsia"/>
          <w:sz w:val="24"/>
          <w:szCs w:val="24"/>
          <w:u w:val="single"/>
        </w:rPr>
        <w:t xml:space="preserve">   </w:t>
      </w:r>
      <w:r>
        <w:rPr>
          <w:rFonts w:ascii="宋体" w:hAnsi="宋体" w:cs="宋体" w:hint="eastAsia"/>
          <w:sz w:val="24"/>
          <w:szCs w:val="24"/>
        </w:rPr>
        <w:t>小时内予以答复，如甲方有要求或必要时，乙方应在接到甲方通知后</w:t>
      </w:r>
      <w:r>
        <w:rPr>
          <w:rFonts w:ascii="宋体" w:hAnsi="宋体" w:cs="宋体" w:hint="eastAsia"/>
          <w:sz w:val="24"/>
          <w:szCs w:val="24"/>
          <w:u w:val="single"/>
        </w:rPr>
        <w:t xml:space="preserve">  </w:t>
      </w:r>
      <w:r>
        <w:rPr>
          <w:rFonts w:ascii="宋体" w:hAnsi="宋体" w:cs="宋体" w:hint="eastAsia"/>
          <w:sz w:val="24"/>
          <w:szCs w:val="24"/>
          <w:u w:val="single"/>
        </w:rPr>
        <w:t>两</w:t>
      </w:r>
      <w:r>
        <w:rPr>
          <w:rFonts w:ascii="宋体" w:hAnsi="宋体" w:cs="宋体" w:hint="eastAsia"/>
          <w:sz w:val="24"/>
          <w:szCs w:val="24"/>
          <w:u w:val="single"/>
        </w:rPr>
        <w:t xml:space="preserve"> </w:t>
      </w:r>
      <w:r>
        <w:rPr>
          <w:rFonts w:ascii="宋体" w:hAnsi="宋体" w:cs="宋体" w:hint="eastAsia"/>
          <w:sz w:val="24"/>
          <w:szCs w:val="24"/>
        </w:rPr>
        <w:t>小时内派员至甲方免费维修和提供现场指导。</w:t>
      </w:r>
    </w:p>
    <w:p w:rsidR="00EB4D40" w:rsidRDefault="001D2332">
      <w:pPr>
        <w:pStyle w:val="10"/>
        <w:snapToGrid w:val="0"/>
        <w:spacing w:line="360" w:lineRule="auto"/>
        <w:ind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如乙方在接到甲方维修通知后</w:t>
      </w:r>
      <w:r>
        <w:rPr>
          <w:rFonts w:ascii="宋体" w:hAnsi="宋体" w:cs="宋体" w:hint="eastAsia"/>
          <w:sz w:val="24"/>
          <w:szCs w:val="24"/>
          <w:u w:val="single"/>
        </w:rPr>
        <w:t xml:space="preserve">  </w:t>
      </w:r>
      <w:r>
        <w:rPr>
          <w:rFonts w:ascii="宋体" w:hAnsi="宋体" w:cs="宋体" w:hint="eastAsia"/>
          <w:sz w:val="24"/>
          <w:szCs w:val="24"/>
          <w:u w:val="single"/>
        </w:rPr>
        <w:t>五</w:t>
      </w:r>
      <w:r>
        <w:rPr>
          <w:rFonts w:ascii="宋体" w:hAnsi="宋体" w:cs="宋体" w:hint="eastAsia"/>
          <w:sz w:val="24"/>
          <w:szCs w:val="24"/>
          <w:u w:val="single"/>
        </w:rPr>
        <w:t xml:space="preserve">  </w:t>
      </w:r>
      <w:r>
        <w:rPr>
          <w:rFonts w:ascii="宋体" w:hAnsi="宋体" w:cs="宋体" w:hint="eastAsia"/>
          <w:sz w:val="24"/>
          <w:szCs w:val="24"/>
        </w:rPr>
        <w:t>小时仍不能修复有关货物，乙方</w:t>
      </w:r>
      <w:r>
        <w:rPr>
          <w:rFonts w:ascii="宋体" w:hAnsi="宋体" w:cs="宋体" w:hint="eastAsia"/>
          <w:sz w:val="24"/>
          <w:szCs w:val="24"/>
          <w:u w:val="single"/>
        </w:rPr>
        <w:t xml:space="preserve">  </w:t>
      </w:r>
      <w:r>
        <w:rPr>
          <w:rFonts w:ascii="宋体" w:hAnsi="宋体" w:cs="宋体" w:hint="eastAsia"/>
          <w:sz w:val="24"/>
          <w:szCs w:val="24"/>
          <w:u w:val="single"/>
        </w:rPr>
        <w:t>是</w:t>
      </w:r>
      <w:r>
        <w:rPr>
          <w:rFonts w:ascii="宋体" w:hAnsi="宋体" w:cs="宋体" w:hint="eastAsia"/>
          <w:sz w:val="24"/>
          <w:szCs w:val="24"/>
          <w:u w:val="single"/>
        </w:rPr>
        <w:t xml:space="preserve">  </w:t>
      </w:r>
      <w:r>
        <w:rPr>
          <w:rFonts w:ascii="宋体" w:hAnsi="宋体" w:cs="宋体" w:hint="eastAsia"/>
          <w:sz w:val="24"/>
          <w:szCs w:val="24"/>
        </w:rPr>
        <w:t>（是</w:t>
      </w:r>
      <w:r>
        <w:rPr>
          <w:rFonts w:ascii="宋体" w:hAnsi="宋体" w:cs="宋体" w:hint="eastAsia"/>
          <w:sz w:val="24"/>
          <w:szCs w:val="24"/>
        </w:rPr>
        <w:t>/</w:t>
      </w:r>
      <w:r>
        <w:rPr>
          <w:rFonts w:ascii="宋体" w:hAnsi="宋体" w:cs="宋体" w:hint="eastAsia"/>
          <w:sz w:val="24"/>
          <w:szCs w:val="24"/>
        </w:rPr>
        <w:t>否）提供与该货物同一型号的备用货物。</w:t>
      </w:r>
    </w:p>
    <w:p w:rsidR="00EB4D40" w:rsidRDefault="001D2332">
      <w:pPr>
        <w:pStyle w:val="10"/>
        <w:snapToGrid w:val="0"/>
        <w:spacing w:line="360" w:lineRule="auto"/>
        <w:ind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如乙方在接到甲方提出的技术服务要求或维修通知后</w:t>
      </w:r>
      <w:r>
        <w:rPr>
          <w:rFonts w:ascii="宋体" w:hAnsi="宋体" w:cs="宋体" w:hint="eastAsia"/>
          <w:sz w:val="24"/>
          <w:szCs w:val="24"/>
          <w:u w:val="single"/>
        </w:rPr>
        <w:t xml:space="preserve">  </w:t>
      </w:r>
      <w:r>
        <w:rPr>
          <w:rFonts w:ascii="宋体" w:hAnsi="宋体" w:cs="宋体" w:hint="eastAsia"/>
          <w:sz w:val="24"/>
          <w:szCs w:val="24"/>
          <w:u w:val="single"/>
        </w:rPr>
        <w:t>两</w:t>
      </w:r>
      <w:r>
        <w:rPr>
          <w:rFonts w:ascii="宋体" w:hAnsi="宋体" w:cs="宋体" w:hint="eastAsia"/>
          <w:sz w:val="24"/>
          <w:szCs w:val="24"/>
          <w:u w:val="single"/>
        </w:rPr>
        <w:t xml:space="preserve">   </w:t>
      </w:r>
      <w:r>
        <w:rPr>
          <w:rFonts w:ascii="宋体" w:hAnsi="宋体" w:cs="宋体" w:hint="eastAsia"/>
          <w:sz w:val="24"/>
          <w:szCs w:val="24"/>
        </w:rPr>
        <w:t>小时内没有响应、拒绝或没有派员到达甲方提供技术服务、修理或退换货物，甲方有权委托第三人对合同货物进行维修或提供技术服务，因此产生的相关费用由乙方承担。</w:t>
      </w:r>
    </w:p>
    <w:p w:rsidR="00EB4D40" w:rsidRDefault="001D2332">
      <w:pPr>
        <w:pStyle w:val="10"/>
        <w:snapToGrid w:val="0"/>
        <w:spacing w:line="360" w:lineRule="auto"/>
        <w:ind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在合同货物保修期届满后，如果因合同货物硬件或软件的固有缺陷和瑕</w:t>
      </w:r>
      <w:r>
        <w:rPr>
          <w:rFonts w:ascii="宋体" w:hAnsi="宋体" w:cs="宋体" w:hint="eastAsia"/>
          <w:sz w:val="24"/>
          <w:szCs w:val="24"/>
        </w:rPr>
        <w:t>疵出现紧急故障和事故，乙方应在接到甲方通知之后</w:t>
      </w:r>
      <w:r>
        <w:rPr>
          <w:rFonts w:ascii="宋体" w:hAnsi="宋体" w:cs="宋体" w:hint="eastAsia"/>
          <w:sz w:val="24"/>
          <w:szCs w:val="24"/>
          <w:u w:val="single"/>
        </w:rPr>
        <w:t xml:space="preserve">  </w:t>
      </w:r>
      <w:proofErr w:type="gramStart"/>
      <w:r>
        <w:rPr>
          <w:rFonts w:ascii="宋体" w:hAnsi="宋体" w:cs="宋体" w:hint="eastAsia"/>
          <w:sz w:val="24"/>
          <w:szCs w:val="24"/>
          <w:u w:val="single"/>
        </w:rPr>
        <w:t>一</w:t>
      </w:r>
      <w:proofErr w:type="gramEnd"/>
      <w:r>
        <w:rPr>
          <w:rFonts w:ascii="宋体" w:hAnsi="宋体" w:cs="宋体" w:hint="eastAsia"/>
          <w:sz w:val="24"/>
          <w:szCs w:val="24"/>
          <w:u w:val="single"/>
        </w:rPr>
        <w:t xml:space="preserve">  </w:t>
      </w:r>
      <w:r>
        <w:rPr>
          <w:rFonts w:ascii="宋体" w:hAnsi="宋体" w:cs="宋体" w:hint="eastAsia"/>
          <w:sz w:val="24"/>
          <w:szCs w:val="24"/>
        </w:rPr>
        <w:t>小时内到达现场。</w:t>
      </w:r>
    </w:p>
    <w:p w:rsidR="00EB4D40" w:rsidRDefault="001D2332">
      <w:pPr>
        <w:pStyle w:val="2"/>
        <w:numPr>
          <w:ilvl w:val="1"/>
          <w:numId w:val="0"/>
        </w:numPr>
        <w:snapToGrid w:val="0"/>
        <w:spacing w:line="360" w:lineRule="auto"/>
        <w:ind w:left="420"/>
        <w:rPr>
          <w:rFonts w:ascii="宋体" w:eastAsia="宋体" w:hAnsi="宋体" w:cs="宋体"/>
          <w:sz w:val="24"/>
          <w:szCs w:val="24"/>
        </w:rPr>
      </w:pPr>
      <w:r>
        <w:rPr>
          <w:rFonts w:ascii="宋体" w:eastAsia="宋体" w:hAnsi="宋体" w:cs="宋体" w:hint="eastAsia"/>
          <w:sz w:val="24"/>
          <w:szCs w:val="24"/>
        </w:rPr>
        <w:t>九、现场条件</w:t>
      </w:r>
    </w:p>
    <w:p w:rsidR="00EB4D40" w:rsidRDefault="001D2332">
      <w:pPr>
        <w:snapToGrid w:val="0"/>
        <w:spacing w:line="360" w:lineRule="auto"/>
        <w:ind w:firstLineChars="200" w:firstLine="480"/>
        <w:rPr>
          <w:rFonts w:ascii="宋体" w:hAnsi="宋体" w:cs="宋体"/>
          <w:spacing w:val="-26"/>
          <w:sz w:val="24"/>
        </w:rPr>
      </w:pPr>
      <w:r>
        <w:rPr>
          <w:rFonts w:ascii="宋体" w:hAnsi="宋体" w:cs="宋体" w:hint="eastAsia"/>
          <w:kern w:val="0"/>
          <w:sz w:val="24"/>
        </w:rPr>
        <w:t>甲方为本项目提供的现场条件为</w:t>
      </w:r>
      <w:r>
        <w:rPr>
          <w:rFonts w:ascii="宋体" w:hAnsi="宋体" w:cs="宋体" w:hint="eastAsia"/>
          <w:kern w:val="0"/>
          <w:sz w:val="24"/>
        </w:rPr>
        <w:t xml:space="preserve"> </w:t>
      </w:r>
      <w:r>
        <w:rPr>
          <w:rFonts w:ascii="宋体" w:hAnsi="宋体" w:cs="宋体" w:hint="eastAsia"/>
          <w:spacing w:val="-26"/>
          <w:sz w:val="24"/>
          <w:u w:val="single"/>
        </w:rPr>
        <w:t xml:space="preserve">           </w:t>
      </w:r>
      <w:r>
        <w:rPr>
          <w:rFonts w:ascii="宋体" w:hAnsi="宋体" w:cs="宋体" w:hint="eastAsia"/>
          <w:sz w:val="24"/>
          <w:u w:val="single"/>
        </w:rPr>
        <w:t xml:space="preserve">   </w:t>
      </w:r>
      <w:r>
        <w:rPr>
          <w:rFonts w:ascii="宋体" w:hAnsi="宋体" w:cs="宋体" w:hint="eastAsia"/>
          <w:sz w:val="24"/>
          <w:u w:val="single"/>
        </w:rPr>
        <w:t>符合条件</w:t>
      </w:r>
      <w:r>
        <w:rPr>
          <w:rFonts w:ascii="宋体" w:hAnsi="宋体" w:cs="宋体" w:hint="eastAsia"/>
          <w:sz w:val="24"/>
          <w:u w:val="single"/>
        </w:rPr>
        <w:t xml:space="preserve">    </w:t>
      </w:r>
      <w:r>
        <w:rPr>
          <w:rFonts w:ascii="宋体" w:hAnsi="宋体" w:cs="宋体" w:hint="eastAsia"/>
          <w:spacing w:val="-26"/>
          <w:sz w:val="24"/>
          <w:u w:val="single"/>
        </w:rPr>
        <w:t xml:space="preserve">    </w:t>
      </w:r>
      <w:r>
        <w:rPr>
          <w:rFonts w:ascii="宋体" w:hAnsi="宋体" w:cs="宋体" w:hint="eastAsia"/>
          <w:spacing w:val="-26"/>
          <w:sz w:val="24"/>
        </w:rPr>
        <w:t>。</w:t>
      </w:r>
    </w:p>
    <w:p w:rsidR="00EB4D40" w:rsidRDefault="001D2332">
      <w:pPr>
        <w:pStyle w:val="2"/>
        <w:numPr>
          <w:ilvl w:val="1"/>
          <w:numId w:val="0"/>
        </w:numPr>
        <w:snapToGrid w:val="0"/>
        <w:spacing w:line="360" w:lineRule="auto"/>
        <w:ind w:left="420"/>
        <w:rPr>
          <w:rFonts w:ascii="宋体" w:eastAsia="宋体" w:hAnsi="宋体" w:cs="宋体"/>
          <w:sz w:val="24"/>
          <w:szCs w:val="24"/>
        </w:rPr>
      </w:pPr>
      <w:r>
        <w:rPr>
          <w:rFonts w:ascii="宋体" w:eastAsia="宋体" w:hAnsi="宋体" w:cs="宋体" w:hint="eastAsia"/>
          <w:sz w:val="24"/>
          <w:szCs w:val="24"/>
        </w:rPr>
        <w:t>十、违约责任</w:t>
      </w:r>
    </w:p>
    <w:p w:rsidR="00EB4D40" w:rsidRDefault="001D2332">
      <w:pPr>
        <w:pStyle w:val="10"/>
        <w:snapToGrid w:val="0"/>
        <w:spacing w:line="360" w:lineRule="auto"/>
        <w:ind w:firstLine="480"/>
        <w:jc w:val="left"/>
        <w:rPr>
          <w:rFonts w:ascii="宋体" w:hAnsi="宋体" w:cs="宋体"/>
          <w:sz w:val="24"/>
          <w:szCs w:val="24"/>
        </w:rPr>
      </w:pPr>
      <w:r>
        <w:rPr>
          <w:rFonts w:ascii="宋体" w:hAnsi="宋体" w:cs="宋体" w:hint="eastAsia"/>
          <w:sz w:val="24"/>
          <w:szCs w:val="24"/>
        </w:rPr>
        <w:t>延期交货或延期付款的违约责任：如乙方延期交货或甲方延期付款，每逾期一天，违约方应按延期交货所折合的金额或延期付款金额每天</w:t>
      </w:r>
      <w:r>
        <w:rPr>
          <w:rFonts w:ascii="宋体" w:hAnsi="宋体" w:cs="宋体" w:hint="eastAsia"/>
          <w:sz w:val="24"/>
          <w:szCs w:val="24"/>
          <w:u w:val="single"/>
        </w:rPr>
        <w:t xml:space="preserve">  5  </w:t>
      </w:r>
      <w:r>
        <w:rPr>
          <w:rFonts w:ascii="宋体" w:hAnsi="宋体" w:cs="宋体" w:hint="eastAsia"/>
          <w:sz w:val="24"/>
          <w:szCs w:val="24"/>
        </w:rPr>
        <w:t>‰的比例向对方支付违约金，但该违约金累计不超过合同总金额</w:t>
      </w:r>
      <w:r>
        <w:rPr>
          <w:rFonts w:ascii="宋体" w:hAnsi="宋体" w:cs="宋体" w:hint="eastAsia"/>
          <w:spacing w:val="-26"/>
          <w:sz w:val="24"/>
          <w:szCs w:val="24"/>
        </w:rPr>
        <w:t>的</w:t>
      </w:r>
      <w:r>
        <w:rPr>
          <w:rFonts w:ascii="宋体" w:hAnsi="宋体" w:cs="宋体" w:hint="eastAsia"/>
          <w:spacing w:val="-26"/>
          <w:sz w:val="24"/>
          <w:szCs w:val="24"/>
          <w:u w:val="single"/>
        </w:rPr>
        <w:t xml:space="preserve">   5  </w:t>
      </w:r>
      <w:r>
        <w:rPr>
          <w:rFonts w:ascii="宋体" w:hAnsi="宋体" w:cs="宋体" w:hint="eastAsia"/>
          <w:spacing w:val="-26"/>
          <w:sz w:val="24"/>
          <w:szCs w:val="24"/>
        </w:rPr>
        <w:t>%</w:t>
      </w:r>
      <w:r>
        <w:rPr>
          <w:rFonts w:ascii="宋体" w:hAnsi="宋体" w:cs="宋体" w:hint="eastAsia"/>
          <w:spacing w:val="-26"/>
          <w:sz w:val="24"/>
          <w:szCs w:val="24"/>
        </w:rPr>
        <w:t>；在</w:t>
      </w:r>
      <w:r>
        <w:rPr>
          <w:rFonts w:ascii="宋体" w:hAnsi="宋体" w:cs="宋体" w:hint="eastAsia"/>
          <w:spacing w:val="-26"/>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乙方延期交货或甲方延期付款超过</w:t>
      </w:r>
      <w:r>
        <w:rPr>
          <w:rFonts w:ascii="宋体" w:hAnsi="宋体" w:cs="宋体" w:hint="eastAsia"/>
          <w:sz w:val="24"/>
          <w:szCs w:val="24"/>
          <w:u w:val="single"/>
        </w:rPr>
        <w:t>30</w:t>
      </w:r>
      <w:r>
        <w:rPr>
          <w:rFonts w:ascii="宋体" w:hAnsi="宋体" w:cs="宋体" w:hint="eastAsia"/>
          <w:sz w:val="24"/>
          <w:szCs w:val="24"/>
          <w:u w:val="single"/>
        </w:rPr>
        <w:t>天后</w:t>
      </w:r>
      <w:r>
        <w:rPr>
          <w:rFonts w:ascii="宋体" w:hAnsi="宋体" w:cs="宋体" w:hint="eastAsia"/>
          <w:sz w:val="24"/>
          <w:szCs w:val="24"/>
          <w:u w:val="single"/>
        </w:rPr>
        <w:t xml:space="preserve"> </w:t>
      </w:r>
      <w:r>
        <w:rPr>
          <w:rFonts w:ascii="宋体" w:hAnsi="宋体" w:cs="宋体" w:hint="eastAsia"/>
          <w:sz w:val="24"/>
          <w:szCs w:val="24"/>
        </w:rPr>
        <w:t>情形下，守约方有权解除合同，并要求违约方赔偿由此造成的损失。</w:t>
      </w:r>
    </w:p>
    <w:p w:rsidR="00EB4D40" w:rsidRDefault="001D2332">
      <w:pPr>
        <w:pStyle w:val="2"/>
        <w:numPr>
          <w:ilvl w:val="1"/>
          <w:numId w:val="0"/>
        </w:numPr>
        <w:snapToGrid w:val="0"/>
        <w:spacing w:line="360" w:lineRule="auto"/>
        <w:ind w:left="420"/>
        <w:rPr>
          <w:rFonts w:ascii="宋体" w:eastAsia="宋体" w:hAnsi="宋体" w:cs="宋体"/>
          <w:sz w:val="24"/>
          <w:szCs w:val="24"/>
        </w:rPr>
      </w:pPr>
      <w:r>
        <w:rPr>
          <w:rFonts w:ascii="宋体" w:eastAsia="宋体" w:hAnsi="宋体" w:cs="宋体" w:hint="eastAsia"/>
          <w:sz w:val="24"/>
          <w:szCs w:val="24"/>
        </w:rPr>
        <w:t>十一、争议的解决</w:t>
      </w:r>
    </w:p>
    <w:p w:rsidR="00EB4D40" w:rsidRDefault="001D2332">
      <w:pPr>
        <w:snapToGrid w:val="0"/>
        <w:spacing w:line="360" w:lineRule="auto"/>
        <w:ind w:firstLineChars="200" w:firstLine="480"/>
        <w:rPr>
          <w:rFonts w:ascii="宋体" w:hAnsi="宋体" w:cs="宋体"/>
          <w:kern w:val="0"/>
          <w:sz w:val="24"/>
        </w:rPr>
      </w:pPr>
      <w:r>
        <w:rPr>
          <w:rFonts w:ascii="宋体" w:hAnsi="宋体" w:cs="宋体" w:hint="eastAsia"/>
          <w:kern w:val="0"/>
          <w:sz w:val="24"/>
        </w:rPr>
        <w:t>本项目选择向</w:t>
      </w:r>
      <w:r>
        <w:rPr>
          <w:rFonts w:ascii="宋体" w:hAnsi="宋体" w:cs="宋体" w:hint="eastAsia"/>
          <w:kern w:val="0"/>
          <w:sz w:val="24"/>
          <w:u w:val="single"/>
        </w:rPr>
        <w:t>铜陵仲裁委员会仲裁</w:t>
      </w:r>
      <w:r>
        <w:rPr>
          <w:rFonts w:ascii="宋体" w:hAnsi="宋体" w:cs="宋体" w:hint="eastAsia"/>
          <w:kern w:val="0"/>
          <w:sz w:val="24"/>
        </w:rPr>
        <w:t>办法解决争议。</w:t>
      </w:r>
    </w:p>
    <w:p w:rsidR="00EB4D40" w:rsidRDefault="001D2332">
      <w:pPr>
        <w:pStyle w:val="2"/>
        <w:numPr>
          <w:ilvl w:val="1"/>
          <w:numId w:val="0"/>
        </w:numPr>
        <w:snapToGrid w:val="0"/>
        <w:spacing w:line="360" w:lineRule="auto"/>
        <w:ind w:left="420"/>
        <w:rPr>
          <w:rFonts w:ascii="宋体" w:eastAsia="宋体" w:hAnsi="宋体" w:cs="宋体"/>
          <w:sz w:val="24"/>
          <w:szCs w:val="24"/>
        </w:rPr>
      </w:pPr>
      <w:r>
        <w:rPr>
          <w:rFonts w:ascii="宋体" w:eastAsia="宋体" w:hAnsi="宋体" w:cs="宋体" w:hint="eastAsia"/>
          <w:sz w:val="24"/>
          <w:szCs w:val="24"/>
        </w:rPr>
        <w:t>十二、履约保证金</w:t>
      </w:r>
    </w:p>
    <w:p w:rsidR="00EB4D40" w:rsidRDefault="001D2332">
      <w:pPr>
        <w:pStyle w:val="10"/>
        <w:snapToGrid w:val="0"/>
        <w:spacing w:line="360" w:lineRule="auto"/>
        <w:ind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乙方在收到成交通知书后</w:t>
      </w:r>
      <w:r>
        <w:rPr>
          <w:rFonts w:ascii="宋体" w:hAnsi="宋体" w:cs="宋体" w:hint="eastAsia"/>
          <w:sz w:val="24"/>
          <w:szCs w:val="24"/>
          <w:u w:val="single"/>
        </w:rPr>
        <w:t xml:space="preserve">   /  </w:t>
      </w:r>
      <w:proofErr w:type="gramStart"/>
      <w:r>
        <w:rPr>
          <w:rFonts w:ascii="宋体" w:hAnsi="宋体" w:cs="宋体" w:hint="eastAsia"/>
          <w:sz w:val="24"/>
          <w:szCs w:val="24"/>
        </w:rPr>
        <w:t>个</w:t>
      </w:r>
      <w:proofErr w:type="gramEnd"/>
      <w:r>
        <w:rPr>
          <w:rFonts w:ascii="宋体" w:hAnsi="宋体" w:cs="宋体" w:hint="eastAsia"/>
          <w:sz w:val="24"/>
          <w:szCs w:val="24"/>
        </w:rPr>
        <w:t>工作日内，向甲方提供相当于合同总价</w:t>
      </w:r>
      <w:r>
        <w:rPr>
          <w:rFonts w:ascii="宋体" w:hAnsi="宋体" w:cs="宋体" w:hint="eastAsia"/>
          <w:sz w:val="24"/>
          <w:szCs w:val="24"/>
          <w:u w:val="single"/>
        </w:rPr>
        <w:t xml:space="preserve"> /   </w:t>
      </w:r>
      <w:r>
        <w:rPr>
          <w:rFonts w:ascii="宋体" w:hAnsi="宋体" w:cs="宋体" w:hint="eastAsia"/>
          <w:sz w:val="24"/>
          <w:szCs w:val="24"/>
        </w:rPr>
        <w:t>%</w:t>
      </w:r>
      <w:r>
        <w:rPr>
          <w:rFonts w:ascii="宋体" w:hAnsi="宋体" w:cs="宋体" w:hint="eastAsia"/>
          <w:sz w:val="24"/>
          <w:szCs w:val="24"/>
        </w:rPr>
        <w:t>的履约保证金。履约保证金的提交方式为</w:t>
      </w:r>
      <w:r>
        <w:rPr>
          <w:rFonts w:ascii="宋体" w:hAnsi="宋体" w:cs="宋体" w:hint="eastAsia"/>
          <w:sz w:val="24"/>
          <w:szCs w:val="24"/>
          <w:u w:val="single"/>
        </w:rPr>
        <w:t xml:space="preserve">  /   </w:t>
      </w:r>
      <w:r>
        <w:rPr>
          <w:rFonts w:ascii="宋体" w:hAnsi="宋体" w:cs="宋体" w:hint="eastAsia"/>
          <w:sz w:val="24"/>
          <w:szCs w:val="24"/>
        </w:rPr>
        <w:t>。</w:t>
      </w:r>
    </w:p>
    <w:p w:rsidR="00EB4D40" w:rsidRDefault="001D2332">
      <w:pPr>
        <w:pStyle w:val="10"/>
        <w:snapToGrid w:val="0"/>
        <w:spacing w:line="360" w:lineRule="auto"/>
        <w:ind w:firstLine="480"/>
        <w:rPr>
          <w:rFonts w:ascii="宋体" w:hAnsi="宋体" w:cs="宋体"/>
          <w:spacing w:val="-20"/>
          <w:sz w:val="24"/>
          <w:szCs w:val="24"/>
        </w:rPr>
      </w:pPr>
      <w:r>
        <w:rPr>
          <w:rFonts w:ascii="宋体" w:hAnsi="宋体" w:cs="宋体" w:hint="eastAsia"/>
          <w:sz w:val="24"/>
          <w:szCs w:val="24"/>
        </w:rPr>
        <w:t>2.</w:t>
      </w:r>
      <w:r>
        <w:rPr>
          <w:rFonts w:ascii="宋体" w:hAnsi="宋体" w:cs="宋体" w:hint="eastAsia"/>
          <w:sz w:val="24"/>
          <w:szCs w:val="24"/>
        </w:rPr>
        <w:t>乙方的履约保证金将在</w:t>
      </w:r>
      <w:r>
        <w:rPr>
          <w:rFonts w:ascii="宋体" w:hAnsi="宋体" w:cs="宋体" w:hint="eastAsia"/>
          <w:spacing w:val="-20"/>
          <w:sz w:val="24"/>
          <w:szCs w:val="24"/>
          <w:u w:val="single"/>
        </w:rPr>
        <w:t xml:space="preserve">            /      </w:t>
      </w:r>
      <w:r>
        <w:rPr>
          <w:rFonts w:ascii="宋体" w:hAnsi="宋体" w:cs="宋体" w:hint="eastAsia"/>
          <w:sz w:val="24"/>
          <w:szCs w:val="24"/>
        </w:rPr>
        <w:t>退还乙方。</w:t>
      </w:r>
    </w:p>
    <w:p w:rsidR="00EB4D40" w:rsidRDefault="001D2332">
      <w:pPr>
        <w:pStyle w:val="2"/>
        <w:numPr>
          <w:ilvl w:val="1"/>
          <w:numId w:val="0"/>
        </w:numPr>
        <w:snapToGrid w:val="0"/>
        <w:spacing w:line="360" w:lineRule="auto"/>
        <w:ind w:left="420"/>
        <w:rPr>
          <w:rFonts w:ascii="宋体" w:eastAsia="宋体" w:hAnsi="宋体" w:cs="宋体"/>
          <w:sz w:val="24"/>
          <w:szCs w:val="24"/>
        </w:rPr>
      </w:pPr>
      <w:r>
        <w:rPr>
          <w:rFonts w:ascii="宋体" w:eastAsia="宋体" w:hAnsi="宋体" w:cs="宋体" w:hint="eastAsia"/>
          <w:sz w:val="24"/>
          <w:szCs w:val="24"/>
        </w:rPr>
        <w:t>十三、其它条款</w:t>
      </w:r>
    </w:p>
    <w:p w:rsidR="00EB4D40" w:rsidRDefault="001D2332">
      <w:pPr>
        <w:pStyle w:val="2"/>
        <w:snapToGrid w:val="0"/>
        <w:spacing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1.</w:t>
      </w:r>
      <w:r>
        <w:rPr>
          <w:rFonts w:ascii="宋体" w:eastAsia="宋体" w:hAnsi="宋体" w:cs="宋体" w:hint="eastAsia"/>
          <w:b w:val="0"/>
          <w:bCs w:val="0"/>
          <w:sz w:val="24"/>
          <w:szCs w:val="24"/>
        </w:rPr>
        <w:t>成交供应商针对本项目对本单位的全体人员负全部的安全责任，并承担由此而引起的法律纠纷以及一切费用；</w:t>
      </w:r>
    </w:p>
    <w:p w:rsidR="00EB4D40" w:rsidRDefault="001D2332">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有延期返还履约保证金、延期支付合同款项，或因采购</w:t>
      </w:r>
      <w:proofErr w:type="gramStart"/>
      <w:r>
        <w:rPr>
          <w:rFonts w:ascii="宋体" w:hAnsi="宋体" w:cs="宋体" w:hint="eastAsia"/>
          <w:sz w:val="24"/>
        </w:rPr>
        <w:t>人原因</w:t>
      </w:r>
      <w:proofErr w:type="gramEnd"/>
      <w:r>
        <w:rPr>
          <w:rFonts w:ascii="宋体" w:hAnsi="宋体" w:cs="宋体" w:hint="eastAsia"/>
          <w:sz w:val="24"/>
        </w:rPr>
        <w:t>导致变更、中止或终止政府采购合同的，应依照合同约定对供应商受到的损失予以赔偿或补偿。</w:t>
      </w:r>
    </w:p>
    <w:p w:rsidR="00EB4D40" w:rsidRDefault="001D2332">
      <w:pPr>
        <w:pStyle w:val="2"/>
        <w:numPr>
          <w:ilvl w:val="1"/>
          <w:numId w:val="0"/>
        </w:numPr>
        <w:snapToGrid w:val="0"/>
        <w:spacing w:line="360" w:lineRule="auto"/>
        <w:ind w:left="420"/>
        <w:rPr>
          <w:rFonts w:ascii="宋体" w:eastAsia="宋体" w:hAnsi="宋体" w:cs="宋体"/>
          <w:sz w:val="24"/>
          <w:szCs w:val="24"/>
        </w:rPr>
      </w:pPr>
      <w:r>
        <w:rPr>
          <w:rFonts w:ascii="宋体" w:eastAsia="宋体" w:hAnsi="宋体" w:cs="宋体" w:hint="eastAsia"/>
          <w:sz w:val="24"/>
          <w:szCs w:val="24"/>
        </w:rPr>
        <w:t>十四、合同生效</w:t>
      </w:r>
    </w:p>
    <w:p w:rsidR="00EB4D40" w:rsidRDefault="001D2332">
      <w:pPr>
        <w:pStyle w:val="11"/>
        <w:snapToGrid w:val="0"/>
        <w:spacing w:beforeLines="50" w:before="156" w:line="360" w:lineRule="auto"/>
        <w:ind w:firstLine="573"/>
        <w:rPr>
          <w:rFonts w:hAnsi="宋体"/>
          <w:sz w:val="24"/>
          <w:szCs w:val="24"/>
        </w:rPr>
      </w:pPr>
      <w:r>
        <w:rPr>
          <w:rFonts w:hAnsi="宋体" w:hint="eastAsia"/>
          <w:sz w:val="24"/>
          <w:szCs w:val="24"/>
        </w:rPr>
        <w:t>本合同一式六份，甲乙双方各执三份；经双方法定代表人或授权代表签字盖章后生效。</w:t>
      </w:r>
    </w:p>
    <w:p w:rsidR="00EB4D40" w:rsidRDefault="00EB4D40">
      <w:pPr>
        <w:tabs>
          <w:tab w:val="left" w:pos="988"/>
          <w:tab w:val="left" w:pos="9388"/>
        </w:tabs>
        <w:autoSpaceDE w:val="0"/>
        <w:autoSpaceDN w:val="0"/>
        <w:snapToGrid w:val="0"/>
        <w:spacing w:line="360" w:lineRule="auto"/>
        <w:ind w:rightChars="-188" w:right="-395"/>
        <w:rPr>
          <w:rFonts w:ascii="宋体" w:hAnsi="宋体" w:cs="宋体"/>
          <w:sz w:val="24"/>
        </w:rPr>
      </w:pPr>
    </w:p>
    <w:p w:rsidR="00EB4D40" w:rsidRDefault="00EB4D40">
      <w:pPr>
        <w:pStyle w:val="a0"/>
        <w:rPr>
          <w:rFonts w:ascii="宋体" w:hAnsi="宋体" w:cs="宋体" w:hint="default"/>
          <w:sz w:val="24"/>
        </w:rPr>
      </w:pPr>
    </w:p>
    <w:p w:rsidR="00EB4D40" w:rsidRDefault="00EB4D40"/>
    <w:p w:rsidR="00EB4D40" w:rsidRDefault="001D2332">
      <w:pPr>
        <w:tabs>
          <w:tab w:val="left" w:pos="988"/>
          <w:tab w:val="left" w:pos="9388"/>
        </w:tabs>
        <w:autoSpaceDE w:val="0"/>
        <w:autoSpaceDN w:val="0"/>
        <w:snapToGrid w:val="0"/>
        <w:spacing w:line="360" w:lineRule="auto"/>
        <w:ind w:rightChars="-188" w:right="-395"/>
        <w:rPr>
          <w:rFonts w:ascii="宋体" w:hAnsi="宋体" w:cs="宋体"/>
          <w:sz w:val="24"/>
        </w:rPr>
      </w:pPr>
      <w:r>
        <w:rPr>
          <w:rFonts w:ascii="宋体" w:hAnsi="宋体" w:cs="宋体" w:hint="eastAsia"/>
          <w:sz w:val="24"/>
        </w:rPr>
        <w:t>甲方：铜陵市中心血站</w:t>
      </w:r>
      <w:r>
        <w:rPr>
          <w:rFonts w:ascii="宋体" w:hAnsi="宋体" w:cs="宋体" w:hint="eastAsia"/>
          <w:sz w:val="24"/>
        </w:rPr>
        <w:t xml:space="preserve">               </w:t>
      </w:r>
      <w:r>
        <w:rPr>
          <w:rFonts w:ascii="宋体" w:hAnsi="宋体" w:cs="宋体" w:hint="eastAsia"/>
          <w:sz w:val="24"/>
        </w:rPr>
        <w:t>乙方：江西科拓尔医疗器械有限公司</w:t>
      </w:r>
      <w:r>
        <w:rPr>
          <w:rFonts w:ascii="宋体" w:hAnsi="宋体" w:cs="宋体" w:hint="eastAsia"/>
          <w:sz w:val="24"/>
        </w:rPr>
        <w:t xml:space="preserve"> </w:t>
      </w:r>
    </w:p>
    <w:p w:rsidR="00EB4D40" w:rsidRDefault="001D2332">
      <w:pPr>
        <w:tabs>
          <w:tab w:val="left" w:pos="988"/>
          <w:tab w:val="left" w:pos="9388"/>
        </w:tabs>
        <w:autoSpaceDE w:val="0"/>
        <w:autoSpaceDN w:val="0"/>
        <w:snapToGrid w:val="0"/>
        <w:spacing w:line="360" w:lineRule="auto"/>
        <w:ind w:rightChars="-188" w:right="-395"/>
        <w:rPr>
          <w:rFonts w:ascii="宋体" w:hAnsi="宋体" w:cs="宋体"/>
          <w:sz w:val="24"/>
        </w:rPr>
      </w:pPr>
      <w:r>
        <w:rPr>
          <w:rFonts w:ascii="宋体" w:hAnsi="宋体" w:cs="宋体" w:hint="eastAsia"/>
          <w:sz w:val="24"/>
        </w:rPr>
        <w:t>单位名称：（公章）</w:t>
      </w:r>
      <w:r>
        <w:rPr>
          <w:rFonts w:ascii="宋体" w:hAnsi="宋体" w:cs="宋体" w:hint="eastAsia"/>
          <w:sz w:val="24"/>
        </w:rPr>
        <w:t xml:space="preserve">                 </w:t>
      </w:r>
      <w:r>
        <w:rPr>
          <w:rFonts w:ascii="宋体" w:hAnsi="宋体" w:cs="宋体" w:hint="eastAsia"/>
          <w:sz w:val="24"/>
        </w:rPr>
        <w:t>单位名称：（公章）</w:t>
      </w:r>
    </w:p>
    <w:p w:rsidR="00EB4D40" w:rsidRDefault="001D2332">
      <w:pPr>
        <w:tabs>
          <w:tab w:val="left" w:pos="988"/>
          <w:tab w:val="left" w:pos="9388"/>
        </w:tabs>
        <w:autoSpaceDE w:val="0"/>
        <w:autoSpaceDN w:val="0"/>
        <w:snapToGrid w:val="0"/>
        <w:spacing w:line="360" w:lineRule="auto"/>
        <w:ind w:rightChars="-188" w:right="-395"/>
        <w:rPr>
          <w:rFonts w:ascii="宋体" w:hAnsi="宋体" w:cs="宋体"/>
          <w:sz w:val="24"/>
        </w:rPr>
      </w:pPr>
      <w:r>
        <w:rPr>
          <w:rFonts w:ascii="宋体" w:hAnsi="宋体" w:cs="宋体" w:hint="eastAsia"/>
          <w:sz w:val="24"/>
        </w:rPr>
        <w:t>法定代表</w:t>
      </w:r>
      <w:r>
        <w:rPr>
          <w:rFonts w:ascii="宋体" w:hAnsi="宋体" w:cs="宋体" w:hint="eastAsia"/>
          <w:sz w:val="24"/>
        </w:rPr>
        <w:t>人：</w:t>
      </w:r>
      <w:r>
        <w:rPr>
          <w:rFonts w:ascii="宋体" w:hAnsi="宋体" w:cs="宋体" w:hint="eastAsia"/>
          <w:sz w:val="24"/>
        </w:rPr>
        <w:t xml:space="preserve">                       </w:t>
      </w:r>
      <w:r>
        <w:rPr>
          <w:rFonts w:ascii="宋体" w:hAnsi="宋体" w:cs="宋体" w:hint="eastAsia"/>
          <w:sz w:val="24"/>
        </w:rPr>
        <w:t>法定代表人：陈慧</w:t>
      </w:r>
    </w:p>
    <w:p w:rsidR="00EB4D40" w:rsidRDefault="001D2332">
      <w:pPr>
        <w:tabs>
          <w:tab w:val="left" w:pos="988"/>
          <w:tab w:val="left" w:pos="9388"/>
        </w:tabs>
        <w:autoSpaceDE w:val="0"/>
        <w:autoSpaceDN w:val="0"/>
        <w:snapToGrid w:val="0"/>
        <w:spacing w:line="360" w:lineRule="auto"/>
        <w:ind w:rightChars="-188" w:right="-395"/>
        <w:rPr>
          <w:rFonts w:ascii="宋体" w:hAnsi="宋体" w:cs="宋体"/>
          <w:sz w:val="24"/>
        </w:rPr>
      </w:pPr>
      <w:r>
        <w:rPr>
          <w:rFonts w:ascii="宋体" w:hAnsi="宋体" w:cs="宋体" w:hint="eastAsia"/>
          <w:sz w:val="24"/>
        </w:rPr>
        <w:t>授权代表：</w:t>
      </w:r>
      <w:r>
        <w:rPr>
          <w:rFonts w:ascii="宋体" w:hAnsi="宋体" w:cs="宋体" w:hint="eastAsia"/>
          <w:sz w:val="24"/>
        </w:rPr>
        <w:t xml:space="preserve">                         </w:t>
      </w:r>
      <w:r>
        <w:rPr>
          <w:rFonts w:ascii="宋体" w:hAnsi="宋体" w:cs="宋体" w:hint="eastAsia"/>
          <w:sz w:val="24"/>
        </w:rPr>
        <w:t>授权代表：</w:t>
      </w:r>
    </w:p>
    <w:p w:rsidR="00EB4D40" w:rsidRDefault="001D2332">
      <w:pPr>
        <w:tabs>
          <w:tab w:val="left" w:pos="360"/>
        </w:tabs>
        <w:snapToGrid w:val="0"/>
        <w:spacing w:line="360" w:lineRule="auto"/>
        <w:ind w:rightChars="-188" w:right="-395"/>
        <w:rPr>
          <w:rFonts w:ascii="宋体" w:hAnsi="宋体" w:cs="宋体"/>
          <w:sz w:val="24"/>
        </w:rPr>
      </w:pPr>
      <w:r>
        <w:rPr>
          <w:rFonts w:ascii="宋体" w:hAnsi="宋体" w:cs="宋体" w:hint="eastAsia"/>
          <w:sz w:val="24"/>
        </w:rPr>
        <w:t>签约日期：</w:t>
      </w:r>
      <w:r w:rsidR="006B765B">
        <w:rPr>
          <w:rFonts w:ascii="宋体" w:hAnsi="宋体" w:cs="宋体"/>
          <w:sz w:val="24"/>
        </w:rPr>
        <w:t>2023年6月15日</w:t>
      </w:r>
      <w:r>
        <w:rPr>
          <w:rFonts w:ascii="宋体" w:hAnsi="宋体" w:cs="宋体" w:hint="eastAsia"/>
          <w:sz w:val="24"/>
        </w:rPr>
        <w:t xml:space="preserve">          </w:t>
      </w:r>
      <w:r>
        <w:rPr>
          <w:rFonts w:ascii="宋体" w:hAnsi="宋体" w:cs="宋体" w:hint="eastAsia"/>
          <w:sz w:val="24"/>
        </w:rPr>
        <w:t>签约日期：</w:t>
      </w:r>
      <w:r w:rsidR="006B765B">
        <w:rPr>
          <w:rFonts w:ascii="宋体" w:hAnsi="宋体" w:cs="宋体"/>
          <w:sz w:val="24"/>
        </w:rPr>
        <w:t>2023年6月15日</w:t>
      </w:r>
    </w:p>
    <w:p w:rsidR="00EB4D40" w:rsidRDefault="001D2332">
      <w:pPr>
        <w:snapToGrid w:val="0"/>
        <w:spacing w:line="360" w:lineRule="auto"/>
        <w:ind w:left="4320" w:hangingChars="1800" w:hanging="4320"/>
        <w:rPr>
          <w:rFonts w:ascii="宋体" w:hAnsi="宋体" w:cs="宋体"/>
          <w:sz w:val="24"/>
        </w:rPr>
      </w:pPr>
      <w:r>
        <w:rPr>
          <w:rFonts w:ascii="宋体" w:hAnsi="宋体" w:cs="宋体" w:hint="eastAsia"/>
          <w:sz w:val="24"/>
        </w:rPr>
        <w:t>地址：</w:t>
      </w:r>
      <w:r>
        <w:rPr>
          <w:rFonts w:ascii="宋体" w:hAnsi="宋体" w:cs="宋体" w:hint="eastAsia"/>
          <w:sz w:val="24"/>
        </w:rPr>
        <w:t xml:space="preserve">                             </w:t>
      </w:r>
      <w:r>
        <w:rPr>
          <w:rFonts w:ascii="宋体" w:hAnsi="宋体" w:cs="宋体" w:hint="eastAsia"/>
          <w:sz w:val="24"/>
        </w:rPr>
        <w:t>地址：九江市经开区城西港区港城大道</w:t>
      </w:r>
      <w:r>
        <w:rPr>
          <w:rFonts w:ascii="宋体" w:hAnsi="宋体" w:cs="宋体" w:hint="eastAsia"/>
          <w:sz w:val="24"/>
        </w:rPr>
        <w:t>1</w:t>
      </w:r>
      <w:r>
        <w:rPr>
          <w:rFonts w:ascii="宋体" w:hAnsi="宋体" w:cs="宋体"/>
          <w:sz w:val="24"/>
        </w:rPr>
        <w:t>99</w:t>
      </w:r>
      <w:r>
        <w:rPr>
          <w:rFonts w:ascii="宋体" w:hAnsi="宋体" w:cs="宋体" w:hint="eastAsia"/>
          <w:sz w:val="24"/>
        </w:rPr>
        <w:t>号</w:t>
      </w:r>
      <w:r>
        <w:rPr>
          <w:rFonts w:ascii="宋体" w:hAnsi="宋体" w:cs="宋体" w:hint="eastAsia"/>
          <w:sz w:val="24"/>
        </w:rPr>
        <w:t>2</w:t>
      </w:r>
      <w:r>
        <w:rPr>
          <w:rFonts w:ascii="宋体" w:hAnsi="宋体" w:cs="宋体" w:hint="eastAsia"/>
          <w:sz w:val="24"/>
        </w:rPr>
        <w:t>号楼</w:t>
      </w:r>
      <w:r>
        <w:rPr>
          <w:rFonts w:ascii="宋体" w:hAnsi="宋体" w:cs="宋体" w:hint="eastAsia"/>
          <w:sz w:val="24"/>
        </w:rPr>
        <w:t>3</w:t>
      </w:r>
      <w:r>
        <w:rPr>
          <w:rFonts w:ascii="宋体" w:hAnsi="宋体" w:cs="宋体"/>
          <w:sz w:val="24"/>
        </w:rPr>
        <w:t>20</w:t>
      </w:r>
      <w:r>
        <w:rPr>
          <w:rFonts w:ascii="宋体" w:hAnsi="宋体" w:cs="宋体" w:hint="eastAsia"/>
          <w:sz w:val="24"/>
        </w:rPr>
        <w:t>室</w:t>
      </w:r>
    </w:p>
    <w:p w:rsidR="00EB4D40" w:rsidRDefault="001D2332">
      <w:pPr>
        <w:snapToGrid w:val="0"/>
        <w:spacing w:line="360" w:lineRule="auto"/>
        <w:rPr>
          <w:rFonts w:ascii="宋体" w:hAnsi="宋体" w:cs="宋体"/>
          <w:sz w:val="24"/>
        </w:rPr>
      </w:pPr>
      <w:r>
        <w:rPr>
          <w:rFonts w:ascii="宋体" w:hAnsi="宋体" w:cs="宋体" w:hint="eastAsia"/>
          <w:sz w:val="24"/>
        </w:rPr>
        <w:t>电话：</w:t>
      </w:r>
      <w:r>
        <w:rPr>
          <w:rFonts w:ascii="宋体" w:hAnsi="宋体" w:cs="宋体" w:hint="eastAsia"/>
          <w:sz w:val="24"/>
        </w:rPr>
        <w:t xml:space="preserve">                             </w:t>
      </w:r>
      <w:r>
        <w:rPr>
          <w:rFonts w:ascii="宋体" w:hAnsi="宋体" w:cs="宋体" w:hint="eastAsia"/>
          <w:sz w:val="24"/>
        </w:rPr>
        <w:t>电话：</w:t>
      </w:r>
      <w:r>
        <w:rPr>
          <w:rFonts w:ascii="宋体" w:hAnsi="宋体" w:cs="宋体" w:hint="eastAsia"/>
          <w:sz w:val="24"/>
        </w:rPr>
        <w:t>1</w:t>
      </w:r>
      <w:r>
        <w:rPr>
          <w:rFonts w:ascii="宋体" w:hAnsi="宋体" w:cs="宋体"/>
          <w:sz w:val="24"/>
        </w:rPr>
        <w:t>9512389553</w:t>
      </w:r>
    </w:p>
    <w:p w:rsidR="00EB4D40" w:rsidRDefault="001D2332">
      <w:pPr>
        <w:tabs>
          <w:tab w:val="left" w:pos="360"/>
        </w:tabs>
        <w:snapToGrid w:val="0"/>
        <w:spacing w:line="360" w:lineRule="auto"/>
        <w:ind w:left="4080" w:rightChars="-188" w:right="-395" w:hangingChars="1700" w:hanging="4080"/>
        <w:rPr>
          <w:rFonts w:ascii="宋体" w:hAnsi="宋体" w:cs="宋体"/>
          <w:sz w:val="24"/>
        </w:rPr>
      </w:pPr>
      <w:r>
        <w:rPr>
          <w:rFonts w:ascii="宋体" w:hAnsi="宋体" w:cs="宋体" w:hint="eastAsia"/>
          <w:sz w:val="24"/>
        </w:rPr>
        <w:t>开户银行及账号：</w:t>
      </w:r>
      <w:r>
        <w:rPr>
          <w:rFonts w:ascii="宋体" w:hAnsi="宋体" w:cs="宋体" w:hint="eastAsia"/>
          <w:sz w:val="24"/>
        </w:rPr>
        <w:t xml:space="preserve">                   </w:t>
      </w:r>
      <w:r>
        <w:rPr>
          <w:rFonts w:ascii="宋体" w:hAnsi="宋体" w:cs="宋体" w:hint="eastAsia"/>
          <w:sz w:val="24"/>
        </w:rPr>
        <w:t>开户银行及账号：中国工商银行股份有限公司九江八里湖支行</w:t>
      </w:r>
      <w:r>
        <w:rPr>
          <w:rFonts w:ascii="宋体" w:hAnsi="宋体" w:cs="宋体" w:hint="eastAsia"/>
          <w:sz w:val="24"/>
        </w:rPr>
        <w:t xml:space="preserve"> </w:t>
      </w:r>
      <w:r>
        <w:rPr>
          <w:rFonts w:ascii="宋体" w:hAnsi="宋体" w:cs="宋体"/>
          <w:sz w:val="24"/>
        </w:rPr>
        <w:t>1507202009200199955</w:t>
      </w:r>
    </w:p>
    <w:p w:rsidR="00EB4D40" w:rsidRDefault="00EB4D40">
      <w:pPr>
        <w:rPr>
          <w:rFonts w:ascii="宋体" w:hAnsi="宋体" w:cs="宋体"/>
          <w:spacing w:val="20"/>
          <w:sz w:val="28"/>
          <w:szCs w:val="28"/>
        </w:rPr>
      </w:pPr>
    </w:p>
    <w:p w:rsidR="00EB4D40" w:rsidRDefault="00EB4D40"/>
    <w:p w:rsidR="00EB4D40" w:rsidRDefault="00EB4D40"/>
    <w:p w:rsidR="00EB4D40" w:rsidRDefault="00EB4D40"/>
    <w:sectPr w:rsidR="00EB4D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8C01C5"/>
    <w:multiLevelType w:val="singleLevel"/>
    <w:tmpl w:val="9D8C01C5"/>
    <w:lvl w:ilvl="0">
      <w:start w:val="1"/>
      <w:numFmt w:val="decimal"/>
      <w:suff w:val="nothing"/>
      <w:lvlText w:val="%1、"/>
      <w:lvlJc w:val="left"/>
    </w:lvl>
  </w:abstractNum>
  <w:num w:numId="1" w16cid:durableId="63734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RhMWE1ZGEyYTY5YTZiY2ExZTIyNzMzNmM2ZThkMDYifQ=="/>
  </w:docVars>
  <w:rsids>
    <w:rsidRoot w:val="524267D7"/>
    <w:rsid w:val="001D2332"/>
    <w:rsid w:val="006B765B"/>
    <w:rsid w:val="00791DF7"/>
    <w:rsid w:val="00EB4D40"/>
    <w:rsid w:val="00F80CBC"/>
    <w:rsid w:val="099C43EE"/>
    <w:rsid w:val="0BAE04BC"/>
    <w:rsid w:val="0E770F85"/>
    <w:rsid w:val="114A472F"/>
    <w:rsid w:val="16C32FBA"/>
    <w:rsid w:val="18934C0E"/>
    <w:rsid w:val="19A215AC"/>
    <w:rsid w:val="1B0D0CA7"/>
    <w:rsid w:val="23323DDB"/>
    <w:rsid w:val="252C4420"/>
    <w:rsid w:val="29EE7EF6"/>
    <w:rsid w:val="2A092F82"/>
    <w:rsid w:val="2D2B600C"/>
    <w:rsid w:val="2DD54F81"/>
    <w:rsid w:val="2FEC4A36"/>
    <w:rsid w:val="300246FB"/>
    <w:rsid w:val="336C2A75"/>
    <w:rsid w:val="33B042CE"/>
    <w:rsid w:val="363475D8"/>
    <w:rsid w:val="37094512"/>
    <w:rsid w:val="3B440BC7"/>
    <w:rsid w:val="3F205AD9"/>
    <w:rsid w:val="3F386D54"/>
    <w:rsid w:val="3FFD7069"/>
    <w:rsid w:val="45127B54"/>
    <w:rsid w:val="47EB386F"/>
    <w:rsid w:val="48C6798F"/>
    <w:rsid w:val="4A192915"/>
    <w:rsid w:val="4F1C2D01"/>
    <w:rsid w:val="51FC4FF6"/>
    <w:rsid w:val="524267D7"/>
    <w:rsid w:val="529945F3"/>
    <w:rsid w:val="55B33C1E"/>
    <w:rsid w:val="5FA95927"/>
    <w:rsid w:val="66034BC9"/>
    <w:rsid w:val="6AB669D7"/>
    <w:rsid w:val="729329B5"/>
    <w:rsid w:val="729B7ABC"/>
    <w:rsid w:val="7CB023B6"/>
    <w:rsid w:val="7DC81363"/>
    <w:rsid w:val="7E1626EC"/>
    <w:rsid w:val="7FE7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5799A9-FE55-4030-858F-E9814CE3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rFonts w:ascii="Calibri" w:hAnsi="Calibri" w:hint="eastAsia"/>
      <w:sz w:val="22"/>
    </w:rPr>
  </w:style>
  <w:style w:type="paragraph" w:styleId="a4">
    <w:name w:val="Body Text Indent"/>
    <w:basedOn w:val="a"/>
    <w:next w:val="a5"/>
    <w:qFormat/>
    <w:pPr>
      <w:ind w:firstLine="630"/>
    </w:pPr>
    <w:rPr>
      <w:sz w:val="32"/>
      <w:szCs w:val="20"/>
    </w:rPr>
  </w:style>
  <w:style w:type="paragraph" w:styleId="a5">
    <w:name w:val="envelope return"/>
    <w:basedOn w:val="a"/>
    <w:qFormat/>
    <w:pPr>
      <w:snapToGrid w:val="0"/>
    </w:pPr>
    <w:rPr>
      <w:rFonts w:ascii="Arial" w:hAnsi="Arial"/>
    </w:rPr>
  </w:style>
  <w:style w:type="paragraph" w:styleId="a6">
    <w:name w:val="Normal (Web)"/>
    <w:basedOn w:val="a"/>
    <w:qFormat/>
    <w:pPr>
      <w:widowControl/>
      <w:spacing w:before="100" w:beforeAutospacing="1" w:after="100" w:afterAutospacing="1"/>
      <w:jc w:val="left"/>
    </w:pPr>
    <w:rPr>
      <w:rFonts w:ascii="宋体" w:hAnsi="宋体" w:cs="宋体"/>
      <w:kern w:val="0"/>
      <w:sz w:val="24"/>
      <w:lang w:bidi="he-IL"/>
    </w:rPr>
  </w:style>
  <w:style w:type="paragraph" w:styleId="a7">
    <w:name w:val="Body Text First Indent"/>
    <w:basedOn w:val="a0"/>
    <w:next w:val="20"/>
    <w:qFormat/>
    <w:pPr>
      <w:ind w:firstLine="420"/>
    </w:pPr>
    <w:rPr>
      <w:rFonts w:ascii="Times New Roman" w:hAnsi="Times New Roman"/>
      <w:sz w:val="21"/>
      <w:szCs w:val="18"/>
    </w:rPr>
  </w:style>
  <w:style w:type="paragraph" w:styleId="20">
    <w:name w:val="Body Text First Indent 2"/>
    <w:basedOn w:val="a4"/>
    <w:next w:val="a"/>
    <w:qFormat/>
    <w:pPr>
      <w:ind w:left="420" w:firstLineChars="200" w:firstLine="420"/>
    </w:pPr>
  </w:style>
  <w:style w:type="paragraph" w:customStyle="1" w:styleId="1">
    <w:name w:val="正文_1"/>
    <w:qFormat/>
    <w:pPr>
      <w:widowControl w:val="0"/>
      <w:jc w:val="both"/>
    </w:pPr>
    <w:rPr>
      <w:kern w:val="2"/>
      <w:sz w:val="21"/>
    </w:rPr>
  </w:style>
  <w:style w:type="paragraph" w:customStyle="1" w:styleId="10">
    <w:name w:val="列出段落1"/>
    <w:basedOn w:val="a"/>
    <w:qFormat/>
    <w:pPr>
      <w:ind w:firstLineChars="200" w:firstLine="420"/>
    </w:pPr>
    <w:rPr>
      <w:rFonts w:ascii="Calibri" w:hAnsi="Calibri" w:cs="Calibri"/>
      <w:szCs w:val="21"/>
    </w:rPr>
  </w:style>
  <w:style w:type="paragraph" w:customStyle="1" w:styleId="0">
    <w:name w:val="正文文本缩进_0"/>
    <w:basedOn w:val="1"/>
    <w:qFormat/>
    <w:pPr>
      <w:ind w:firstLine="645"/>
    </w:pPr>
    <w:rPr>
      <w:rFonts w:ascii="楷体_GB2312" w:eastAsia="楷体_GB2312" w:hAnsi="Calibri"/>
      <w:sz w:val="32"/>
    </w:rPr>
  </w:style>
  <w:style w:type="paragraph" w:customStyle="1" w:styleId="11">
    <w:name w:val="纯文本1"/>
    <w:basedOn w:val="a"/>
    <w:qFormat/>
    <w:rPr>
      <w:rFonts w:ascii="宋体" w:hAnsi="Courier New" w:cs="宋体"/>
      <w:szCs w:val="21"/>
    </w:rPr>
  </w:style>
  <w:style w:type="paragraph" w:customStyle="1" w:styleId="a8">
    <w:name w:val="样式"/>
    <w:qFormat/>
    <w:pPr>
      <w:widowControl w:val="0"/>
      <w:autoSpaceDE w:val="0"/>
      <w:autoSpaceDN w:val="0"/>
      <w:adjustRightInd w:val="0"/>
    </w:pPr>
    <w:rPr>
      <w:rFonts w:ascii="宋体" w:hAnsi="宋体" w:cs="宋体"/>
      <w:sz w:val="24"/>
      <w:szCs w:val="24"/>
    </w:rPr>
  </w:style>
  <w:style w:type="paragraph" w:styleId="a9">
    <w:name w:val="Revision"/>
    <w:hidden/>
    <w:uiPriority w:val="99"/>
    <w:semiHidden/>
    <w:rsid w:val="001D23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2395</Words>
  <Characters>1111</Characters>
  <Application>Microsoft Office Word</Application>
  <DocSecurity>0</DocSecurity>
  <Lines>9</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A佳乐特种车*覃小康18106973122</dc:creator>
  <cp:lastModifiedBy>唐 僧</cp:lastModifiedBy>
  <cp:revision>3</cp:revision>
  <dcterms:created xsi:type="dcterms:W3CDTF">2023-04-03T06:08:00Z</dcterms:created>
  <dcterms:modified xsi:type="dcterms:W3CDTF">2023-06-15T06:54:00Z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6953F1EBCAED4B30AFBFE31CC460D131_13</vt:lpwstr>
  </property>
</Properties>
</file>