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49"/>
        <w:jc w:val="center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项目需求</w:t>
      </w:r>
    </w:p>
    <w:p>
      <w:pPr>
        <w:pStyle w:val="10"/>
        <w:adjustRightInd/>
        <w:snapToGrid w:val="0"/>
        <w:spacing w:line="360" w:lineRule="auto"/>
        <w:jc w:val="both"/>
        <w:rPr>
          <w:rFonts w:cs="仿宋"/>
          <w:kern w:val="2"/>
        </w:rPr>
      </w:pPr>
      <w:r>
        <w:rPr>
          <w:rFonts w:hint="eastAsia" w:cs="仿宋"/>
          <w:kern w:val="2"/>
        </w:rPr>
        <w:t>注：</w:t>
      </w:r>
    </w:p>
    <w:p>
      <w:pPr>
        <w:pStyle w:val="10"/>
        <w:adjustRightInd/>
        <w:snapToGrid w:val="0"/>
        <w:spacing w:line="360" w:lineRule="auto"/>
        <w:ind w:left="420"/>
        <w:jc w:val="both"/>
        <w:rPr>
          <w:rFonts w:cs="仿宋"/>
          <w:kern w:val="2"/>
        </w:rPr>
      </w:pPr>
      <w:r>
        <w:rPr>
          <w:rFonts w:hint="eastAsia" w:cs="仿宋"/>
          <w:kern w:val="2"/>
        </w:rPr>
        <w:t>1、如本章内容与其他章节有冲突，以本章内容为准。</w:t>
      </w:r>
    </w:p>
    <w:p>
      <w:pPr>
        <w:pStyle w:val="10"/>
        <w:adjustRightInd/>
        <w:snapToGrid w:val="0"/>
        <w:spacing w:line="360" w:lineRule="auto"/>
        <w:ind w:left="420"/>
        <w:jc w:val="both"/>
        <w:rPr>
          <w:rFonts w:cs="仿宋"/>
          <w:kern w:val="2"/>
        </w:rPr>
      </w:pPr>
      <w:r>
        <w:rPr>
          <w:rFonts w:hint="eastAsia" w:cs="仿宋"/>
          <w:kern w:val="2"/>
        </w:rPr>
        <w:t>2、如本章内容与国家法律法规相冲突的，以相关法律法规为准。</w:t>
      </w:r>
    </w:p>
    <w:p>
      <w:pPr>
        <w:pStyle w:val="10"/>
        <w:adjustRightInd/>
        <w:snapToGrid w:val="0"/>
        <w:spacing w:line="360" w:lineRule="auto"/>
        <w:ind w:left="420"/>
        <w:jc w:val="both"/>
        <w:rPr>
          <w:rFonts w:cs="仿宋"/>
          <w:kern w:val="2"/>
        </w:rPr>
      </w:pPr>
      <w:r>
        <w:rPr>
          <w:rFonts w:hint="eastAsia" w:cs="仿宋"/>
          <w:kern w:val="2"/>
        </w:rPr>
        <w:t>3、如本章内容与国家、地方强制标准相冲突的，以强制标准为准。</w:t>
      </w:r>
    </w:p>
    <w:p>
      <w:pPr>
        <w:pStyle w:val="11"/>
        <w:ind w:firstLine="3092" w:firstLineChars="1100"/>
        <w:rPr>
          <w:b/>
          <w:sz w:val="28"/>
        </w:rPr>
      </w:pPr>
      <w:r>
        <w:rPr>
          <w:rFonts w:hint="eastAsia"/>
          <w:b/>
          <w:sz w:val="28"/>
        </w:rPr>
        <w:t>项目需求清单</w:t>
      </w:r>
    </w:p>
    <w:p>
      <w:pPr>
        <w:tabs>
          <w:tab w:val="left" w:pos="0"/>
        </w:tabs>
        <w:spacing w:line="360" w:lineRule="auto"/>
        <w:ind w:firstLine="482" w:firstLineChars="200"/>
        <w:rPr>
          <w:kern w:val="0"/>
          <w:szCs w:val="21"/>
        </w:rPr>
      </w:pPr>
      <w:r>
        <w:rPr>
          <w:rFonts w:hint="eastAsia" w:ascii="宋体" w:hAnsi="宋体" w:cs="宋体"/>
          <w:b/>
          <w:bCs/>
          <w:sz w:val="24"/>
        </w:rPr>
        <w:t>一、采购设备名称</w:t>
      </w:r>
      <w:r>
        <w:rPr>
          <w:rFonts w:hint="eastAsia" w:cs="仿宋"/>
        </w:rPr>
        <w:t>：</w:t>
      </w:r>
      <w:r>
        <w:rPr>
          <w:kern w:val="0"/>
          <w:sz w:val="24"/>
        </w:rPr>
        <w:t>全数字化高</w:t>
      </w:r>
      <w:r>
        <w:rPr>
          <w:rFonts w:hint="eastAsia"/>
          <w:kern w:val="0"/>
          <w:sz w:val="24"/>
        </w:rPr>
        <w:t>端</w:t>
      </w:r>
      <w:r>
        <w:rPr>
          <w:kern w:val="0"/>
          <w:sz w:val="24"/>
        </w:rPr>
        <w:t>彩色多普勒超声诊断仪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二、数    量</w:t>
      </w:r>
      <w:r>
        <w:rPr>
          <w:kern w:val="0"/>
          <w:sz w:val="22"/>
          <w:szCs w:val="22"/>
        </w:rPr>
        <w:t>：</w:t>
      </w:r>
      <w:r>
        <w:rPr>
          <w:kern w:val="0"/>
          <w:sz w:val="24"/>
        </w:rPr>
        <w:t>一套</w:t>
      </w:r>
      <w:r>
        <w:rPr>
          <w:rFonts w:hint="eastAsia"/>
          <w:kern w:val="0"/>
          <w:sz w:val="24"/>
        </w:rPr>
        <w:t>（主机一台，</w:t>
      </w:r>
      <w:r>
        <w:rPr>
          <w:sz w:val="24"/>
        </w:rPr>
        <w:t>腹部凸阵探头</w:t>
      </w:r>
      <w:r>
        <w:rPr>
          <w:rFonts w:hint="eastAsia"/>
          <w:sz w:val="24"/>
        </w:rPr>
        <w:t>一只，</w:t>
      </w:r>
      <w:r>
        <w:rPr>
          <w:sz w:val="24"/>
        </w:rPr>
        <w:t>血管/小器官线阵探头</w:t>
      </w:r>
      <w:r>
        <w:rPr>
          <w:rFonts w:hint="eastAsia"/>
          <w:sz w:val="24"/>
        </w:rPr>
        <w:t>一只，</w:t>
      </w:r>
      <w:r>
        <w:rPr>
          <w:sz w:val="24"/>
        </w:rPr>
        <w:t>心脏相控阵探头</w:t>
      </w:r>
      <w:r>
        <w:rPr>
          <w:rFonts w:hint="eastAsia"/>
          <w:sz w:val="24"/>
        </w:rPr>
        <w:t>一只）</w:t>
      </w:r>
    </w:p>
    <w:p>
      <w:pPr>
        <w:spacing w:line="360" w:lineRule="auto"/>
        <w:ind w:firstLine="482" w:firstLineChars="200"/>
        <w:rPr>
          <w:rFonts w:cs="仿宋"/>
        </w:rPr>
      </w:pPr>
      <w:r>
        <w:rPr>
          <w:rFonts w:hint="eastAsia" w:ascii="宋体" w:hAnsi="宋体" w:cs="宋体"/>
          <w:b/>
          <w:bCs/>
          <w:sz w:val="24"/>
        </w:rPr>
        <w:t>三、交 货 期：</w:t>
      </w:r>
      <w:r>
        <w:rPr>
          <w:rFonts w:hint="eastAsia" w:ascii="宋体" w:hAnsi="宋体" w:cs="宋体"/>
          <w:sz w:val="24"/>
        </w:rPr>
        <w:t>90日历天</w:t>
      </w:r>
    </w:p>
    <w:p>
      <w:pPr>
        <w:pStyle w:val="10"/>
        <w:adjustRightInd/>
        <w:snapToGrid w:val="0"/>
        <w:spacing w:line="360" w:lineRule="auto"/>
        <w:ind w:left="420"/>
        <w:jc w:val="both"/>
        <w:rPr>
          <w:rFonts w:cs="仿宋"/>
          <w:kern w:val="2"/>
        </w:rPr>
      </w:pPr>
      <w:r>
        <w:rPr>
          <w:rFonts w:hint="eastAsia"/>
          <w:b/>
          <w:bCs/>
          <w:kern w:val="2"/>
        </w:rPr>
        <w:t>四、设备主要用途：</w:t>
      </w:r>
      <w:r>
        <w:t xml:space="preserve">主要用于腹部、妇产、胎儿心脏、成人心脏、泌尿、新生儿、小儿、血管（外周、颅脑、腹部）、小器官、骨骼肌肉、神经、等方面的临床诊断工作，具有世界先进水平，具备持续升级能力，能满足开展新的临床应用需求。   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firstLine="422" w:firstLineChars="175"/>
        <w:jc w:val="left"/>
        <w:textAlignment w:val="baseline"/>
      </w:pPr>
      <w:r>
        <w:rPr>
          <w:rFonts w:hint="eastAsia" w:ascii="宋体" w:hAnsi="宋体" w:cs="宋体"/>
          <w:b/>
          <w:bCs/>
          <w:sz w:val="24"/>
        </w:rPr>
        <w:t>五、主要技术规格及系统概述：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400" w:right="-18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5.1 主机成像系统：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1295" w:leftChars="250" w:right="-180" w:hanging="770" w:hangingChars="35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*5.1.1 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高分辨率液晶显示器</w:t>
      </w:r>
      <w:r>
        <w:rPr>
          <w:rFonts w:hint="eastAsia"/>
          <w:sz w:val="22"/>
          <w:szCs w:val="22"/>
        </w:rPr>
        <w:t>≥21英寸</w:t>
      </w:r>
      <w:r>
        <w:rPr>
          <w:sz w:val="22"/>
          <w:szCs w:val="22"/>
        </w:rPr>
        <w:t>,</w:t>
      </w:r>
      <w:r>
        <w:rPr>
          <w:rFonts w:hint="eastAsia"/>
          <w:sz w:val="22"/>
          <w:szCs w:val="22"/>
        </w:rPr>
        <w:t xml:space="preserve"> 分辨率1920×1080，</w:t>
      </w:r>
      <w:r>
        <w:rPr>
          <w:sz w:val="22"/>
          <w:szCs w:val="22"/>
        </w:rPr>
        <w:t>无闪烁，不间断逐行扫描，可上下左右任意旋转</w:t>
      </w:r>
      <w:r>
        <w:rPr>
          <w:rFonts w:hint="eastAsia"/>
          <w:sz w:val="22"/>
          <w:szCs w:val="22"/>
        </w:rPr>
        <w:t>，可前后折叠。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1185" w:leftChars="250" w:right="-180" w:hanging="660" w:hanging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>*5.1.2 操作面板具备液晶触摸屏</w:t>
      </w:r>
      <w:r>
        <w:rPr>
          <w:rFonts w:hint="eastAsia"/>
          <w:sz w:val="22"/>
          <w:szCs w:val="22"/>
        </w:rPr>
        <w:t>≥12英寸；直接点击触摸屏即可选择需要调节的参数。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1180" w:leftChars="300" w:right="-180" w:hanging="550" w:hangingChars="250"/>
        <w:textAlignment w:val="baseline"/>
        <w:rPr>
          <w:sz w:val="22"/>
          <w:szCs w:val="22"/>
        </w:rPr>
      </w:pPr>
      <w:r>
        <w:rPr>
          <w:sz w:val="22"/>
          <w:szCs w:val="22"/>
        </w:rPr>
        <w:t>5.1.3 全</w:t>
      </w:r>
      <w:r>
        <w:rPr>
          <w:rFonts w:hint="eastAsia"/>
          <w:sz w:val="22"/>
          <w:szCs w:val="22"/>
        </w:rPr>
        <w:t>新多波束并行发射技术，</w:t>
      </w:r>
      <w:r>
        <w:rPr>
          <w:sz w:val="22"/>
          <w:szCs w:val="22"/>
        </w:rPr>
        <w:t>全程动态</w:t>
      </w:r>
      <w:r>
        <w:rPr>
          <w:rFonts w:hint="eastAsia"/>
          <w:sz w:val="22"/>
          <w:szCs w:val="22"/>
        </w:rPr>
        <w:t>聚焦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5.1.4 脉冲优化处理技术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5.1.5 </w:t>
      </w:r>
      <w:r>
        <w:rPr>
          <w:rFonts w:hint="eastAsia"/>
          <w:sz w:val="22"/>
          <w:szCs w:val="22"/>
        </w:rPr>
        <w:t>接收</w:t>
      </w:r>
      <w:r>
        <w:rPr>
          <w:sz w:val="22"/>
          <w:szCs w:val="22"/>
        </w:rPr>
        <w:t>波束</w:t>
      </w:r>
      <w:r>
        <w:rPr>
          <w:rFonts w:hint="eastAsia"/>
          <w:sz w:val="22"/>
          <w:szCs w:val="22"/>
        </w:rPr>
        <w:t>并行处理</w:t>
      </w:r>
      <w:r>
        <w:rPr>
          <w:sz w:val="22"/>
          <w:szCs w:val="22"/>
        </w:rPr>
        <w:t>技术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5.1.6 自适应增益补偿技术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>5.1.7 数字化二维灰阶成像及M型显像单元；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5.1.8 </w:t>
      </w:r>
      <w:r>
        <w:rPr>
          <w:rFonts w:hint="eastAsia"/>
          <w:sz w:val="22"/>
          <w:szCs w:val="22"/>
        </w:rPr>
        <w:t>解剖M型技术，可360度任意旋转M型取样线角度方便准确的进行测量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550" w:firstLineChars="25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5.1.9 脉冲反向谐波成像单元；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>5.1.10 彩色多普勒成像技术；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>5.1.11 自适应宽频带彩色多普勒成像技术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>5.1.12 彩色多普勒能量图技术；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>5.1.13 方向性能量图技术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>5.1.14 数字化频谱多普勒显示和分析单元 (包括 PW 、CW和 HPRF)；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1295" w:leftChars="250" w:right="-180" w:hanging="770" w:hangingChars="35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*5.1.15 动态范围≥2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0dB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bookmarkStart w:id="0" w:name="OLE_LINK6"/>
      <w:bookmarkStart w:id="1" w:name="OLE_LINK1"/>
      <w:bookmarkStart w:id="2" w:name="OLE_LINK2"/>
      <w:bookmarkStart w:id="3" w:name="OLE_LINK7"/>
      <w:bookmarkStart w:id="4" w:name="OLE_LINK3"/>
      <w:r>
        <w:rPr>
          <w:sz w:val="22"/>
          <w:szCs w:val="22"/>
        </w:rPr>
        <w:t>5.1.1</w:t>
      </w:r>
      <w:r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智能</w:t>
      </w:r>
      <w:r>
        <w:rPr>
          <w:rFonts w:hint="eastAsia"/>
          <w:sz w:val="22"/>
          <w:szCs w:val="22"/>
        </w:rPr>
        <w:t>全程</w:t>
      </w:r>
      <w:r>
        <w:rPr>
          <w:sz w:val="22"/>
          <w:szCs w:val="22"/>
        </w:rPr>
        <w:t>聚焦技术；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210" w:right="-180" w:firstLine="420"/>
        <w:textAlignment w:val="baseline"/>
        <w:rPr>
          <w:sz w:val="22"/>
          <w:szCs w:val="22"/>
        </w:rPr>
      </w:pPr>
      <w:r>
        <w:rPr>
          <w:sz w:val="22"/>
          <w:szCs w:val="22"/>
        </w:rPr>
        <w:t>5.1.1</w:t>
      </w:r>
      <w:r>
        <w:rPr>
          <w:rFonts w:hint="eastAsia"/>
          <w:sz w:val="22"/>
          <w:szCs w:val="22"/>
        </w:rPr>
        <w:t>7</w:t>
      </w:r>
      <w:r>
        <w:rPr>
          <w:sz w:val="22"/>
          <w:szCs w:val="22"/>
        </w:rPr>
        <w:t xml:space="preserve"> 智能化一键图像优化技术；</w:t>
      </w:r>
      <w:r>
        <w:rPr>
          <w:rFonts w:hint="eastAsia"/>
          <w:sz w:val="22"/>
          <w:szCs w:val="22"/>
        </w:rPr>
        <w:t>可自适应调整图像的增益等参数获取最佳图像</w:t>
      </w:r>
    </w:p>
    <w:bookmarkEnd w:id="0"/>
    <w:bookmarkEnd w:id="1"/>
    <w:bookmarkEnd w:id="2"/>
    <w:bookmarkEnd w:id="3"/>
    <w:bookmarkEnd w:id="4"/>
    <w:p>
      <w:pPr>
        <w:widowControl/>
        <w:spacing w:line="360" w:lineRule="auto"/>
        <w:ind w:left="1290" w:leftChars="300" w:hanging="660" w:hangingChars="300"/>
        <w:rPr>
          <w:kern w:val="0"/>
          <w:sz w:val="22"/>
          <w:szCs w:val="22"/>
        </w:rPr>
      </w:pPr>
      <w:r>
        <w:rPr>
          <w:sz w:val="22"/>
          <w:szCs w:val="22"/>
        </w:rPr>
        <w:t>5.1.1</w:t>
      </w:r>
      <w:r>
        <w:rPr>
          <w:rFonts w:hint="eastAsia"/>
          <w:sz w:val="22"/>
          <w:szCs w:val="22"/>
        </w:rPr>
        <w:t>8</w:t>
      </w:r>
      <w:r>
        <w:rPr>
          <w:kern w:val="0"/>
          <w:sz w:val="22"/>
          <w:szCs w:val="22"/>
        </w:rPr>
        <w:t>空间复合成像技术，同时作用于发射和接收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rFonts w:hint="eastAsia"/>
          <w:sz w:val="22"/>
          <w:szCs w:val="22"/>
        </w:rPr>
        <w:t>19</w:t>
      </w:r>
      <w:r>
        <w:rPr>
          <w:sz w:val="22"/>
          <w:szCs w:val="22"/>
        </w:rPr>
        <w:t xml:space="preserve"> 实时二同步 /三同步能力；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210" w:right="-180" w:firstLine="420"/>
        <w:textAlignment w:val="baseline"/>
        <w:rPr>
          <w:sz w:val="22"/>
          <w:szCs w:val="22"/>
        </w:rPr>
      </w:pPr>
      <w:r>
        <w:rPr>
          <w:sz w:val="22"/>
          <w:szCs w:val="22"/>
        </w:rPr>
        <w:t>5.1.2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 xml:space="preserve"> 内置 DICOM 3.0 标准输出接口；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210" w:right="-180" w:firstLine="420"/>
        <w:textAlignment w:val="baseline"/>
        <w:rPr>
          <w:sz w:val="22"/>
          <w:szCs w:val="22"/>
        </w:rPr>
      </w:pPr>
      <w:r>
        <w:rPr>
          <w:sz w:val="22"/>
          <w:szCs w:val="22"/>
        </w:rPr>
        <w:t>5.1.2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 xml:space="preserve"> 内有一体化超声工作站；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400" w:right="-18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5.2 先进成像技术：</w:t>
      </w:r>
    </w:p>
    <w:p>
      <w:pPr>
        <w:spacing w:line="360" w:lineRule="auto"/>
        <w:ind w:left="307" w:leftChars="14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 </w:t>
      </w:r>
      <w:r>
        <w:rPr>
          <w:sz w:val="22"/>
          <w:szCs w:val="22"/>
        </w:rPr>
        <w:t>5.2.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 xml:space="preserve">  </w:t>
      </w:r>
      <w:bookmarkStart w:id="5" w:name="OLE_LINK5"/>
      <w:bookmarkStart w:id="6" w:name="OLE_LINK4"/>
      <w:r>
        <w:rPr>
          <w:sz w:val="22"/>
          <w:szCs w:val="22"/>
        </w:rPr>
        <w:t>超宽视野成像</w:t>
      </w:r>
      <w:bookmarkEnd w:id="5"/>
      <w:bookmarkEnd w:id="6"/>
      <w:r>
        <w:rPr>
          <w:sz w:val="22"/>
          <w:szCs w:val="22"/>
        </w:rPr>
        <w:t>扫描技术</w:t>
      </w:r>
    </w:p>
    <w:p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测量功能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电影回放功能</w:t>
      </w:r>
    </w:p>
    <w:p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线阵、凸阵探头具备</w:t>
      </w:r>
    </w:p>
    <w:p>
      <w:pPr>
        <w:widowControl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</w:t>
      </w:r>
      <w:r>
        <w:rPr>
          <w:sz w:val="22"/>
          <w:szCs w:val="22"/>
        </w:rPr>
        <w:t>*</w:t>
      </w:r>
      <w:r>
        <w:rPr>
          <w:rFonts w:hint="eastAsia"/>
          <w:sz w:val="22"/>
          <w:szCs w:val="22"/>
        </w:rPr>
        <w:t>5.2.2</w:t>
      </w:r>
      <w:r>
        <w:rPr>
          <w:rFonts w:hint="eastAsia" w:ascii="宋体" w:hAnsi="宋体"/>
          <w:sz w:val="22"/>
          <w:szCs w:val="22"/>
        </w:rPr>
        <w:t>具备高分辨率局部图像放大功能，可应用于实时、冻结、回放及双幅显示的图像</w:t>
      </w:r>
    </w:p>
    <w:p>
      <w:pPr>
        <w:widowControl/>
        <w:spacing w:line="360" w:lineRule="auto"/>
        <w:ind w:left="292" w:leftChars="139" w:firstLine="330" w:firstLineChars="150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rFonts w:hint="eastAsia"/>
          <w:sz w:val="22"/>
          <w:szCs w:val="22"/>
        </w:rPr>
        <w:t>5.2.3</w:t>
      </w:r>
      <w:r>
        <w:rPr>
          <w:sz w:val="22"/>
          <w:szCs w:val="22"/>
        </w:rPr>
        <w:t>弹性成像技术</w:t>
      </w:r>
    </w:p>
    <w:p>
      <w:pPr>
        <w:widowControl/>
        <w:spacing w:line="360" w:lineRule="auto"/>
        <w:ind w:left="292" w:leftChars="139" w:firstLine="330" w:firstLineChars="15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实时软组织弹性成像技术，无需人工加压，具有灰阶，反转及彩色多普勒多种显像方式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5.2.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具备</w:t>
      </w:r>
      <w:r>
        <w:rPr>
          <w:rFonts w:hint="eastAsia"/>
          <w:sz w:val="22"/>
          <w:szCs w:val="22"/>
        </w:rPr>
        <w:t>智能多普勒血管检查技术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200"/>
        <w:rPr>
          <w:sz w:val="22"/>
          <w:szCs w:val="22"/>
        </w:rPr>
      </w:pPr>
      <w:r>
        <w:rPr>
          <w:sz w:val="22"/>
          <w:szCs w:val="22"/>
        </w:rPr>
        <w:t>单键优化二维、多普勒图像质量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200"/>
        <w:rPr>
          <w:sz w:val="22"/>
          <w:szCs w:val="22"/>
        </w:rPr>
      </w:pPr>
      <w:r>
        <w:rPr>
          <w:sz w:val="22"/>
          <w:szCs w:val="22"/>
        </w:rPr>
        <w:t>单键自动调整取样框角度、位置、取样门</w:t>
      </w:r>
      <w:r>
        <w:rPr>
          <w:rFonts w:hint="eastAsia"/>
          <w:sz w:val="22"/>
          <w:szCs w:val="22"/>
        </w:rPr>
        <w:t>位置</w:t>
      </w:r>
      <w:r>
        <w:rPr>
          <w:sz w:val="22"/>
          <w:szCs w:val="22"/>
        </w:rPr>
        <w:t>、</w:t>
      </w:r>
      <w:r>
        <w:rPr>
          <w:rFonts w:hint="eastAsia"/>
          <w:sz w:val="22"/>
          <w:szCs w:val="22"/>
        </w:rPr>
        <w:t>角度</w:t>
      </w:r>
      <w:r>
        <w:rPr>
          <w:sz w:val="22"/>
          <w:szCs w:val="22"/>
        </w:rPr>
        <w:t>等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200"/>
        <w:rPr>
          <w:sz w:val="22"/>
          <w:szCs w:val="22"/>
        </w:rPr>
      </w:pPr>
      <w:r>
        <w:rPr>
          <w:sz w:val="22"/>
          <w:szCs w:val="22"/>
        </w:rPr>
        <w:t>具备血流自动追踪技术，可跟随探头的移动实时追踪血管位置，自动调整彩色图像（包括取样框角度、位置等），自动优化频谱测量以保证测量值的准确性</w:t>
      </w:r>
    </w:p>
    <w:p>
      <w:pPr>
        <w:widowControl/>
        <w:spacing w:line="360" w:lineRule="auto"/>
        <w:rPr>
          <w:kern w:val="0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*</w:t>
      </w:r>
      <w:r>
        <w:rPr>
          <w:sz w:val="22"/>
          <w:szCs w:val="22"/>
        </w:rPr>
        <w:t>5.2.</w:t>
      </w:r>
      <w:r>
        <w:rPr>
          <w:rFonts w:hint="eastAsia"/>
          <w:sz w:val="22"/>
          <w:szCs w:val="22"/>
        </w:rPr>
        <w:t>5</w:t>
      </w:r>
      <w:r>
        <w:rPr>
          <w:kern w:val="0"/>
          <w:sz w:val="22"/>
          <w:szCs w:val="22"/>
        </w:rPr>
        <w:t>血管中内膜自动测量与分析</w:t>
      </w:r>
    </w:p>
    <w:p>
      <w:pPr>
        <w:widowControl/>
        <w:spacing w:line="360" w:lineRule="auto"/>
        <w:ind w:left="11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要求对感兴趣区域内自动测量，无需手动描计</w:t>
      </w:r>
      <w:r>
        <w:rPr>
          <w:rFonts w:hint="eastAsia"/>
          <w:kern w:val="0"/>
          <w:sz w:val="22"/>
          <w:szCs w:val="22"/>
        </w:rPr>
        <w:t>，直观显示出增厚的内中膜，可以根据病人的情况进行分析</w:t>
      </w:r>
    </w:p>
    <w:p>
      <w:pPr>
        <w:widowControl/>
        <w:spacing w:line="360" w:lineRule="auto"/>
        <w:rPr>
          <w:kern w:val="0"/>
          <w:sz w:val="22"/>
          <w:szCs w:val="22"/>
        </w:rPr>
      </w:pPr>
      <w:r>
        <w:rPr>
          <w:sz w:val="22"/>
          <w:szCs w:val="22"/>
        </w:rPr>
        <w:t xml:space="preserve">     5.2.</w:t>
      </w:r>
      <w:r>
        <w:rPr>
          <w:rFonts w:hint="eastAsia"/>
          <w:sz w:val="22"/>
          <w:szCs w:val="22"/>
        </w:rPr>
        <w:t>6</w:t>
      </w:r>
      <w:r>
        <w:rPr>
          <w:kern w:val="0"/>
          <w:sz w:val="22"/>
          <w:szCs w:val="22"/>
        </w:rPr>
        <w:t>超声声速自动校正技术</w:t>
      </w:r>
    </w:p>
    <w:p>
      <w:pPr>
        <w:numPr>
          <w:ilvl w:val="0"/>
          <w:numId w:val="3"/>
        </w:numPr>
        <w:spacing w:line="36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针对</w:t>
      </w:r>
      <w:r>
        <w:rPr>
          <w:rFonts w:hint="eastAsia"/>
          <w:kern w:val="0"/>
          <w:sz w:val="22"/>
          <w:szCs w:val="22"/>
        </w:rPr>
        <w:t>晚孕期</w:t>
      </w:r>
      <w:r>
        <w:rPr>
          <w:kern w:val="0"/>
          <w:sz w:val="22"/>
          <w:szCs w:val="22"/>
        </w:rPr>
        <w:t>肥胖及困难病人</w:t>
      </w:r>
    </w:p>
    <w:p>
      <w:pPr>
        <w:numPr>
          <w:ilvl w:val="0"/>
          <w:numId w:val="3"/>
        </w:numPr>
        <w:spacing w:line="36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可用于乳腺检查，并可调整级别</w:t>
      </w:r>
    </w:p>
    <w:p>
      <w:pPr>
        <w:numPr>
          <w:ilvl w:val="0"/>
          <w:numId w:val="3"/>
        </w:numPr>
        <w:spacing w:line="36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专门的预置条件</w:t>
      </w:r>
    </w:p>
    <w:p>
      <w:pPr>
        <w:spacing w:line="360" w:lineRule="auto"/>
        <w:ind w:firstLine="220" w:firstLineChars="100"/>
        <w:rPr>
          <w:kern w:val="0"/>
          <w:sz w:val="22"/>
          <w:szCs w:val="22"/>
        </w:rPr>
      </w:pPr>
      <w:r>
        <w:rPr>
          <w:sz w:val="22"/>
          <w:szCs w:val="22"/>
        </w:rPr>
        <w:t>5.2.</w:t>
      </w:r>
      <w:r>
        <w:rPr>
          <w:rFonts w:hint="eastAsia"/>
          <w:sz w:val="22"/>
          <w:szCs w:val="22"/>
        </w:rPr>
        <w:t>8</w:t>
      </w:r>
      <w:bookmarkStart w:id="7" w:name="OLE_LINK17"/>
      <w:r>
        <w:rPr>
          <w:kern w:val="0"/>
          <w:sz w:val="22"/>
          <w:szCs w:val="22"/>
        </w:rPr>
        <w:t>扩展成像技术</w:t>
      </w:r>
      <w:bookmarkEnd w:id="7"/>
      <w:r>
        <w:rPr>
          <w:kern w:val="0"/>
          <w:sz w:val="22"/>
          <w:szCs w:val="22"/>
        </w:rPr>
        <w:t>：凸阵、微凸阵、线阵探头均具有此功能</w:t>
      </w:r>
    </w:p>
    <w:p>
      <w:pPr>
        <w:spacing w:line="360" w:lineRule="auto"/>
        <w:ind w:left="1100" w:hanging="1100" w:hangingChars="50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 </w:t>
      </w:r>
      <w:bookmarkStart w:id="8" w:name="OLE_LINK9"/>
      <w:r>
        <w:rPr>
          <w:sz w:val="22"/>
          <w:szCs w:val="22"/>
        </w:rPr>
        <w:t>5.2.</w:t>
      </w:r>
      <w:r>
        <w:rPr>
          <w:rFonts w:hint="eastAsia"/>
          <w:sz w:val="22"/>
          <w:szCs w:val="22"/>
        </w:rPr>
        <w:t>9</w:t>
      </w:r>
      <w:r>
        <w:rPr>
          <w:sz w:val="22"/>
          <w:szCs w:val="22"/>
        </w:rPr>
        <w:t>组织多普勒技术(TDI/或DTI)，具有彩色，谐波，PW， M型多种模式，并有在机应变及应变率定量分析工具</w:t>
      </w:r>
      <w:bookmarkEnd w:id="8"/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221" w:firstLineChars="100"/>
        <w:jc w:val="left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5.3 测量和分析： ( B 型、M 型、D 型、彩色模式)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>5.3.1 一般测量：距离、面积、周长等；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2390" w:leftChars="300" w:right="-180" w:hanging="1760" w:hangingChars="800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>5.3.2 产科测量：包括全面的产科径线测量、NT测量、单/双胎儿孕龄及生长曲线、羊水指数、新生儿髋关节角度等；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420" w:leftChars="200" w:right="-180" w:firstLine="220" w:firstLineChars="100"/>
        <w:textAlignment w:val="baseline"/>
        <w:rPr>
          <w:sz w:val="22"/>
          <w:szCs w:val="22"/>
        </w:rPr>
      </w:pPr>
      <w:r>
        <w:rPr>
          <w:sz w:val="22"/>
          <w:szCs w:val="22"/>
        </w:rPr>
        <w:t>5.3.3 外周血管测量和计算功能；</w:t>
      </w:r>
    </w:p>
    <w:p>
      <w:pPr>
        <w:widowControl/>
        <w:tabs>
          <w:tab w:val="left" w:pos="1617"/>
        </w:tabs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5.3.4 多普勒血流测量与分析 (含自动多普勒频谱包络计算); </w:t>
      </w:r>
    </w:p>
    <w:p>
      <w:pPr>
        <w:widowControl/>
        <w:tabs>
          <w:tab w:val="left" w:pos="1617"/>
        </w:tabs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5.3.5 心脏功能测量； 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221" w:firstLineChars="100"/>
        <w:jc w:val="left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5.4 图像存储 (电影) 回放重显及病案管理单元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5.4.1 数字化捕捉、回放、存储静、动态图像，实时图像传输，实时 JPEG 解压缩，</w:t>
      </w:r>
    </w:p>
    <w:p>
      <w:pPr>
        <w:spacing w:line="360" w:lineRule="auto"/>
        <w:ind w:right="-180" w:firstLine="1320" w:firstLineChars="600"/>
        <w:rPr>
          <w:bCs/>
          <w:sz w:val="22"/>
          <w:szCs w:val="22"/>
        </w:rPr>
      </w:pPr>
      <w:r>
        <w:rPr>
          <w:bCs/>
          <w:sz w:val="22"/>
          <w:szCs w:val="22"/>
        </w:rPr>
        <w:t>可进行参数编程调节；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46" w:firstLineChars="294"/>
        <w:textAlignment w:val="baseline"/>
        <w:rPr>
          <w:bCs/>
          <w:sz w:val="22"/>
          <w:szCs w:val="22"/>
        </w:rPr>
      </w:pPr>
      <w:r>
        <w:rPr>
          <w:rFonts w:hint="eastAsia"/>
          <w:sz w:val="22"/>
          <w:szCs w:val="22"/>
        </w:rPr>
        <w:t>*</w:t>
      </w:r>
      <w:r>
        <w:rPr>
          <w:sz w:val="22"/>
          <w:szCs w:val="22"/>
        </w:rPr>
        <w:t>5.4.2 硬盘≥5</w:t>
      </w:r>
      <w:r>
        <w:rPr>
          <w:rFonts w:hint="eastAsia"/>
          <w:sz w:val="22"/>
          <w:szCs w:val="22"/>
        </w:rPr>
        <w:t>00</w:t>
      </w:r>
      <w:r>
        <w:rPr>
          <w:sz w:val="22"/>
          <w:szCs w:val="22"/>
        </w:rPr>
        <w:t>G，DVD／</w:t>
      </w:r>
      <w:r>
        <w:rPr>
          <w:rFonts w:hint="eastAsia"/>
          <w:sz w:val="22"/>
          <w:szCs w:val="22"/>
        </w:rPr>
        <w:t>USB</w:t>
      </w:r>
      <w:r>
        <w:rPr>
          <w:sz w:val="22"/>
          <w:szCs w:val="22"/>
        </w:rPr>
        <w:t>图像存储,电影回放重现单元</w:t>
      </w:r>
      <w:r>
        <w:rPr>
          <w:rFonts w:hint="eastAsia"/>
          <w:sz w:val="22"/>
          <w:szCs w:val="22"/>
        </w:rPr>
        <w:t>≥</w:t>
      </w:r>
      <w:r>
        <w:rPr>
          <w:sz w:val="22"/>
          <w:szCs w:val="22"/>
        </w:rPr>
        <w:t>2200帧；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5.4.3 具备主机硬盘图像数据存储；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5.4.4 病案管理单元包括病人资料、报告、图像等的存储、修改、检索和打印等；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bCs/>
          <w:sz w:val="22"/>
          <w:szCs w:val="22"/>
        </w:rPr>
      </w:pPr>
      <w:bookmarkStart w:id="9" w:name="OLE_LINK11"/>
      <w:bookmarkStart w:id="10" w:name="OLE_LINK10"/>
      <w:r>
        <w:rPr>
          <w:bCs/>
          <w:sz w:val="22"/>
          <w:szCs w:val="22"/>
        </w:rPr>
        <w:t>5.4.5 可根据检查要求对工作站参数（存储、压缩、回放）进行编程调节；</w:t>
      </w:r>
    </w:p>
    <w:bookmarkEnd w:id="9"/>
    <w:bookmarkEnd w:id="10"/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221" w:firstLineChars="100"/>
        <w:jc w:val="left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5.5 输入/输出信号：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>5.5.1 输入：VCR、外部视频、RGB 彩色视频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>5.5.2 输出：复合视频、RGB 彩色视频/S-视频</w:t>
      </w:r>
      <w:r>
        <w:rPr>
          <w:rFonts w:hint="eastAsia"/>
          <w:sz w:val="22"/>
          <w:szCs w:val="22"/>
        </w:rPr>
        <w:t>、HD高清输出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221" w:firstLineChars="100"/>
        <w:textAlignment w:val="baseline"/>
        <w:rPr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>5.6 连通性：</w:t>
      </w:r>
      <w:r>
        <w:rPr>
          <w:bCs/>
          <w:sz w:val="22"/>
          <w:szCs w:val="22"/>
        </w:rPr>
        <w:t>医学数字图像和通信 DICOM 3.0 版接口部件</w:t>
      </w:r>
      <w:r>
        <w:rPr>
          <w:rFonts w:hint="eastAsia"/>
          <w:bCs/>
          <w:sz w:val="22"/>
          <w:szCs w:val="22"/>
        </w:rPr>
        <w:t>；与我院PACS无缝连接，并提供所有配件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firstLine="219" w:firstLineChars="91"/>
        <w:jc w:val="left"/>
        <w:textAlignment w:val="baseline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六、系统技术参数及要求：</w:t>
      </w:r>
    </w:p>
    <w:p>
      <w:pPr>
        <w:spacing w:line="360" w:lineRule="auto"/>
        <w:ind w:right="-180" w:firstLine="442" w:firstLineChars="200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6.1 系统通用功能：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1167" w:leftChars="294" w:right="-180" w:hanging="550" w:hangingChars="250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6.1.</w:t>
      </w:r>
      <w:r>
        <w:rPr>
          <w:rFonts w:hint="eastAsia"/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 xml:space="preserve"> 激活</w:t>
      </w:r>
      <w:r>
        <w:rPr>
          <w:rFonts w:hint="eastAsia"/>
          <w:kern w:val="0"/>
          <w:sz w:val="22"/>
          <w:szCs w:val="22"/>
        </w:rPr>
        <w:t>成像</w:t>
      </w:r>
      <w:r>
        <w:rPr>
          <w:kern w:val="0"/>
          <w:sz w:val="22"/>
          <w:szCs w:val="22"/>
        </w:rPr>
        <w:t>探头接口：</w:t>
      </w:r>
      <w:r>
        <w:rPr>
          <w:sz w:val="22"/>
          <w:szCs w:val="22"/>
        </w:rPr>
        <w:t>≥</w:t>
      </w:r>
      <w:r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3</w:t>
      </w:r>
      <w:r>
        <w:rPr>
          <w:kern w:val="0"/>
          <w:sz w:val="22"/>
          <w:szCs w:val="22"/>
        </w:rPr>
        <w:t>个，</w:t>
      </w:r>
      <w:r>
        <w:rPr>
          <w:rFonts w:hint="eastAsia"/>
          <w:kern w:val="0"/>
          <w:sz w:val="22"/>
          <w:szCs w:val="22"/>
        </w:rPr>
        <w:t>无针式，</w:t>
      </w:r>
      <w:r>
        <w:rPr>
          <w:kern w:val="0"/>
          <w:sz w:val="22"/>
          <w:szCs w:val="22"/>
        </w:rPr>
        <w:t>并可互换通用</w:t>
      </w:r>
      <w:r>
        <w:rPr>
          <w:rFonts w:hint="eastAsia"/>
          <w:kern w:val="0"/>
          <w:sz w:val="22"/>
          <w:szCs w:val="22"/>
        </w:rPr>
        <w:t>。</w:t>
      </w:r>
    </w:p>
    <w:p>
      <w:pPr>
        <w:pStyle w:val="6"/>
        <w:spacing w:after="0" w:line="360" w:lineRule="auto"/>
        <w:ind w:left="1175" w:leftChars="287" w:right="144" w:hanging="572" w:hangingChars="260"/>
        <w:rPr>
          <w:rFonts w:hint="default" w:ascii="宋体" w:hAnsi="宋体"/>
          <w:szCs w:val="22"/>
        </w:rPr>
      </w:pPr>
      <w:r>
        <w:rPr>
          <w:szCs w:val="22"/>
        </w:rPr>
        <w:t>6.1.2</w:t>
      </w:r>
      <w:r>
        <w:rPr>
          <w:rFonts w:ascii="宋体" w:hAnsi="宋体"/>
          <w:szCs w:val="22"/>
        </w:rPr>
        <w:t>主机具备耦合剂加热装置</w:t>
      </w:r>
    </w:p>
    <w:p>
      <w:pPr>
        <w:pStyle w:val="6"/>
        <w:spacing w:after="0" w:line="360" w:lineRule="auto"/>
        <w:ind w:left="1440" w:right="144" w:hanging="360"/>
        <w:rPr>
          <w:rFonts w:hint="default" w:ascii="宋体" w:hAnsi="宋体"/>
          <w:szCs w:val="22"/>
        </w:rPr>
      </w:pPr>
      <w:r>
        <w:rPr>
          <w:rFonts w:ascii="宋体" w:hAnsi="宋体"/>
          <w:szCs w:val="22"/>
        </w:rPr>
        <w:t>加热温度分级可控，更贴合人体体温。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2390" w:leftChars="300" w:right="-181" w:hanging="1760" w:hangingChars="800"/>
        <w:textAlignment w:val="baseline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6.1.3</w:t>
      </w:r>
      <w:r>
        <w:rPr>
          <w:sz w:val="22"/>
          <w:szCs w:val="22"/>
        </w:rPr>
        <w:t>预设条件: 针对不同的检查脏器,预置最佳化图像的检查条件,减少操作时的调节,及常用所需的外部调节及组合调节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6.1.</w:t>
      </w:r>
      <w:r>
        <w:rPr>
          <w:rFonts w:hint="eastAsia"/>
          <w:kern w:val="0"/>
          <w:sz w:val="22"/>
          <w:szCs w:val="22"/>
        </w:rPr>
        <w:t>4</w:t>
      </w:r>
      <w:r>
        <w:rPr>
          <w:kern w:val="0"/>
          <w:sz w:val="22"/>
          <w:szCs w:val="22"/>
        </w:rPr>
        <w:t xml:space="preserve"> 安全性能：</w:t>
      </w:r>
      <w:r>
        <w:rPr>
          <w:rFonts w:hint="eastAsia"/>
          <w:kern w:val="0"/>
          <w:sz w:val="22"/>
          <w:szCs w:val="22"/>
        </w:rPr>
        <w:t>进口产品</w:t>
      </w:r>
      <w:r>
        <w:rPr>
          <w:kern w:val="0"/>
          <w:sz w:val="22"/>
          <w:szCs w:val="22"/>
        </w:rPr>
        <w:t>符合国家进口商品安全质量要求；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400" w:right="-180"/>
        <w:jc w:val="left"/>
        <w:textAlignment w:val="baseline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6.2 探头规格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1295" w:leftChars="250" w:right="-180" w:hanging="770" w:hangingChars="350"/>
        <w:textAlignment w:val="baseline"/>
      </w:pPr>
      <w:r>
        <w:rPr>
          <w:kern w:val="0"/>
          <w:sz w:val="22"/>
          <w:szCs w:val="22"/>
        </w:rPr>
        <w:t>6.2.1 频率：</w:t>
      </w:r>
      <w:r>
        <w:rPr>
          <w:sz w:val="22"/>
          <w:szCs w:val="22"/>
        </w:rPr>
        <w:t>超宽频带探头</w:t>
      </w:r>
      <w:r>
        <w:rPr>
          <w:rFonts w:hint="eastAsia"/>
          <w:sz w:val="22"/>
          <w:szCs w:val="22"/>
        </w:rPr>
        <w:t>，最高频率≥18MHz, 从1 MHz 到18 MHz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1295" w:leftChars="250" w:right="-180" w:hanging="770" w:hangingChars="350"/>
        <w:textAlignment w:val="baseline"/>
        <w:rPr>
          <w:highlight w:val="yellow"/>
        </w:rPr>
      </w:pPr>
      <w:r>
        <w:rPr>
          <w:sz w:val="22"/>
          <w:szCs w:val="22"/>
        </w:rPr>
        <w:t>6.2.2 二维、彩色、多普勒均可独立变频</w:t>
      </w:r>
      <w:r>
        <w:rPr>
          <w:kern w:val="0"/>
          <w:sz w:val="22"/>
          <w:szCs w:val="22"/>
        </w:rPr>
        <w:t>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49" w:firstLineChars="295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6.2.3 类型：</w:t>
      </w:r>
      <w:r>
        <w:rPr>
          <w:sz w:val="22"/>
          <w:szCs w:val="22"/>
        </w:rPr>
        <w:t>血管/小器官</w:t>
      </w:r>
      <w:r>
        <w:rPr>
          <w:kern w:val="0"/>
          <w:sz w:val="22"/>
          <w:szCs w:val="22"/>
        </w:rPr>
        <w:t>线阵、</w:t>
      </w:r>
      <w:r>
        <w:rPr>
          <w:sz w:val="22"/>
          <w:szCs w:val="22"/>
        </w:rPr>
        <w:t>腹部</w:t>
      </w:r>
      <w:r>
        <w:rPr>
          <w:kern w:val="0"/>
          <w:sz w:val="22"/>
          <w:szCs w:val="22"/>
        </w:rPr>
        <w:t>凸阵</w:t>
      </w:r>
      <w:r>
        <w:rPr>
          <w:rFonts w:hint="eastAsia"/>
          <w:kern w:val="0"/>
          <w:sz w:val="22"/>
          <w:szCs w:val="22"/>
        </w:rPr>
        <w:t>、</w:t>
      </w:r>
      <w:r>
        <w:rPr>
          <w:sz w:val="22"/>
          <w:szCs w:val="22"/>
        </w:rPr>
        <w:t>心脏相控阵探头</w:t>
      </w:r>
      <w:r>
        <w:rPr>
          <w:rFonts w:hint="eastAsia"/>
          <w:sz w:val="22"/>
          <w:szCs w:val="22"/>
        </w:rPr>
        <w:t>各一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kern w:val="0"/>
          <w:sz w:val="22"/>
          <w:szCs w:val="22"/>
        </w:rPr>
      </w:pPr>
      <w:r>
        <w:rPr>
          <w:sz w:val="22"/>
          <w:szCs w:val="22"/>
        </w:rPr>
        <w:t>6.2.</w:t>
      </w:r>
      <w:r>
        <w:rPr>
          <w:rFonts w:hint="eastAsia"/>
          <w:sz w:val="22"/>
          <w:szCs w:val="22"/>
        </w:rPr>
        <w:t xml:space="preserve">4 </w:t>
      </w:r>
      <w:r>
        <w:rPr>
          <w:sz w:val="22"/>
          <w:szCs w:val="22"/>
        </w:rPr>
        <w:t>腹部凸阵探头（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.0-</w:t>
      </w:r>
      <w:r>
        <w:rPr>
          <w:rFonts w:hint="eastAsia"/>
          <w:sz w:val="22"/>
          <w:szCs w:val="22"/>
        </w:rPr>
        <w:t>4.5</w:t>
      </w:r>
      <w:r>
        <w:rPr>
          <w:sz w:val="22"/>
          <w:szCs w:val="22"/>
        </w:rPr>
        <w:t>MHz）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1210" w:firstLineChars="550"/>
        <w:textAlignment w:val="baseline"/>
        <w:rPr>
          <w:kern w:val="0"/>
          <w:sz w:val="22"/>
          <w:szCs w:val="22"/>
        </w:rPr>
      </w:pPr>
      <w:r>
        <w:rPr>
          <w:sz w:val="22"/>
          <w:szCs w:val="22"/>
        </w:rPr>
        <w:t>血管/小器官线阵探头（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.0-</w:t>
      </w:r>
      <w:r>
        <w:rPr>
          <w:rFonts w:hint="eastAsia"/>
          <w:sz w:val="22"/>
          <w:szCs w:val="22"/>
        </w:rPr>
        <w:t>11</w:t>
      </w:r>
      <w:r>
        <w:rPr>
          <w:sz w:val="22"/>
          <w:szCs w:val="22"/>
        </w:rPr>
        <w:t>.0MHz）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心脏相控阵探头（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.0-</w:t>
      </w:r>
      <w:r>
        <w:rPr>
          <w:rFonts w:hint="eastAsia"/>
          <w:sz w:val="22"/>
          <w:szCs w:val="22"/>
        </w:rPr>
        <w:t>4.5</w:t>
      </w:r>
      <w:r>
        <w:rPr>
          <w:sz w:val="22"/>
          <w:szCs w:val="22"/>
        </w:rPr>
        <w:t>MHz）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rFonts w:hint="eastAsia"/>
          <w:sz w:val="22"/>
          <w:szCs w:val="22"/>
        </w:rPr>
        <w:t>7</w:t>
      </w:r>
      <w:r>
        <w:rPr>
          <w:sz w:val="22"/>
          <w:szCs w:val="22"/>
        </w:rPr>
        <w:t xml:space="preserve"> 探头视野≥</w:t>
      </w:r>
      <w:r>
        <w:rPr>
          <w:rFonts w:hint="eastAsia"/>
          <w:sz w:val="22"/>
          <w:szCs w:val="22"/>
        </w:rPr>
        <w:t>90度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6.2.</w:t>
      </w:r>
      <w:r>
        <w:rPr>
          <w:rFonts w:hint="eastAsia"/>
          <w:kern w:val="0"/>
          <w:sz w:val="22"/>
          <w:szCs w:val="22"/>
        </w:rPr>
        <w:t>8</w:t>
      </w:r>
      <w:r>
        <w:rPr>
          <w:kern w:val="0"/>
          <w:sz w:val="22"/>
          <w:szCs w:val="22"/>
        </w:rPr>
        <w:t xml:space="preserve"> </w:t>
      </w:r>
      <w:r>
        <w:rPr>
          <w:sz w:val="22"/>
          <w:szCs w:val="22"/>
        </w:rPr>
        <w:t>扫描深度≥</w:t>
      </w:r>
      <w:r>
        <w:rPr>
          <w:rFonts w:hint="eastAsia"/>
          <w:sz w:val="22"/>
          <w:szCs w:val="22"/>
        </w:rPr>
        <w:t>30</w:t>
      </w:r>
      <w:r>
        <w:rPr>
          <w:sz w:val="22"/>
          <w:szCs w:val="22"/>
        </w:rPr>
        <w:t>cm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6.2.</w:t>
      </w:r>
      <w:r>
        <w:rPr>
          <w:rFonts w:hint="eastAsia"/>
          <w:kern w:val="0"/>
          <w:sz w:val="22"/>
          <w:szCs w:val="22"/>
        </w:rPr>
        <w:t>9</w:t>
      </w:r>
      <w:r>
        <w:rPr>
          <w:kern w:val="0"/>
          <w:sz w:val="22"/>
          <w:szCs w:val="22"/>
        </w:rPr>
        <w:t xml:space="preserve"> B/D 兼用：电子线阵：B/PWD、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                    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电子凸阵：B/PWD;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/>
        <w:textAlignment w:val="baseline"/>
        <w:rPr>
          <w:kern w:val="0"/>
          <w:sz w:val="22"/>
          <w:szCs w:val="22"/>
        </w:rPr>
      </w:pPr>
      <w:bookmarkStart w:id="11" w:name="OLE_LINK12"/>
      <w:bookmarkStart w:id="12" w:name="OLE_LINK13"/>
      <w:r>
        <w:rPr>
          <w:kern w:val="0"/>
          <w:sz w:val="22"/>
          <w:szCs w:val="22"/>
        </w:rPr>
        <w:t xml:space="preserve">      6.2.10 穿刺导向：探头可配穿刺导向装置；</w:t>
      </w:r>
    </w:p>
    <w:bookmarkEnd w:id="11"/>
    <w:bookmarkEnd w:id="12"/>
    <w:p>
      <w:pPr>
        <w:widowControl/>
        <w:overflowPunct w:val="0"/>
        <w:autoSpaceDE w:val="0"/>
        <w:autoSpaceDN w:val="0"/>
        <w:adjustRightInd w:val="0"/>
        <w:spacing w:line="360" w:lineRule="auto"/>
        <w:ind w:left="400" w:right="-180"/>
        <w:jc w:val="left"/>
        <w:textAlignment w:val="baseline"/>
        <w:rPr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6.3 二维显像主要参数</w:t>
      </w:r>
      <w:r>
        <w:rPr>
          <w:rFonts w:hint="eastAsia"/>
          <w:b/>
          <w:kern w:val="0"/>
          <w:sz w:val="22"/>
          <w:szCs w:val="22"/>
        </w:rPr>
        <w:t>：</w:t>
      </w:r>
    </w:p>
    <w:p>
      <w:pPr>
        <w:spacing w:line="360" w:lineRule="auto"/>
        <w:ind w:left="983" w:leftChars="285" w:hanging="385" w:hangingChars="175"/>
        <w:rPr>
          <w:rFonts w:ascii="宋体" w:hAnsi="宋体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*</w:t>
      </w:r>
      <w:r>
        <w:rPr>
          <w:kern w:val="0"/>
          <w:sz w:val="22"/>
          <w:szCs w:val="22"/>
        </w:rPr>
        <w:t>6.3.</w:t>
      </w:r>
      <w:r>
        <w:rPr>
          <w:rFonts w:hint="eastAsia"/>
          <w:kern w:val="0"/>
          <w:sz w:val="22"/>
          <w:szCs w:val="22"/>
        </w:rPr>
        <w:t>1</w:t>
      </w:r>
      <w:r>
        <w:rPr>
          <w:rFonts w:hint="eastAsia" w:ascii="宋体" w:hAnsi="宋体"/>
          <w:sz w:val="22"/>
          <w:szCs w:val="22"/>
        </w:rPr>
        <w:t>成像速率：</w:t>
      </w:r>
    </w:p>
    <w:p>
      <w:pPr>
        <w:spacing w:line="360" w:lineRule="auto"/>
        <w:ind w:left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凸阵探头，全视野，18cm深度时，在最高线密度下，帧速率≥38帧/秒</w:t>
      </w:r>
    </w:p>
    <w:p>
      <w:pPr>
        <w:spacing w:line="360" w:lineRule="auto"/>
        <w:ind w:left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相控阵探头，扫描角度85°，18cm深度时，在最高线密度下，帧速率≥50帧/秒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1290" w:leftChars="300" w:right="-180" w:hanging="660" w:hangingChars="300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6.3.</w:t>
      </w:r>
      <w:r>
        <w:rPr>
          <w:rFonts w:hint="eastAsia"/>
          <w:kern w:val="0"/>
          <w:sz w:val="22"/>
          <w:szCs w:val="22"/>
        </w:rPr>
        <w:t>2</w:t>
      </w:r>
      <w:r>
        <w:rPr>
          <w:sz w:val="22"/>
          <w:szCs w:val="22"/>
        </w:rPr>
        <w:t>扫描线：每帧线密度≥</w:t>
      </w:r>
      <w:r>
        <w:rPr>
          <w:rFonts w:hint="eastAsia"/>
          <w:sz w:val="22"/>
          <w:szCs w:val="22"/>
        </w:rPr>
        <w:t>512</w:t>
      </w:r>
      <w:r>
        <w:rPr>
          <w:sz w:val="22"/>
          <w:szCs w:val="22"/>
        </w:rPr>
        <w:t>超声线</w:t>
      </w:r>
      <w:r>
        <w:rPr>
          <w:rFonts w:hint="eastAsia"/>
          <w:kern w:val="0"/>
          <w:sz w:val="22"/>
          <w:szCs w:val="22"/>
        </w:rPr>
        <w:t>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6.3.</w:t>
      </w:r>
      <w:r>
        <w:rPr>
          <w:rFonts w:hint="eastAsia"/>
          <w:kern w:val="0"/>
          <w:sz w:val="22"/>
          <w:szCs w:val="22"/>
        </w:rPr>
        <w:t>3</w:t>
      </w:r>
      <w:r>
        <w:rPr>
          <w:kern w:val="0"/>
          <w:sz w:val="22"/>
          <w:szCs w:val="22"/>
        </w:rPr>
        <w:t>增益调节：</w:t>
      </w:r>
      <w:r>
        <w:rPr>
          <w:rFonts w:hint="eastAsia"/>
          <w:kern w:val="0"/>
          <w:sz w:val="22"/>
          <w:szCs w:val="22"/>
        </w:rPr>
        <w:t>TGC</w:t>
      </w:r>
      <w:r>
        <w:rPr>
          <w:kern w:val="0"/>
          <w:sz w:val="22"/>
          <w:szCs w:val="22"/>
        </w:rPr>
        <w:t>增益补偿</w:t>
      </w:r>
      <w:r>
        <w:rPr>
          <w:sz w:val="22"/>
          <w:szCs w:val="22"/>
        </w:rPr>
        <w:t>≥</w:t>
      </w:r>
      <w:r>
        <w:rPr>
          <w:kern w:val="0"/>
          <w:sz w:val="22"/>
          <w:szCs w:val="22"/>
        </w:rPr>
        <w:t>8 段</w:t>
      </w:r>
      <w:r>
        <w:rPr>
          <w:rFonts w:hint="eastAsia"/>
          <w:kern w:val="0"/>
          <w:sz w:val="22"/>
          <w:szCs w:val="22"/>
        </w:rPr>
        <w:t>，</w:t>
      </w:r>
      <w:r>
        <w:rPr>
          <w:kern w:val="0"/>
          <w:sz w:val="22"/>
          <w:szCs w:val="22"/>
        </w:rPr>
        <w:t>B/M 可独立调节；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6.3.4</w:t>
      </w:r>
      <w:r>
        <w:rPr>
          <w:sz w:val="22"/>
          <w:szCs w:val="22"/>
        </w:rPr>
        <w:t>数字式声束形成器：数字式全程动态聚焦，数字式可变孔径及动态变迹，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3300" w:firstLineChars="1500"/>
        <w:jc w:val="left"/>
        <w:textAlignment w:val="baseline"/>
        <w:rPr>
          <w:kern w:val="0"/>
          <w:sz w:val="22"/>
          <w:szCs w:val="22"/>
        </w:rPr>
      </w:pPr>
      <w:r>
        <w:rPr>
          <w:sz w:val="22"/>
          <w:szCs w:val="22"/>
        </w:rPr>
        <w:t>A/D≥12bit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6.3.</w:t>
      </w:r>
      <w:r>
        <w:rPr>
          <w:rFonts w:hint="eastAsia"/>
          <w:kern w:val="0"/>
          <w:sz w:val="22"/>
          <w:szCs w:val="22"/>
        </w:rPr>
        <w:t>5</w:t>
      </w:r>
      <w:r>
        <w:rPr>
          <w:kern w:val="0"/>
          <w:sz w:val="22"/>
          <w:szCs w:val="22"/>
        </w:rPr>
        <w:t xml:space="preserve"> 高分辨率放大：放大时增加信息量，提高分辨率及帧率；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6.3.</w:t>
      </w:r>
      <w:r>
        <w:rPr>
          <w:rFonts w:hint="eastAsia"/>
          <w:kern w:val="0"/>
          <w:sz w:val="22"/>
          <w:szCs w:val="22"/>
        </w:rPr>
        <w:t>6</w:t>
      </w:r>
      <w:r>
        <w:rPr>
          <w:kern w:val="0"/>
          <w:sz w:val="22"/>
          <w:szCs w:val="22"/>
        </w:rPr>
        <w:t xml:space="preserve"> 声束聚焦：发射及接收</w:t>
      </w:r>
      <w:r>
        <w:rPr>
          <w:rFonts w:hint="eastAsia"/>
          <w:kern w:val="0"/>
          <w:sz w:val="22"/>
          <w:szCs w:val="22"/>
        </w:rPr>
        <w:t>全程</w:t>
      </w:r>
      <w:r>
        <w:rPr>
          <w:kern w:val="0"/>
          <w:sz w:val="22"/>
          <w:szCs w:val="22"/>
        </w:rPr>
        <w:t>连续聚焦;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6.3.</w:t>
      </w:r>
      <w:r>
        <w:rPr>
          <w:rFonts w:hint="eastAsia"/>
          <w:kern w:val="0"/>
          <w:sz w:val="22"/>
          <w:szCs w:val="22"/>
        </w:rPr>
        <w:t>7</w:t>
      </w:r>
      <w:r>
        <w:rPr>
          <w:kern w:val="0"/>
          <w:sz w:val="22"/>
          <w:szCs w:val="22"/>
        </w:rPr>
        <w:t xml:space="preserve"> 接收方式：独立接收和发射通道数, 多倍信号并行处理；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6.3.</w:t>
      </w:r>
      <w:r>
        <w:rPr>
          <w:rFonts w:hint="eastAsia"/>
          <w:kern w:val="0"/>
          <w:sz w:val="22"/>
          <w:szCs w:val="22"/>
        </w:rPr>
        <w:t>8</w:t>
      </w:r>
      <w:bookmarkStart w:id="13" w:name="OLE_LINK16"/>
      <w:bookmarkStart w:id="14" w:name="OLE_LINK15"/>
      <w:bookmarkStart w:id="15" w:name="OLE_LINK14"/>
      <w:r>
        <w:rPr>
          <w:kern w:val="0"/>
          <w:sz w:val="22"/>
          <w:szCs w:val="22"/>
        </w:rPr>
        <w:t xml:space="preserve">二维灰阶成像 </w:t>
      </w:r>
      <w:r>
        <w:rPr>
          <w:kern w:val="0"/>
          <w:sz w:val="22"/>
          <w:szCs w:val="22"/>
        </w:rPr>
        <w:sym w:font="Symbol" w:char="F0B3"/>
      </w:r>
      <w:r>
        <w:rPr>
          <w:kern w:val="0"/>
          <w:sz w:val="22"/>
          <w:szCs w:val="22"/>
        </w:rPr>
        <w:t xml:space="preserve"> 256 灰阶。</w:t>
      </w:r>
    </w:p>
    <w:bookmarkEnd w:id="13"/>
    <w:bookmarkEnd w:id="14"/>
    <w:bookmarkEnd w:id="15"/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442" w:firstLineChars="200"/>
        <w:jc w:val="left"/>
        <w:textAlignment w:val="baseline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6.4 频谱多普勒：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1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6.4.1 显示模式：脉冲多普勒 (PWD)、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1"/>
        <w:jc w:val="left"/>
        <w:textAlignment w:val="baseline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                    </w:t>
      </w:r>
      <w:r>
        <w:rPr>
          <w:kern w:val="0"/>
          <w:sz w:val="22"/>
          <w:szCs w:val="22"/>
        </w:rPr>
        <w:t>高脉冲重复频率 (HPRF)、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1" w:firstLine="2310" w:firstLineChars="105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连续波多普勒（CW）；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6.4.</w:t>
      </w:r>
      <w:r>
        <w:rPr>
          <w:rFonts w:hint="eastAsia"/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 xml:space="preserve"> 显示方式：B/D、M/D、D、B/CDV、B/C</w:t>
      </w:r>
      <w:r>
        <w:rPr>
          <w:rFonts w:hint="eastAsia"/>
          <w:kern w:val="0"/>
          <w:sz w:val="22"/>
          <w:szCs w:val="22"/>
        </w:rPr>
        <w:t>PA</w:t>
      </w:r>
      <w:r>
        <w:rPr>
          <w:kern w:val="0"/>
          <w:sz w:val="22"/>
          <w:szCs w:val="22"/>
        </w:rPr>
        <w:t>、B/CDV/PW；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2310" w:firstLineChars="105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B/C</w:t>
      </w:r>
      <w:r>
        <w:rPr>
          <w:rFonts w:hint="eastAsia"/>
          <w:kern w:val="0"/>
          <w:sz w:val="22"/>
          <w:szCs w:val="22"/>
        </w:rPr>
        <w:t>PA</w:t>
      </w:r>
      <w:r>
        <w:rPr>
          <w:kern w:val="0"/>
          <w:sz w:val="22"/>
          <w:szCs w:val="22"/>
        </w:rPr>
        <w:t>/PW；B/CDV/CW；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rFonts w:ascii="宋体" w:hAnsi="宋体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*</w:t>
      </w:r>
      <w:r>
        <w:rPr>
          <w:kern w:val="0"/>
          <w:sz w:val="22"/>
          <w:szCs w:val="22"/>
        </w:rPr>
        <w:t>6.4.</w:t>
      </w:r>
      <w:r>
        <w:rPr>
          <w:rFonts w:hint="eastAsia"/>
          <w:kern w:val="0"/>
          <w:sz w:val="22"/>
          <w:szCs w:val="22"/>
        </w:rPr>
        <w:t>3</w:t>
      </w:r>
      <w:r>
        <w:rPr>
          <w:kern w:val="0"/>
          <w:sz w:val="22"/>
          <w:szCs w:val="22"/>
        </w:rPr>
        <w:t xml:space="preserve"> 最大测量速度：</w:t>
      </w:r>
      <w:r>
        <w:rPr>
          <w:rFonts w:ascii="宋体" w:hAnsi="宋体"/>
          <w:sz w:val="22"/>
          <w:szCs w:val="22"/>
        </w:rPr>
        <w:t>PWD正或反向血流速度</w:t>
      </w:r>
      <w:r>
        <w:rPr>
          <w:rFonts w:hint="eastAsia" w:ascii="宋体" w:hAnsi="宋体"/>
          <w:sz w:val="22"/>
          <w:szCs w:val="22"/>
        </w:rPr>
        <w:t xml:space="preserve"> </w:t>
      </w:r>
      <w:r>
        <w:rPr>
          <w:rFonts w:ascii="宋体" w:hAnsi="宋体"/>
          <w:sz w:val="22"/>
          <w:szCs w:val="22"/>
        </w:rPr>
        <w:t>≥</w:t>
      </w:r>
      <w:r>
        <w:rPr>
          <w:rFonts w:hint="eastAsia" w:ascii="宋体" w:hAnsi="宋体"/>
          <w:sz w:val="22"/>
          <w:szCs w:val="22"/>
        </w:rPr>
        <w:t xml:space="preserve">10 </w:t>
      </w:r>
      <w:r>
        <w:rPr>
          <w:rFonts w:ascii="宋体" w:hAnsi="宋体"/>
          <w:sz w:val="22"/>
          <w:szCs w:val="22"/>
        </w:rPr>
        <w:t>m/s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990" w:firstLineChars="450"/>
        <w:jc w:val="left"/>
        <w:textAlignment w:val="baseline"/>
        <w:rPr>
          <w:kern w:val="0"/>
          <w:sz w:val="22"/>
          <w:szCs w:val="22"/>
        </w:rPr>
      </w:pPr>
      <w:r>
        <w:rPr>
          <w:rFonts w:ascii="宋体" w:hAnsi="宋体"/>
          <w:sz w:val="22"/>
          <w:szCs w:val="22"/>
        </w:rPr>
        <w:t>CWD血流速度</w:t>
      </w:r>
      <w:r>
        <w:rPr>
          <w:rFonts w:hint="eastAsia" w:ascii="宋体" w:hAnsi="宋体"/>
          <w:sz w:val="22"/>
          <w:szCs w:val="22"/>
        </w:rPr>
        <w:t xml:space="preserve"> ≥ 20 m/s</w:t>
      </w:r>
      <w:r>
        <w:rPr>
          <w:kern w:val="0"/>
          <w:sz w:val="22"/>
          <w:szCs w:val="22"/>
        </w:rPr>
        <w:t>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*</w:t>
      </w:r>
      <w:r>
        <w:rPr>
          <w:kern w:val="0"/>
          <w:sz w:val="22"/>
          <w:szCs w:val="22"/>
        </w:rPr>
        <w:t>6.4.</w:t>
      </w:r>
      <w:r>
        <w:rPr>
          <w:rFonts w:hint="eastAsia"/>
          <w:kern w:val="0"/>
          <w:sz w:val="22"/>
          <w:szCs w:val="22"/>
        </w:rPr>
        <w:t>4</w:t>
      </w:r>
      <w:r>
        <w:rPr>
          <w:kern w:val="0"/>
          <w:sz w:val="22"/>
          <w:szCs w:val="22"/>
        </w:rPr>
        <w:t xml:space="preserve"> 最低测量速度：≤ </w:t>
      </w:r>
      <w:r>
        <w:rPr>
          <w:rFonts w:hint="eastAsia"/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>mm/s (非噪音信号)；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sz w:val="22"/>
          <w:szCs w:val="22"/>
        </w:rPr>
        <w:t>6.4.</w:t>
      </w:r>
      <w:r>
        <w:rPr>
          <w:rFonts w:hint="eastAsia"/>
          <w:sz w:val="22"/>
          <w:szCs w:val="22"/>
        </w:rPr>
        <w:t xml:space="preserve">5 </w:t>
      </w:r>
      <w:r>
        <w:rPr>
          <w:kern w:val="0"/>
          <w:sz w:val="22"/>
          <w:szCs w:val="22"/>
        </w:rPr>
        <w:t>电影回放：</w:t>
      </w:r>
      <w:r>
        <w:rPr>
          <w:kern w:val="0"/>
          <w:sz w:val="22"/>
          <w:szCs w:val="22"/>
        </w:rPr>
        <w:sym w:font="Symbol" w:char="F0B3"/>
      </w:r>
      <w:r>
        <w:rPr>
          <w:rFonts w:hint="eastAsia"/>
          <w:kern w:val="0"/>
          <w:sz w:val="22"/>
          <w:szCs w:val="22"/>
        </w:rPr>
        <w:t>30</w:t>
      </w:r>
      <w:r>
        <w:rPr>
          <w:kern w:val="0"/>
          <w:sz w:val="22"/>
          <w:szCs w:val="22"/>
        </w:rPr>
        <w:t>秒；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6.4.</w:t>
      </w:r>
      <w:r>
        <w:rPr>
          <w:rFonts w:hint="eastAsia"/>
          <w:kern w:val="0"/>
          <w:sz w:val="22"/>
          <w:szCs w:val="22"/>
        </w:rPr>
        <w:t>6</w:t>
      </w:r>
      <w:r>
        <w:rPr>
          <w:kern w:val="0"/>
          <w:sz w:val="22"/>
          <w:szCs w:val="22"/>
        </w:rPr>
        <w:t xml:space="preserve"> 滤波器：高通滤波或低通滤波两种，分级选择；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6.4.</w:t>
      </w:r>
      <w:r>
        <w:rPr>
          <w:rFonts w:hint="eastAsia"/>
          <w:kern w:val="0"/>
          <w:sz w:val="22"/>
          <w:szCs w:val="22"/>
        </w:rPr>
        <w:t>7</w:t>
      </w:r>
      <w:r>
        <w:rPr>
          <w:kern w:val="0"/>
          <w:sz w:val="22"/>
          <w:szCs w:val="22"/>
        </w:rPr>
        <w:t xml:space="preserve"> 取样宽度及位置范围：宽度 </w:t>
      </w:r>
      <w:r>
        <w:rPr>
          <w:rFonts w:hint="eastAsia"/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>mm至20mm多级可调；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6.4.</w:t>
      </w:r>
      <w:r>
        <w:rPr>
          <w:rFonts w:hint="eastAsia"/>
          <w:kern w:val="0"/>
          <w:sz w:val="22"/>
          <w:szCs w:val="22"/>
        </w:rPr>
        <w:t>8</w:t>
      </w:r>
      <w:r>
        <w:rPr>
          <w:kern w:val="0"/>
          <w:sz w:val="22"/>
          <w:szCs w:val="22"/>
        </w:rPr>
        <w:t xml:space="preserve"> 零位移动：</w:t>
      </w:r>
      <w:r>
        <w:rPr>
          <w:kern w:val="0"/>
          <w:sz w:val="22"/>
          <w:szCs w:val="22"/>
        </w:rPr>
        <w:sym w:font="Symbol" w:char="F0B3"/>
      </w:r>
      <w:r>
        <w:rPr>
          <w:rFonts w:hint="eastAsia"/>
          <w:kern w:val="0"/>
          <w:sz w:val="22"/>
          <w:szCs w:val="22"/>
        </w:rPr>
        <w:t>8</w:t>
      </w:r>
      <w:r>
        <w:rPr>
          <w:kern w:val="0"/>
          <w:sz w:val="22"/>
          <w:szCs w:val="22"/>
        </w:rPr>
        <w:t xml:space="preserve"> 级；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6.4.</w:t>
      </w:r>
      <w:r>
        <w:rPr>
          <w:rFonts w:hint="eastAsia"/>
          <w:kern w:val="0"/>
          <w:sz w:val="22"/>
          <w:szCs w:val="22"/>
        </w:rPr>
        <w:t>9</w:t>
      </w:r>
      <w:r>
        <w:rPr>
          <w:kern w:val="0"/>
          <w:sz w:val="22"/>
          <w:szCs w:val="22"/>
        </w:rPr>
        <w:t>显示控制：反转显示 (上/下)、零移位、B-刷新、D 扩展、B/D 扩展，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2420" w:firstLineChars="11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局放及移位；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bookmarkStart w:id="16" w:name="OLE_LINK24"/>
      <w:bookmarkStart w:id="17" w:name="OLE_LINK25"/>
      <w:r>
        <w:rPr>
          <w:sz w:val="22"/>
          <w:szCs w:val="22"/>
        </w:rPr>
        <w:t xml:space="preserve">6.4.11 </w:t>
      </w:r>
      <w:r>
        <w:rPr>
          <w:rFonts w:hint="eastAsia"/>
          <w:sz w:val="22"/>
          <w:szCs w:val="22"/>
        </w:rPr>
        <w:t>实时</w:t>
      </w:r>
      <w:r>
        <w:rPr>
          <w:sz w:val="22"/>
          <w:szCs w:val="22"/>
        </w:rPr>
        <w:t>自动包络频谱并完成频谱测量计算</w:t>
      </w:r>
    </w:p>
    <w:bookmarkEnd w:id="16"/>
    <w:bookmarkEnd w:id="17"/>
    <w:p>
      <w:pPr>
        <w:widowControl/>
        <w:overflowPunct w:val="0"/>
        <w:autoSpaceDE w:val="0"/>
        <w:autoSpaceDN w:val="0"/>
        <w:adjustRightInd w:val="0"/>
        <w:spacing w:line="360" w:lineRule="auto"/>
        <w:ind w:left="400" w:right="-180"/>
        <w:jc w:val="left"/>
        <w:textAlignment w:val="baseline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6.5 彩色多普勒：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6.5.1 显示方式：速度图 (CDV)、能量图 (C</w:t>
      </w:r>
      <w:r>
        <w:rPr>
          <w:rFonts w:hint="eastAsia"/>
          <w:kern w:val="0"/>
          <w:sz w:val="22"/>
          <w:szCs w:val="22"/>
        </w:rPr>
        <w:t>PA</w:t>
      </w:r>
      <w:r>
        <w:rPr>
          <w:kern w:val="0"/>
          <w:sz w:val="22"/>
          <w:szCs w:val="22"/>
        </w:rPr>
        <w:t>)、</w:t>
      </w:r>
      <w:r>
        <w:rPr>
          <w:rFonts w:hint="eastAsia"/>
          <w:kern w:val="0"/>
          <w:sz w:val="22"/>
          <w:szCs w:val="22"/>
        </w:rPr>
        <w:t>方向性能量图（DCPA）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1286" w:leftChars="337" w:right="-187" w:hanging="578" w:hangingChars="263"/>
        <w:jc w:val="left"/>
        <w:textAlignment w:val="baseline"/>
        <w:rPr>
          <w:rFonts w:ascii="宋体" w:hAnsi="宋体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*</w:t>
      </w:r>
      <w:r>
        <w:rPr>
          <w:kern w:val="0"/>
          <w:sz w:val="22"/>
          <w:szCs w:val="22"/>
        </w:rPr>
        <w:t>6.5.2</w:t>
      </w:r>
      <w:r>
        <w:rPr>
          <w:rFonts w:hint="eastAsia" w:ascii="宋体" w:hAnsi="宋体"/>
          <w:sz w:val="22"/>
          <w:szCs w:val="22"/>
        </w:rPr>
        <w:t>扫描速度：</w:t>
      </w:r>
    </w:p>
    <w:p>
      <w:pPr>
        <w:spacing w:line="360" w:lineRule="auto"/>
        <w:ind w:left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凸阵探头，全视野，18cm深度时，在最高线密度下，帧速率≥10帧/秒</w:t>
      </w:r>
    </w:p>
    <w:p>
      <w:pPr>
        <w:spacing w:line="360" w:lineRule="auto"/>
        <w:ind w:left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成人相控阵探头，扫描角度85°，18cm深度时，帧速率≥15帧/秒</w:t>
      </w:r>
    </w:p>
    <w:p>
      <w:pPr>
        <w:spacing w:line="360" w:lineRule="auto"/>
        <w:ind w:left="990"/>
        <w:rPr>
          <w:rFonts w:ascii="宋体" w:hAnsi="宋体"/>
          <w:sz w:val="22"/>
          <w:szCs w:val="22"/>
        </w:rPr>
      </w:pP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6.5.3 </w:t>
      </w:r>
      <w:r>
        <w:rPr>
          <w:rFonts w:hint="eastAsia"/>
          <w:kern w:val="0"/>
          <w:sz w:val="22"/>
          <w:szCs w:val="22"/>
        </w:rPr>
        <w:t>彩色增强功能:彩色多普勒能量图(CDE/CPI);组织多普勒(TDI)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kern w:val="0"/>
          <w:sz w:val="22"/>
          <w:szCs w:val="22"/>
        </w:rPr>
      </w:pPr>
      <w:r>
        <w:rPr>
          <w:sz w:val="22"/>
          <w:szCs w:val="22"/>
        </w:rPr>
        <w:t>6.5.4 具有双同步 / 三同步显示(B/D/C</w:t>
      </w:r>
      <w:r>
        <w:rPr>
          <w:rFonts w:hint="eastAsia"/>
          <w:sz w:val="22"/>
          <w:szCs w:val="22"/>
        </w:rPr>
        <w:t>DV</w:t>
      </w:r>
      <w:r>
        <w:rPr>
          <w:sz w:val="22"/>
          <w:szCs w:val="22"/>
        </w:rPr>
        <w:t>)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kern w:val="0"/>
          <w:sz w:val="22"/>
          <w:szCs w:val="22"/>
        </w:rPr>
      </w:pPr>
      <w:r>
        <w:rPr>
          <w:sz w:val="22"/>
          <w:szCs w:val="22"/>
        </w:rPr>
        <w:t>6.5.5 彩色显示速度：最低平均血流显示速度≤5mm/s（非噪声信号）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textAlignment w:val="baseline"/>
        <w:rPr>
          <w:kern w:val="0"/>
          <w:sz w:val="22"/>
          <w:szCs w:val="22"/>
        </w:rPr>
      </w:pPr>
      <w:r>
        <w:rPr>
          <w:sz w:val="22"/>
          <w:szCs w:val="22"/>
        </w:rPr>
        <w:t>6.5.6 显示控制：零位移动、黑白与彩色比较、彩色对比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1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6.5.7 显示位置调整：线阵扫描感兴趣的图像范围：-20°～ +20°；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400" w:right="-180"/>
        <w:jc w:val="left"/>
        <w:textAlignment w:val="baseline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6.6 超声功率输出调节：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6.6.1 B/M、PWD、COLOR DOPPLER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6.6.2 输出功率选择分级可调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400" w:right="-180"/>
        <w:jc w:val="left"/>
        <w:textAlignment w:val="baseline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6.7 记录装置：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3710" w:leftChars="300" w:right="-181" w:hanging="3080" w:hangingChars="1400"/>
        <w:jc w:val="left"/>
        <w:textAlignment w:val="baseline"/>
        <w:rPr>
          <w:kern w:val="0"/>
          <w:sz w:val="22"/>
          <w:szCs w:val="22"/>
        </w:rPr>
      </w:pPr>
      <w:r>
        <w:rPr>
          <w:sz w:val="22"/>
          <w:szCs w:val="22"/>
        </w:rPr>
        <w:t>6.7.1 内置一体化超声工作站：数字化储存静态及动态图像，动态图像及静态图像以AVI、BMP或JPEG等PC通用格式直接储存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1" w:firstLine="660" w:firstLineChars="300"/>
        <w:jc w:val="left"/>
        <w:textAlignment w:val="baseline"/>
        <w:rPr>
          <w:kern w:val="0"/>
          <w:sz w:val="22"/>
          <w:szCs w:val="22"/>
        </w:rPr>
      </w:pPr>
      <w:r>
        <w:rPr>
          <w:sz w:val="22"/>
          <w:szCs w:val="22"/>
        </w:rPr>
        <w:t>6.7.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 xml:space="preserve"> DVD-RW </w:t>
      </w:r>
      <w:r>
        <w:rPr>
          <w:rFonts w:hint="eastAsia"/>
          <w:sz w:val="22"/>
          <w:szCs w:val="22"/>
        </w:rPr>
        <w:t>或USB</w:t>
      </w:r>
      <w:r>
        <w:rPr>
          <w:sz w:val="22"/>
          <w:szCs w:val="22"/>
        </w:rPr>
        <w:t>图像存储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1" w:firstLine="660" w:firstLineChars="300"/>
        <w:jc w:val="left"/>
        <w:textAlignment w:val="baseline"/>
        <w:rPr>
          <w:sz w:val="22"/>
          <w:szCs w:val="22"/>
        </w:rPr>
      </w:pPr>
      <w:r>
        <w:rPr>
          <w:sz w:val="22"/>
          <w:szCs w:val="22"/>
        </w:rPr>
        <w:t>6.7.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 xml:space="preserve"> USB接口≥4个，用于图像传输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400" w:right="-181"/>
        <w:jc w:val="left"/>
        <w:textAlignment w:val="baseline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6.8 技术手册：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399" w:leftChars="190" w:right="-181" w:firstLine="330" w:firstLineChars="150"/>
        <w:jc w:val="left"/>
        <w:textAlignment w:val="baseline"/>
        <w:rPr>
          <w:kern w:val="0"/>
          <w:sz w:val="22"/>
          <w:szCs w:val="22"/>
        </w:rPr>
      </w:pPr>
      <w:r>
        <w:rPr>
          <w:sz w:val="22"/>
          <w:szCs w:val="22"/>
        </w:rPr>
        <w:t>中文操作手册</w:t>
      </w:r>
    </w:p>
    <w:p>
      <w:pPr>
        <w:spacing w:before="100" w:beforeAutospacing="1" w:after="100" w:afterAutospacing="1" w:line="360" w:lineRule="auto"/>
        <w:ind w:firstLine="331" w:firstLineChars="150"/>
        <w:rPr>
          <w:rFonts w:ascii="宋体" w:hAnsi="宋体" w:cs="宋体"/>
          <w:kern w:val="0"/>
          <w:sz w:val="24"/>
        </w:rPr>
      </w:pPr>
      <w:r>
        <w:rPr>
          <w:b/>
          <w:bCs/>
          <w:sz w:val="22"/>
          <w:szCs w:val="22"/>
        </w:rPr>
        <w:t xml:space="preserve">6.9 </w:t>
      </w:r>
      <w:r>
        <w:rPr>
          <w:rFonts w:hint="eastAsia" w:ascii="宋体" w:hAnsi="宋体" w:cs="宋体"/>
          <w:kern w:val="0"/>
          <w:sz w:val="24"/>
        </w:rPr>
        <w:t xml:space="preserve"> 品牌电脑二套：处理器I3四核以上，内存8G以上，固态硬盘240G以上，显示器21寸以上；视频采集设备一套；彩色激光打印机一台，彩色激光打印复印机一台。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left="400" w:right="-180"/>
        <w:jc w:val="left"/>
        <w:textAlignment w:val="baseline"/>
        <w:rPr>
          <w:b/>
          <w:kern w:val="0"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6.10</w:t>
      </w:r>
      <w:r>
        <w:rPr>
          <w:b/>
          <w:bCs/>
          <w:sz w:val="22"/>
          <w:szCs w:val="22"/>
        </w:rPr>
        <w:t>上述带*的参数条款提供厂家原厂技术白皮书（DATA SHEET）</w:t>
      </w:r>
      <w:r>
        <w:rPr>
          <w:rFonts w:hint="eastAsia"/>
          <w:b/>
          <w:bCs/>
          <w:sz w:val="22"/>
          <w:szCs w:val="22"/>
        </w:rPr>
        <w:t>或</w:t>
      </w:r>
      <w:r>
        <w:rPr>
          <w:b/>
          <w:bCs/>
          <w:sz w:val="22"/>
          <w:szCs w:val="22"/>
        </w:rPr>
        <w:t>相关资料（文字、图片）证明，否则按废标处理。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right="-180"/>
        <w:jc w:val="left"/>
        <w:textAlignment w:val="baseline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七</w:t>
      </w:r>
      <w:r>
        <w:rPr>
          <w:b/>
          <w:kern w:val="0"/>
          <w:sz w:val="22"/>
          <w:szCs w:val="22"/>
        </w:rPr>
        <w:t>、售后服务要求:</w:t>
      </w:r>
    </w:p>
    <w:p>
      <w:pPr>
        <w:widowControl/>
        <w:numPr>
          <w:ilvl w:val="1"/>
          <w:numId w:val="4"/>
        </w:numPr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*投标人应对所提供的货物提供</w:t>
      </w:r>
      <w:r>
        <w:rPr>
          <w:rFonts w:hint="eastAsia"/>
          <w:kern w:val="0"/>
          <w:sz w:val="22"/>
          <w:szCs w:val="22"/>
        </w:rPr>
        <w:t>≥24</w:t>
      </w:r>
      <w:r>
        <w:rPr>
          <w:kern w:val="0"/>
          <w:sz w:val="22"/>
          <w:szCs w:val="22"/>
        </w:rPr>
        <w:t>个月的免费</w:t>
      </w:r>
      <w:r>
        <w:rPr>
          <w:rFonts w:hint="eastAsia"/>
          <w:kern w:val="0"/>
          <w:sz w:val="22"/>
          <w:szCs w:val="22"/>
        </w:rPr>
        <w:t>整机</w:t>
      </w:r>
      <w:r>
        <w:rPr>
          <w:kern w:val="0"/>
          <w:sz w:val="22"/>
          <w:szCs w:val="22"/>
        </w:rPr>
        <w:t>维修服务</w:t>
      </w:r>
      <w:r>
        <w:rPr>
          <w:rFonts w:hint="eastAsia"/>
          <w:kern w:val="0"/>
          <w:sz w:val="22"/>
          <w:szCs w:val="22"/>
        </w:rPr>
        <w:t>，提供产品注册证上代理人售后服务承诺书原件</w:t>
      </w:r>
      <w:r>
        <w:rPr>
          <w:kern w:val="0"/>
          <w:sz w:val="22"/>
          <w:szCs w:val="22"/>
        </w:rPr>
        <w:t>。</w:t>
      </w:r>
    </w:p>
    <w:p>
      <w:pPr>
        <w:widowControl/>
        <w:numPr>
          <w:ilvl w:val="1"/>
          <w:numId w:val="4"/>
        </w:numPr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开机率 ≥ 98 %，仪器故障要求12小时内</w:t>
      </w:r>
      <w:r>
        <w:rPr>
          <w:rFonts w:hint="eastAsia"/>
          <w:kern w:val="0"/>
          <w:sz w:val="22"/>
          <w:szCs w:val="22"/>
        </w:rPr>
        <w:t>响应</w:t>
      </w:r>
      <w:r>
        <w:rPr>
          <w:kern w:val="0"/>
          <w:sz w:val="22"/>
          <w:szCs w:val="22"/>
        </w:rPr>
        <w:t>，24小时</w:t>
      </w:r>
      <w:r>
        <w:rPr>
          <w:rFonts w:hint="eastAsia"/>
          <w:kern w:val="0"/>
          <w:sz w:val="22"/>
          <w:szCs w:val="22"/>
        </w:rPr>
        <w:t>提供</w:t>
      </w:r>
      <w:r>
        <w:rPr>
          <w:kern w:val="0"/>
          <w:sz w:val="22"/>
          <w:szCs w:val="22"/>
        </w:rPr>
        <w:t>解决</w:t>
      </w:r>
      <w:r>
        <w:rPr>
          <w:rFonts w:hint="eastAsia"/>
          <w:kern w:val="0"/>
          <w:sz w:val="22"/>
          <w:szCs w:val="22"/>
        </w:rPr>
        <w:t>方案</w:t>
      </w:r>
      <w:r>
        <w:rPr>
          <w:kern w:val="0"/>
          <w:sz w:val="22"/>
          <w:szCs w:val="22"/>
        </w:rPr>
        <w:t>。</w:t>
      </w:r>
    </w:p>
    <w:p>
      <w:pPr>
        <w:widowControl/>
        <w:numPr>
          <w:ilvl w:val="1"/>
          <w:numId w:val="4"/>
        </w:numPr>
        <w:overflowPunct w:val="0"/>
        <w:autoSpaceDE w:val="0"/>
        <w:autoSpaceDN w:val="0"/>
        <w:adjustRightInd w:val="0"/>
        <w:spacing w:line="360" w:lineRule="auto"/>
        <w:ind w:left="942" w:hanging="539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*</w:t>
      </w:r>
      <w:r>
        <w:rPr>
          <w:sz w:val="22"/>
          <w:szCs w:val="22"/>
        </w:rPr>
        <w:t>投标人（制造商或销售商）需在中国大陆地区设有售后服务机构和设施，并配备受过</w:t>
      </w:r>
      <w:r>
        <w:rPr>
          <w:rFonts w:hint="eastAsia"/>
          <w:sz w:val="22"/>
          <w:szCs w:val="22"/>
        </w:rPr>
        <w:t>制造商售后服务机构</w:t>
      </w:r>
      <w:r>
        <w:rPr>
          <w:sz w:val="22"/>
          <w:szCs w:val="22"/>
        </w:rPr>
        <w:t>专业培训的售后服务人员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kern w:val="0"/>
          <w:sz w:val="22"/>
          <w:szCs w:val="22"/>
        </w:rPr>
        <w:t>提供产品注册证上代理人售后服务人员证件及在职证明</w:t>
      </w:r>
      <w:r>
        <w:rPr>
          <w:kern w:val="0"/>
          <w:sz w:val="22"/>
          <w:szCs w:val="22"/>
        </w:rPr>
        <w:t>。</w:t>
      </w:r>
    </w:p>
    <w:p>
      <w:pPr>
        <w:widowControl/>
        <w:numPr>
          <w:ilvl w:val="1"/>
          <w:numId w:val="4"/>
        </w:numPr>
        <w:overflowPunct w:val="0"/>
        <w:autoSpaceDE w:val="0"/>
        <w:autoSpaceDN w:val="0"/>
        <w:adjustRightInd w:val="0"/>
        <w:spacing w:line="360" w:lineRule="auto"/>
        <w:ind w:left="942" w:hanging="539"/>
        <w:jc w:val="left"/>
        <w:textAlignment w:val="baseline"/>
        <w:rPr>
          <w:kern w:val="0"/>
          <w:sz w:val="22"/>
          <w:szCs w:val="22"/>
        </w:rPr>
      </w:pPr>
      <w:r>
        <w:rPr>
          <w:sz w:val="22"/>
          <w:szCs w:val="22"/>
        </w:rPr>
        <w:t>为保证设备正常运行，卖方应在中国境内方便的地方设置备件库，存入所有必须的备件，并保证5年以上的供应期</w:t>
      </w:r>
      <w:r>
        <w:rPr>
          <w:rFonts w:hint="eastAsia"/>
          <w:sz w:val="22"/>
          <w:szCs w:val="22"/>
        </w:rPr>
        <w:t>。</w:t>
      </w:r>
    </w:p>
    <w:p>
      <w:pPr>
        <w:widowControl/>
        <w:numPr>
          <w:ilvl w:val="1"/>
          <w:numId w:val="4"/>
        </w:numPr>
        <w:overflowPunct w:val="0"/>
        <w:autoSpaceDE w:val="0"/>
        <w:autoSpaceDN w:val="0"/>
        <w:adjustRightInd w:val="0"/>
        <w:spacing w:line="360" w:lineRule="auto"/>
        <w:ind w:left="942" w:hanging="539"/>
        <w:jc w:val="left"/>
        <w:textAlignment w:val="baseline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提供</w:t>
      </w:r>
      <w:r>
        <w:rPr>
          <w:rFonts w:hint="eastAsia"/>
          <w:kern w:val="0"/>
          <w:sz w:val="22"/>
          <w:szCs w:val="22"/>
        </w:rPr>
        <w:t>产品注册证上代理人售后服务机构</w:t>
      </w:r>
      <w:r>
        <w:rPr>
          <w:kern w:val="0"/>
          <w:sz w:val="22"/>
          <w:szCs w:val="22"/>
        </w:rPr>
        <w:t>800全国免费电话。</w:t>
      </w:r>
    </w:p>
    <w:p>
      <w:pPr>
        <w:widowControl/>
        <w:numPr>
          <w:ilvl w:val="1"/>
          <w:numId w:val="4"/>
        </w:numPr>
        <w:overflowPunct w:val="0"/>
        <w:autoSpaceDE w:val="0"/>
        <w:autoSpaceDN w:val="0"/>
        <w:adjustRightInd w:val="0"/>
        <w:spacing w:line="360" w:lineRule="auto"/>
        <w:ind w:left="942" w:hanging="539"/>
        <w:jc w:val="left"/>
        <w:textAlignment w:val="baseline"/>
        <w:rPr>
          <w:kern w:val="0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技术培训要求，卖方应配置专业技术人员提供现场技术培训，保证两名以上使用人员正常操作设备的各种功能。</w:t>
      </w:r>
    </w:p>
    <w:p>
      <w:pPr>
        <w:widowControl/>
        <w:numPr>
          <w:ilvl w:val="1"/>
          <w:numId w:val="4"/>
        </w:numPr>
        <w:overflowPunct w:val="0"/>
        <w:autoSpaceDE w:val="0"/>
        <w:autoSpaceDN w:val="0"/>
        <w:adjustRightInd w:val="0"/>
        <w:spacing w:line="360" w:lineRule="auto"/>
        <w:ind w:left="942" w:hanging="539"/>
        <w:jc w:val="left"/>
        <w:textAlignment w:val="baseline"/>
      </w:pPr>
      <w:r>
        <w:rPr>
          <w:rFonts w:hint="eastAsia" w:ascii="宋体" w:hAnsi="宋体"/>
          <w:sz w:val="22"/>
          <w:szCs w:val="22"/>
        </w:rPr>
        <w:t>提供两名超声医生到医学院附属三甲医院超声科培训各一个月。</w:t>
      </w:r>
    </w:p>
    <w:p>
      <w:pPr>
        <w:pStyle w:val="10"/>
        <w:adjustRightInd/>
        <w:snapToGrid w:val="0"/>
        <w:spacing w:line="360" w:lineRule="auto"/>
        <w:jc w:val="both"/>
        <w:rPr>
          <w:rFonts w:cs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/>
          <w:highlight w:val="none"/>
        </w:rPr>
        <w:t>八：推荐使用以下品牌全数字化高端彩色多普勒超声诊断仪</w:t>
      </w:r>
      <w:r>
        <w:rPr>
          <w:rFonts w:hint="eastAsia"/>
          <w:sz w:val="28"/>
          <w:szCs w:val="28"/>
          <w:highlight w:val="none"/>
        </w:rPr>
        <w:t>，</w:t>
      </w:r>
      <w:r>
        <w:rPr>
          <w:rFonts w:hint="eastAsia" w:ascii="Times New Roman" w:hAnsi="Times New Roman" w:cs="Times New Roman"/>
          <w:b/>
          <w:highlight w:val="none"/>
        </w:rPr>
        <w:t>供应商可选择以下品牌型号，或优于以下品牌型号产品：</w:t>
      </w:r>
    </w:p>
    <w:p>
      <w:pPr>
        <w:pStyle w:val="10"/>
        <w:adjustRightInd/>
        <w:snapToGrid w:val="0"/>
        <w:spacing w:line="360" w:lineRule="auto"/>
        <w:ind w:firstLine="480" w:firstLineChars="200"/>
        <w:jc w:val="both"/>
        <w:rPr>
          <w:rFonts w:hint="eastAsia"/>
          <w:highlight w:val="none"/>
        </w:rPr>
      </w:pPr>
      <w:r>
        <w:rPr>
          <w:rFonts w:hint="eastAsia"/>
          <w:highlight w:val="none"/>
        </w:rPr>
        <w:t>GE：LOGIQ S8、 Philips ：Affiniti 70、 Siemens：ACUSON Oxana1、</w:t>
      </w:r>
    </w:p>
    <w:p>
      <w:pPr>
        <w:pStyle w:val="10"/>
        <w:adjustRightInd/>
        <w:snapToGrid w:val="0"/>
        <w:spacing w:line="360" w:lineRule="auto"/>
        <w:ind w:firstLine="480" w:firstLineChars="200"/>
        <w:jc w:val="both"/>
        <w:rPr>
          <w:b/>
          <w:bCs/>
        </w:rPr>
      </w:pPr>
      <w:r>
        <w:rPr>
          <w:rFonts w:hint="eastAsia"/>
          <w:highlight w:val="none"/>
        </w:rPr>
        <w:t>Canon：APLIO i700、 SAMSUNG：HS60 、 迈瑞 RESONA5。</w:t>
      </w:r>
    </w:p>
    <w:p>
      <w:pPr>
        <w:spacing w:beforeLines="50" w:afterLines="50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九、机器验收：</w:t>
      </w:r>
    </w:p>
    <w:p>
      <w:pPr>
        <w:spacing w:line="360" w:lineRule="auto"/>
        <w:ind w:firstLine="482" w:firstLineChars="200"/>
        <w:rPr>
          <w:b/>
        </w:rPr>
      </w:pPr>
      <w:r>
        <w:rPr>
          <w:rFonts w:hint="eastAsia" w:ascii="宋体" w:hAnsi="宋体"/>
          <w:b/>
          <w:kern w:val="0"/>
          <w:sz w:val="24"/>
        </w:rPr>
        <w:t>验收机器时，采购方将逐条核实投标参数，完全符合标书即按合同约定付款，如为虚假应标，采购方中止合同，没收履约保证金，不予以支付合同款，并列入铜陵市第三人民院黑名单，终生不得参与第三人民医院组织的招标采购活动，并在第三人民医院官网公示。</w:t>
      </w:r>
    </w:p>
    <w:p>
      <w:pPr>
        <w:spacing w:beforeLines="50" w:afterLines="50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十、主要标的一览表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sz w:val="24"/>
          <w:shd w:val="clear" w:color="auto" w:fill="FFFFFF"/>
        </w:rPr>
      </w:pPr>
      <w:r>
        <w:rPr>
          <w:rFonts w:hint="eastAsia" w:ascii="宋体" w:hAnsi="宋体" w:cs="宋体"/>
          <w:bCs/>
          <w:sz w:val="24"/>
          <w:shd w:val="clear" w:color="auto" w:fill="FFFFFF"/>
        </w:rPr>
        <w:t>此表中主要标的由采购人列出，产品由投标人填写，将随中标结果公告一并发布，接受社会监督。</w:t>
      </w:r>
    </w:p>
    <w:tbl>
      <w:tblPr>
        <w:tblStyle w:val="8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8"/>
        <w:gridCol w:w="1701"/>
        <w:gridCol w:w="1036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标的</w:t>
            </w:r>
            <w:r>
              <w:rPr>
                <w:rFonts w:hint="eastAsia" w:ascii="宋体" w:hAnsi="宋体" w:cs="宋体"/>
                <w:bCs/>
                <w:sz w:val="24"/>
                <w:shd w:val="clear" w:color="auto" w:fill="FFFFFF"/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sz w:val="24"/>
                <w:shd w:val="clear" w:color="auto" w:fill="FFFFFF"/>
              </w:rPr>
              <w:t>品牌</w:t>
            </w: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与型号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数量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单价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sz w:val="24"/>
                <w:shd w:val="clear" w:color="auto" w:fill="FFFFFF"/>
              </w:rPr>
              <w:t>全数字化高端彩色多普勒超声诊断仪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sz w:val="24"/>
                <w:shd w:val="clear" w:color="auto" w:fill="FFFFFF"/>
              </w:rPr>
              <w:t>1套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</w:tr>
    </w:tbl>
    <w:p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518"/>
    <w:multiLevelType w:val="multilevel"/>
    <w:tmpl w:val="0640651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21063"/>
    <w:multiLevelType w:val="multilevel"/>
    <w:tmpl w:val="4D521063"/>
    <w:lvl w:ilvl="0" w:tentative="0">
      <w:start w:val="1"/>
      <w:numFmt w:val="decimal"/>
      <w:lvlText w:val="%1)"/>
      <w:lvlJc w:val="left"/>
      <w:pPr>
        <w:ind w:left="930" w:hanging="360"/>
      </w:pPr>
    </w:lvl>
    <w:lvl w:ilvl="1" w:tentative="0">
      <w:start w:val="1"/>
      <w:numFmt w:val="lowerLetter"/>
      <w:lvlText w:val="%2."/>
      <w:lvlJc w:val="left"/>
      <w:pPr>
        <w:ind w:left="1650" w:hanging="360"/>
      </w:pPr>
    </w:lvl>
    <w:lvl w:ilvl="2" w:tentative="0">
      <w:start w:val="1"/>
      <w:numFmt w:val="lowerRoman"/>
      <w:lvlText w:val="%3."/>
      <w:lvlJc w:val="right"/>
      <w:pPr>
        <w:ind w:left="2370" w:hanging="180"/>
      </w:pPr>
    </w:lvl>
    <w:lvl w:ilvl="3" w:tentative="0">
      <w:start w:val="1"/>
      <w:numFmt w:val="decimal"/>
      <w:lvlText w:val="%4."/>
      <w:lvlJc w:val="left"/>
      <w:pPr>
        <w:ind w:left="3090" w:hanging="360"/>
      </w:pPr>
    </w:lvl>
    <w:lvl w:ilvl="4" w:tentative="0">
      <w:start w:val="1"/>
      <w:numFmt w:val="lowerLetter"/>
      <w:lvlText w:val="%5."/>
      <w:lvlJc w:val="left"/>
      <w:pPr>
        <w:ind w:left="3810" w:hanging="360"/>
      </w:pPr>
    </w:lvl>
    <w:lvl w:ilvl="5" w:tentative="0">
      <w:start w:val="1"/>
      <w:numFmt w:val="lowerRoman"/>
      <w:lvlText w:val="%6."/>
      <w:lvlJc w:val="right"/>
      <w:pPr>
        <w:ind w:left="4530" w:hanging="180"/>
      </w:pPr>
    </w:lvl>
    <w:lvl w:ilvl="6" w:tentative="0">
      <w:start w:val="1"/>
      <w:numFmt w:val="decimal"/>
      <w:lvlText w:val="%7."/>
      <w:lvlJc w:val="left"/>
      <w:pPr>
        <w:ind w:left="5250" w:hanging="360"/>
      </w:pPr>
    </w:lvl>
    <w:lvl w:ilvl="7" w:tentative="0">
      <w:start w:val="1"/>
      <w:numFmt w:val="lowerLetter"/>
      <w:lvlText w:val="%8."/>
      <w:lvlJc w:val="left"/>
      <w:pPr>
        <w:ind w:left="5970" w:hanging="360"/>
      </w:pPr>
    </w:lvl>
    <w:lvl w:ilvl="8" w:tentative="0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DC108AA"/>
    <w:multiLevelType w:val="multilevel"/>
    <w:tmpl w:val="5DC108AA"/>
    <w:lvl w:ilvl="0" w:tentative="0">
      <w:start w:val="7"/>
      <w:numFmt w:val="decimal"/>
      <w:lvlText w:val="%1"/>
      <w:lvlJc w:val="left"/>
      <w:pPr>
        <w:tabs>
          <w:tab w:val="left" w:pos="540"/>
        </w:tabs>
        <w:ind w:left="540" w:hanging="540"/>
      </w:pPr>
      <w:rPr>
        <w:rFonts w:hint="default"/>
        <w:b/>
      </w:rPr>
    </w:lvl>
    <w:lvl w:ilvl="1" w:tentative="0">
      <w:start w:val="1"/>
      <w:numFmt w:val="decimal"/>
      <w:lvlText w:val="%1.%2"/>
      <w:lvlJc w:val="left"/>
      <w:pPr>
        <w:tabs>
          <w:tab w:val="left" w:pos="940"/>
        </w:tabs>
        <w:ind w:left="940" w:hanging="54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tabs>
          <w:tab w:val="left" w:pos="1520"/>
        </w:tabs>
        <w:ind w:left="1520" w:hanging="720"/>
      </w:pPr>
      <w:rPr>
        <w:rFonts w:hint="default"/>
        <w:b/>
      </w:rPr>
    </w:lvl>
    <w:lvl w:ilvl="3" w:tentative="0">
      <w:start w:val="1"/>
      <w:numFmt w:val="decimal"/>
      <w:lvlText w:val="%1.%2.%3.%4"/>
      <w:lvlJc w:val="left"/>
      <w:pPr>
        <w:tabs>
          <w:tab w:val="left" w:pos="1920"/>
        </w:tabs>
        <w:ind w:left="1920" w:hanging="720"/>
      </w:pPr>
      <w:rPr>
        <w:rFonts w:hint="default"/>
        <w:b/>
      </w:rPr>
    </w:lvl>
    <w:lvl w:ilvl="4" w:tentative="0">
      <w:start w:val="1"/>
      <w:numFmt w:val="decimal"/>
      <w:lvlText w:val="%1.%2.%3.%4.%5"/>
      <w:lvlJc w:val="left"/>
      <w:pPr>
        <w:tabs>
          <w:tab w:val="left" w:pos="2680"/>
        </w:tabs>
        <w:ind w:left="2680" w:hanging="1080"/>
      </w:pPr>
      <w:rPr>
        <w:rFonts w:hint="default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3080"/>
        </w:tabs>
        <w:ind w:left="3080" w:hanging="1080"/>
      </w:pPr>
      <w:rPr>
        <w:rFonts w:hint="default"/>
        <w:b/>
      </w:rPr>
    </w:lvl>
    <w:lvl w:ilvl="6" w:tentative="0">
      <w:start w:val="1"/>
      <w:numFmt w:val="decimal"/>
      <w:lvlText w:val="%1.%2.%3.%4.%5.%6.%7"/>
      <w:lvlJc w:val="left"/>
      <w:pPr>
        <w:tabs>
          <w:tab w:val="left" w:pos="3840"/>
        </w:tabs>
        <w:ind w:left="3840" w:hanging="1440"/>
      </w:pPr>
      <w:rPr>
        <w:rFonts w:hint="default"/>
        <w:b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240"/>
        </w:tabs>
        <w:ind w:left="4240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000"/>
        </w:tabs>
        <w:ind w:left="5000" w:hanging="1800"/>
      </w:pPr>
      <w:rPr>
        <w:rFonts w:hint="default"/>
        <w:b/>
      </w:rPr>
    </w:lvl>
  </w:abstractNum>
  <w:abstractNum w:abstractNumId="3">
    <w:nsid w:val="69E241BD"/>
    <w:multiLevelType w:val="multilevel"/>
    <w:tmpl w:val="69E241BD"/>
    <w:lvl w:ilvl="0" w:tentative="0">
      <w:start w:val="1"/>
      <w:numFmt w:val="decimal"/>
      <w:lvlText w:val="%1)"/>
      <w:lvlJc w:val="left"/>
      <w:pPr>
        <w:ind w:left="1200" w:hanging="360"/>
      </w:pPr>
    </w:lvl>
    <w:lvl w:ilvl="1" w:tentative="0">
      <w:start w:val="1"/>
      <w:numFmt w:val="lowerLetter"/>
      <w:lvlText w:val="%2."/>
      <w:lvlJc w:val="left"/>
      <w:pPr>
        <w:ind w:left="1920" w:hanging="360"/>
      </w:pPr>
    </w:lvl>
    <w:lvl w:ilvl="2" w:tentative="0">
      <w:start w:val="1"/>
      <w:numFmt w:val="lowerRoman"/>
      <w:lvlText w:val="%3."/>
      <w:lvlJc w:val="right"/>
      <w:pPr>
        <w:ind w:left="2640" w:hanging="180"/>
      </w:pPr>
    </w:lvl>
    <w:lvl w:ilvl="3" w:tentative="0">
      <w:start w:val="1"/>
      <w:numFmt w:val="decimal"/>
      <w:lvlText w:val="%4."/>
      <w:lvlJc w:val="left"/>
      <w:pPr>
        <w:ind w:left="3360" w:hanging="360"/>
      </w:pPr>
    </w:lvl>
    <w:lvl w:ilvl="4" w:tentative="0">
      <w:start w:val="1"/>
      <w:numFmt w:val="lowerLetter"/>
      <w:lvlText w:val="%5."/>
      <w:lvlJc w:val="left"/>
      <w:pPr>
        <w:ind w:left="4080" w:hanging="360"/>
      </w:pPr>
    </w:lvl>
    <w:lvl w:ilvl="5" w:tentative="0">
      <w:start w:val="1"/>
      <w:numFmt w:val="lowerRoman"/>
      <w:lvlText w:val="%6."/>
      <w:lvlJc w:val="right"/>
      <w:pPr>
        <w:ind w:left="4800" w:hanging="180"/>
      </w:pPr>
    </w:lvl>
    <w:lvl w:ilvl="6" w:tentative="0">
      <w:start w:val="1"/>
      <w:numFmt w:val="decimal"/>
      <w:lvlText w:val="%7."/>
      <w:lvlJc w:val="left"/>
      <w:pPr>
        <w:ind w:left="5520" w:hanging="360"/>
      </w:pPr>
    </w:lvl>
    <w:lvl w:ilvl="7" w:tentative="0">
      <w:start w:val="1"/>
      <w:numFmt w:val="lowerLetter"/>
      <w:lvlText w:val="%8."/>
      <w:lvlJc w:val="left"/>
      <w:pPr>
        <w:ind w:left="6240" w:hanging="360"/>
      </w:pPr>
    </w:lvl>
    <w:lvl w:ilvl="8" w:tentative="0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</w:style>
  <w:style w:type="paragraph" w:styleId="3">
    <w:name w:val="Body Text Indent"/>
    <w:basedOn w:val="4"/>
    <w:next w:val="5"/>
    <w:qFormat/>
    <w:uiPriority w:val="0"/>
    <w:pPr>
      <w:ind w:firstLine="630"/>
    </w:pPr>
    <w:rPr>
      <w:sz w:val="32"/>
      <w:szCs w:val="20"/>
    </w:rPr>
  </w:style>
  <w:style w:type="paragraph" w:customStyle="1" w:styleId="4">
    <w:name w:val="正文1"/>
    <w:qFormat/>
    <w:uiPriority w:val="99"/>
    <w:pPr>
      <w:widowControl w:val="0"/>
      <w:spacing w:line="360" w:lineRule="auto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qFormat/>
    <w:uiPriority w:val="0"/>
    <w:pPr>
      <w:spacing w:after="120"/>
    </w:pPr>
    <w:rPr>
      <w:rFonts w:hint="eastAsia" w:ascii="Calibri" w:hAnsi="Calibri"/>
      <w:sz w:val="22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吹狐</cp:lastModifiedBy>
  <dcterms:modified xsi:type="dcterms:W3CDTF">2020-10-28T04:12:19Z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