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bookmarkStart w:id="0" w:name="_Toc18859_WPSOffice_Level3"/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铜陵市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公共资源计价软件企业实名认证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操作手册</w:t>
      </w:r>
      <w:bookmarkEnd w:id="0"/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针对以企业身份购买的计价软件，首先在计价软件中进行企业实名登记，示例如下：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4770120" cy="232410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此环节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如不会操作，请联系计价软件客服。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登记完成后，进入企业实名信息绑定页面，在IE浏览器中输入地址：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none"/>
        </w:rPr>
        <w:t>http://60.173.1.248:8181/TPBidderNew/memberLogin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，插上投标CA锁（确保电脑CA锁驱动正常），点击CA登录，输入CA锁密码进入（该页面也支持标证通扫码登录）。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2422525"/>
            <wp:effectExtent l="0" t="0" r="63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进入后，选择交易乙方身份进行登录，（如没交易乙方身份，则需在安徽省主体库中完善下身份信息）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374900"/>
            <wp:effectExtent l="0" t="0" r="889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进入后，系统自动通过单位名称匹配，如有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通过计价软件提交的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实名信息则可以进行实名登记绑定操作，反之则提示没有实名信息。如下，针对实名信息点击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修改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按钮: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2405" cy="2422525"/>
            <wp:effectExtent l="0" t="0" r="635" b="6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点击修改后，在弹出的页面中如箭头所示点击修改信息，填好响应信息后，点击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1234440" cy="32004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按钮完成修改。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9230" cy="2378710"/>
            <wp:effectExtent l="0" t="0" r="3810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2422525"/>
            <wp:effectExtent l="0" t="0" r="635" b="6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信息修改完成后，点击右侧绑定按钮完成绑定即可</w:t>
      </w:r>
      <w:r>
        <w:drawing>
          <wp:inline distT="0" distB="0" distL="114300" distR="114300">
            <wp:extent cx="5270500" cy="2423160"/>
            <wp:effectExtent l="0" t="0" r="254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绑定后，绑定状态是已绑定，此时点击解绑按钮可以进行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解除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绑操作。</w:t>
      </w:r>
      <w:r>
        <w:drawing>
          <wp:inline distT="0" distB="0" distL="114300" distR="114300">
            <wp:extent cx="5272405" cy="2422525"/>
            <wp:effectExtent l="0" t="0" r="635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如箭头所示，新增清单编制人员信息（造价师信息）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2405" cy="2422525"/>
            <wp:effectExtent l="0" t="0" r="63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填写好信息后，点击修改保存即可，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造价师所有信息均为必填项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，信息需填写完全。</w:t>
      </w:r>
      <w:r>
        <w:drawing>
          <wp:inline distT="0" distB="0" distL="114300" distR="114300">
            <wp:extent cx="5260975" cy="2365375"/>
            <wp:effectExtent l="0" t="0" r="12065" b="1206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5、投标人在商务标制作环节，按节点依次选择新增清单，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60975" cy="2558415"/>
            <wp:effectExtent l="0" t="0" r="1206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5.1造价编制人为本单位人员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选择清单后，选择对应的清单编制人员单击确认即可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67960" cy="2842260"/>
            <wp:effectExtent l="0" t="0" r="508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5.2造价清单编制人员非本单位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单击上方委托制作清单</w:t>
      </w:r>
      <w:r>
        <w:drawing>
          <wp:inline distT="0" distB="0" distL="114300" distR="114300">
            <wp:extent cx="1104900" cy="297180"/>
            <wp:effectExtent l="0" t="0" r="762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选项，在弹出的页面中，搜索到清单编制人所在单位，选择单位后单击挑选。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66055" cy="3070225"/>
            <wp:effectExtent l="0" t="0" r="698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在清单编制单位中选中清单编制人员，并上传好委托合同后，单击右下方确定保存。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66690" cy="3324860"/>
            <wp:effectExtent l="0" t="0" r="635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可在如图所示处查看已上传的清单；</w:t>
      </w:r>
      <w:r>
        <w:drawing>
          <wp:inline distT="0" distB="0" distL="114300" distR="114300">
            <wp:extent cx="5260340" cy="2332990"/>
            <wp:effectExtent l="0" t="0" r="12700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清单上传完成后，点击生成工程量清单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792480" cy="198120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生成清单报表。</w:t>
      </w:r>
      <w:r>
        <w:drawing>
          <wp:inline distT="0" distB="0" distL="114300" distR="114300">
            <wp:extent cx="5266690" cy="2688590"/>
            <wp:effectExtent l="0" t="0" r="6350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生成清单报表完成后，按要求制作好投标文件生成即可。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  <w:t>注:①本单位制作清单：直接选择清单编制人员信息，无需上传委托合同。挑选的清单编制人员信息要与清单中清单编制人员信息一致，否则无法生成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投标</w:t>
      </w:r>
      <w:r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  <w:t xml:space="preserve">文件。 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  <w:t>②委托制作清单：先选择造价单位信息，后挑选清单编制人员信息，再上传委托合同文件。挑选的清单编制人员信息要与清单中清单编制人员信息一致，否则无法生成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投标</w:t>
      </w:r>
      <w:r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  <w:t xml:space="preserve">文件。 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Theme="minorEastAsia" w:hAnsi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③如果需要重新选择清单编制人员，需</w:t>
      </w:r>
      <w:bookmarkStart w:id="1" w:name="_GoBack"/>
      <w:bookmarkEnd w:id="1"/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重新上传投标清单，选择新清单编制人员即可。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B45F69"/>
    <w:multiLevelType w:val="singleLevel"/>
    <w:tmpl w:val="A0B45F69"/>
    <w:lvl w:ilvl="0" w:tentative="0">
      <w:start w:val="1"/>
      <w:numFmt w:val="decimal"/>
      <w:suff w:val="space"/>
      <w:lvlText w:val="%1."/>
      <w:lvlJc w:val="left"/>
      <w:rPr>
        <w:rFonts w:hint="default" w:asciiTheme="majorEastAsia" w:hAnsiTheme="majorEastAsia" w:eastAsiaTheme="majorEastAsia" w:cstheme="majorEastAsia"/>
      </w:rPr>
    </w:lvl>
  </w:abstractNum>
  <w:abstractNum w:abstractNumId="1">
    <w:nsid w:val="C22A33A8"/>
    <w:multiLevelType w:val="singleLevel"/>
    <w:tmpl w:val="C22A33A8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iMjU3MGYzMmQ0NmIyYTMyYjY2NWJhOGM5MmQzNjgifQ=="/>
  </w:docVars>
  <w:rsids>
    <w:rsidRoot w:val="00000000"/>
    <w:rsid w:val="042C0EBC"/>
    <w:rsid w:val="06222576"/>
    <w:rsid w:val="06C72864"/>
    <w:rsid w:val="0DF847C1"/>
    <w:rsid w:val="0F6C4862"/>
    <w:rsid w:val="0FDB229C"/>
    <w:rsid w:val="10D97CBB"/>
    <w:rsid w:val="12103BCB"/>
    <w:rsid w:val="14065285"/>
    <w:rsid w:val="15260B1B"/>
    <w:rsid w:val="16AD180E"/>
    <w:rsid w:val="17C92852"/>
    <w:rsid w:val="18095344"/>
    <w:rsid w:val="1A240471"/>
    <w:rsid w:val="1A8B4CF9"/>
    <w:rsid w:val="1ACE7B06"/>
    <w:rsid w:val="1AF510B7"/>
    <w:rsid w:val="1B297B36"/>
    <w:rsid w:val="1CB533A4"/>
    <w:rsid w:val="25487380"/>
    <w:rsid w:val="25BF7042"/>
    <w:rsid w:val="28102819"/>
    <w:rsid w:val="28992C23"/>
    <w:rsid w:val="2AC50A50"/>
    <w:rsid w:val="2BA03472"/>
    <w:rsid w:val="2CE644CE"/>
    <w:rsid w:val="2FEE4D91"/>
    <w:rsid w:val="30A74E11"/>
    <w:rsid w:val="328C25D8"/>
    <w:rsid w:val="35DE3514"/>
    <w:rsid w:val="37B27972"/>
    <w:rsid w:val="3CD76F0F"/>
    <w:rsid w:val="3F923EAD"/>
    <w:rsid w:val="45004B91"/>
    <w:rsid w:val="47994122"/>
    <w:rsid w:val="48E94BB7"/>
    <w:rsid w:val="4BCA036B"/>
    <w:rsid w:val="5001715A"/>
    <w:rsid w:val="531E2D4A"/>
    <w:rsid w:val="53221710"/>
    <w:rsid w:val="559E5EB9"/>
    <w:rsid w:val="56E80B88"/>
    <w:rsid w:val="57861C50"/>
    <w:rsid w:val="59705641"/>
    <w:rsid w:val="5B2D7FCE"/>
    <w:rsid w:val="5C930305"/>
    <w:rsid w:val="613A56C5"/>
    <w:rsid w:val="615269E1"/>
    <w:rsid w:val="684A273E"/>
    <w:rsid w:val="69DB1922"/>
    <w:rsid w:val="71B067DE"/>
    <w:rsid w:val="72C217E9"/>
    <w:rsid w:val="77931A6B"/>
    <w:rsid w:val="786A73F5"/>
    <w:rsid w:val="7BA75723"/>
    <w:rsid w:val="7C886080"/>
    <w:rsid w:val="7EB0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801</Words>
  <Characters>857</Characters>
  <Lines>0</Lines>
  <Paragraphs>0</Paragraphs>
  <TotalTime>1</TotalTime>
  <ScaleCrop>false</ScaleCrop>
  <LinksUpToDate>false</LinksUpToDate>
  <CharactersWithSpaces>859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2022-03-07T06:57:00Z</dcterms:created>
  <dc:creator>lu'cun</dc:creator>
  <cp:lastModifiedBy>Clarence</cp:lastModifiedBy>
  <dcterms:modified xsi:type="dcterms:W3CDTF">2024-06-17T08:19:25Z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87E0E9AB8AF442519313EC274AB81859</vt:lpwstr>
  </property>
</Properties>
</file>