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w:t>
      </w:r>
      <w:r>
        <w:rPr>
          <w:b/>
          <w:bCs/>
        </w:rPr>
        <w:t>政府采购质疑和投诉办法</w:t>
      </w:r>
      <w:r>
        <w:rPr>
          <w:rFonts w:hint="eastAsia"/>
          <w:b/>
          <w:bCs/>
        </w:rPr>
        <w:t>》（</w:t>
      </w:r>
      <w:r>
        <w:rPr>
          <w:b/>
          <w:bCs/>
        </w:rPr>
        <w:t>财政部令第94号</w:t>
      </w:r>
      <w:r>
        <w:rPr>
          <w:rFonts w:hint="eastAsia"/>
          <w:b/>
          <w:bCs/>
        </w:rPr>
        <w:t>）</w:t>
      </w:r>
    </w:p>
    <w:p>
      <w:pPr>
        <w:jc w:val="center"/>
      </w:pPr>
    </w:p>
    <w:p>
      <w:r>
        <w:t>　　《政府采购质疑和投诉办法》已经财政部部长办公会审议通过。现予公布，自2018年3月1日起施行。</w:t>
      </w:r>
    </w:p>
    <w:p/>
    <w:p>
      <w:pPr>
        <w:jc w:val="right"/>
      </w:pPr>
      <w:r>
        <w:t>　　部长   肖捷</w:t>
      </w:r>
    </w:p>
    <w:p>
      <w:pPr>
        <w:jc w:val="right"/>
      </w:pPr>
      <w:r>
        <w:t>　　2017年12月26日</w:t>
      </w:r>
    </w:p>
    <w:p/>
    <w:p>
      <w:pPr>
        <w:jc w:val="center"/>
        <w:outlineLvl w:val="0"/>
        <w:rPr>
          <w:sz w:val="36"/>
          <w:szCs w:val="36"/>
        </w:rPr>
      </w:pPr>
      <w:r>
        <w:rPr>
          <w:b/>
          <w:bCs/>
          <w:sz w:val="36"/>
          <w:szCs w:val="36"/>
        </w:rPr>
        <w:t>政府采购质疑和投诉办法</w:t>
      </w:r>
    </w:p>
    <w:p>
      <w:pPr>
        <w:jc w:val="center"/>
        <w:outlineLvl w:val="1"/>
        <w:rPr>
          <w:sz w:val="28"/>
          <w:szCs w:val="28"/>
        </w:rPr>
      </w:pPr>
      <w:r>
        <w:rPr>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t>　</w:t>
      </w:r>
      <w:r>
        <w:rPr>
          <w:b/>
          <w:sz w:val="30"/>
          <w:szCs w:val="30"/>
        </w:rPr>
        <w:t xml:space="preserve">　第一条 </w:t>
      </w:r>
      <w:r>
        <w:rPr>
          <w:sz w:val="30"/>
          <w:szCs w:val="30"/>
        </w:rPr>
        <w:t>为了规范政府采购质疑和投诉行为，保护参加政府采购活动当事人的合法权益，根据《中华人民共和国政府采购法》《中华人民共和国政府采购法实施条例》和其他有关法律法规规定，制定本办法。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第二条 </w:t>
      </w:r>
      <w:r>
        <w:rPr>
          <w:sz w:val="30"/>
          <w:szCs w:val="30"/>
        </w:rPr>
        <w:t>本办法适用于政府采购质疑的提出和答复、投诉的提起和处理。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第三条 </w:t>
      </w:r>
      <w:r>
        <w:rPr>
          <w:sz w:val="30"/>
          <w:szCs w:val="30"/>
        </w:rPr>
        <w:t>政府采购供应商（以下简称供应商）提出质疑和投诉应当坚持依法依规、诚实信用原则。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第四条 </w:t>
      </w:r>
      <w:r>
        <w:rPr>
          <w:sz w:val="30"/>
          <w:szCs w:val="30"/>
        </w:rPr>
        <w:t>政府采购质疑答复和投诉处理应当坚持依法依规、权责对等、公平公正、简便高效原则。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第五条 </w:t>
      </w:r>
      <w:r>
        <w:rPr>
          <w:sz w:val="30"/>
          <w:szCs w:val="30"/>
        </w:rPr>
        <w:t>采购人负责供应商质疑答复。采购人委托采购代理机构采购的，采购代理机构在委托授权范围内作出答复。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县级以上各级人民政府财政部门（以下简称财政部门）负责依法处理供应商投诉。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第六条 </w:t>
      </w:r>
      <w:r>
        <w:rPr>
          <w:sz w:val="30"/>
          <w:szCs w:val="30"/>
        </w:rPr>
        <w:t>供应商投诉按照采购人所属预算级次，由本级财政部门处理。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第七条 </w:t>
      </w:r>
      <w:r>
        <w:rPr>
          <w:sz w:val="30"/>
          <w:szCs w:val="30"/>
        </w:rPr>
        <w:t>采购人、采购代理机构应当在采购文件中载明接收质疑函的方式、联系部门、联系电话和通讯地址等信息。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县级以上财政部门应当在省级以上财政部门指定的政府采购信息发布媒体公布受理投诉的方式、联系部门、联系电话和通讯地址等信息。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第八条 </w:t>
      </w:r>
      <w:r>
        <w:rPr>
          <w:sz w:val="30"/>
          <w:szCs w:val="30"/>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代理人提出质疑和投诉，应当提交供应商签署的授权委托书。</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第九条 </w:t>
      </w:r>
      <w:r>
        <w:rPr>
          <w:sz w:val="30"/>
          <w:szCs w:val="30"/>
        </w:rPr>
        <w:t>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sz w:val="30"/>
          <w:szCs w:val="30"/>
        </w:rPr>
      </w:pPr>
      <w:r>
        <w:rPr>
          <w:b/>
          <w:bCs/>
          <w:sz w:val="30"/>
          <w:szCs w:val="30"/>
        </w:rPr>
        <w:t>第二章  质疑提出与答复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第十条 </w:t>
      </w:r>
      <w:r>
        <w:rPr>
          <w:sz w:val="30"/>
          <w:szCs w:val="30"/>
        </w:rPr>
        <w:t>供应商认为采购文件、采购过程、中标或者成交结果使自己的权益受到损害的，可以在知道或者应知其权益受到损害之日起7个工作日内，以书面形式向采购人、采购代理机构提出质疑。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采购文件可以要求供应商在法定质疑期内一次性提出针对同一采购程序环节的质疑。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FF0000"/>
          <w:sz w:val="30"/>
          <w:szCs w:val="30"/>
        </w:rPr>
      </w:pPr>
      <w:r>
        <w:rPr>
          <w:sz w:val="30"/>
          <w:szCs w:val="30"/>
        </w:rPr>
        <w:t>　　</w:t>
      </w:r>
      <w:r>
        <w:rPr>
          <w:b/>
          <w:sz w:val="30"/>
          <w:szCs w:val="30"/>
        </w:rPr>
        <w:t xml:space="preserve">第十一条 </w:t>
      </w:r>
      <w:r>
        <w:rPr>
          <w:color w:val="FF0000"/>
          <w:sz w:val="30"/>
          <w:szCs w:val="30"/>
        </w:rPr>
        <w:t>提出质疑的供应商（以下简称质疑供应商）应当是参与所质疑项目采购活动的供应商。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第十二条 </w:t>
      </w:r>
      <w:r>
        <w:rPr>
          <w:sz w:val="30"/>
          <w:szCs w:val="30"/>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（二）质疑项目的名称、编号；</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（四）事实依据；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（五）必要的法律依据；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（六）提出质疑的日期。</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第十三条 </w:t>
      </w:r>
      <w:r>
        <w:rPr>
          <w:sz w:val="30"/>
          <w:szCs w:val="30"/>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第十四条 </w:t>
      </w:r>
      <w:r>
        <w:rPr>
          <w:sz w:val="30"/>
          <w:szCs w:val="30"/>
        </w:rPr>
        <w:t>供应商对评审过程、中标或者成交结果提出质疑的，</w:t>
      </w:r>
      <w:r>
        <w:rPr>
          <w:sz w:val="30"/>
          <w:szCs w:val="30"/>
          <w:highlight w:val="yellow"/>
        </w:rPr>
        <w:t>采购人、采购代理机构可以组织原评标委员会、竞争性谈判小组、询价小组或者竞争性磋商小组协助答复质疑。</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第十五条 </w:t>
      </w:r>
      <w:r>
        <w:rPr>
          <w:sz w:val="30"/>
          <w:szCs w:val="30"/>
        </w:rPr>
        <w:t>质疑答复应当包括下列内容：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（一）质疑供应商的姓名或者名称；</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（二）收到质疑函的日期、质疑项目名称及编号；</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（三）质疑事项、质疑答复的具体内容、事实依据和法律依据；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（四）告知质疑供应商依法投诉的权利；</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（五）质疑答复人名称；</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（六）答复质疑的日期。</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质疑答复的内容不得涉及商业秘密。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第十六条 </w:t>
      </w:r>
      <w:r>
        <w:rPr>
          <w:sz w:val="30"/>
          <w:szCs w:val="30"/>
        </w:rPr>
        <w:t>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sz w:val="30"/>
          <w:szCs w:val="30"/>
          <w:highlight w:val="yellow"/>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质疑答复导致中标、成交结果改变的，采购人或者采购代理机构应当将有关情况书面报告本级财政部门。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sz w:val="30"/>
          <w:szCs w:val="30"/>
        </w:rPr>
      </w:pPr>
      <w:r>
        <w:rPr>
          <w:b/>
          <w:bCs/>
          <w:sz w:val="30"/>
          <w:szCs w:val="30"/>
        </w:rPr>
        <w:t>第三章  投诉提起</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第十七条 </w:t>
      </w:r>
      <w:r>
        <w:rPr>
          <w:sz w:val="30"/>
          <w:szCs w:val="30"/>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第十八条 </w:t>
      </w:r>
      <w:r>
        <w:rPr>
          <w:sz w:val="30"/>
          <w:szCs w:val="30"/>
        </w:rPr>
        <w:t>投诉人投诉时,应当提交投诉书和必要的证明材料，并按照被投诉采购人、采购代理机构（以下简称被投诉人）和与投诉事项有关的供应商数量提供投诉书的副本。投诉书应当包括下列内容：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（一）投诉人和被投诉人的姓名或者名称、通讯地址、邮编、联系人及联系电话；</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（二）质疑和质疑答复情况说明及相关证明材料；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（三）具体、明确的投诉事项和与投诉事项相关的投诉请求；</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（四）事实依据；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（五）法律依据；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（六）提起投诉的日期。</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投诉人为自然人的，应当由本人签字；投诉人为法人或者其他组织的，应当由法定代表人、主要负责人，或者其授权代表签字或者盖章，并加盖公章。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第十九条 </w:t>
      </w:r>
      <w:r>
        <w:rPr>
          <w:sz w:val="30"/>
          <w:szCs w:val="30"/>
        </w:rPr>
        <w:t>投诉人应当根据本办法第七条第二款规定的信息内容，并按照其规定的方式提起投诉。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投诉人提起投诉应当符合下列条件：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（一）提起投诉前已依法进行质疑；</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（二）投诉书内容符合本办法的规定；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（三）在投诉有效期限内提起投诉；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（四）同一投诉事项未经财政部门投诉处理；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（五）财政部规定的其他条件。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第二十条 </w:t>
      </w:r>
      <w:r>
        <w:rPr>
          <w:sz w:val="30"/>
          <w:szCs w:val="30"/>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b/>
          <w:bCs/>
          <w:sz w:val="30"/>
          <w:szCs w:val="30"/>
        </w:rPr>
      </w:pPr>
      <w:r>
        <w:rPr>
          <w:b/>
          <w:bCs/>
          <w:sz w:val="30"/>
          <w:szCs w:val="30"/>
        </w:rPr>
        <w:t>第四章  投诉处理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第二十一条 </w:t>
      </w:r>
      <w:r>
        <w:rPr>
          <w:sz w:val="30"/>
          <w:szCs w:val="30"/>
        </w:rPr>
        <w:t>财政部门收到投诉书后，应当在5个工作日内进行审查，审查后按照下列情况处理：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（一）投诉书内容不符合本办法第十八条规定的，应当</w:t>
      </w:r>
      <w:bookmarkStart w:id="0" w:name="_GoBack"/>
      <w:bookmarkEnd w:id="0"/>
      <w:r>
        <w:rPr>
          <w:sz w:val="30"/>
          <w:szCs w:val="30"/>
        </w:rPr>
        <w:t>在收到投诉书5个工作日内一次性书面通知投诉人补正。补正通知应当载明需要补正的事项和合理的补正期限。未按照补正期限进行补正或者补正后仍不符合规定的，不予受理。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（二）投诉不符合本办法第十九条规定条件的，应当在3个工作日内书面告知投诉人不予受理，并说明理由。</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（三）投诉不属于本部门管辖的，应当在3个工作日内书面告知投诉人向有管辖权的部门提起投诉。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（四）投诉符合本办法第十八条、第十九条规定的，自收到投诉书之日起即为受理，并在收到投诉后8个工作日内向被投诉人和其他与投诉事项有关的当事人发出投诉答复通知书及投诉书副本。</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第二十二条 </w:t>
      </w:r>
      <w:r>
        <w:rPr>
          <w:sz w:val="30"/>
          <w:szCs w:val="30"/>
        </w:rPr>
        <w:t>被投诉人和其他与投诉事项有关的当事人应当在收到投诉答复通知书及投诉书副本之日起5个工作日内，以书面形式向财政部门作出说明，并提交相关证据、依据和其他有关材料。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第二十三条 </w:t>
      </w:r>
      <w:r>
        <w:rPr>
          <w:sz w:val="30"/>
          <w:szCs w:val="30"/>
        </w:rPr>
        <w:t>财政部门处理投诉事项原则上采用书面审查的方式。财政部门认为有必要时，可以进行调查取证或者组织质证。</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财政部门可以根据法律、法规规定或者职责权限，委托相关单位或者第三方开展调查取证、检验、检测、鉴定。</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质证应当通知相关当事人到场，并制作质证笔录。质证笔录应当由当事人签字确认。</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第二十四条 </w:t>
      </w:r>
      <w:r>
        <w:rPr>
          <w:sz w:val="30"/>
          <w:szCs w:val="30"/>
        </w:rPr>
        <w:t>财政部门依法进行调查取证时，投诉人、被投诉人以及与投诉事项有关的单位及人员应当如实反映情况，并提供财政部门所需要的相关材料。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第二十五条 </w:t>
      </w:r>
      <w:r>
        <w:rPr>
          <w:sz w:val="30"/>
          <w:szCs w:val="30"/>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第二十六条</w:t>
      </w:r>
      <w:r>
        <w:rPr>
          <w:sz w:val="30"/>
          <w:szCs w:val="30"/>
        </w:rPr>
        <w:t xml:space="preserve"> 财政部门应当自收到投诉之日起30个工作日内，对投诉事项作出处理决定。</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　第二十七条 </w:t>
      </w:r>
      <w:r>
        <w:rPr>
          <w:sz w:val="30"/>
          <w:szCs w:val="30"/>
        </w:rPr>
        <w:t>财政部门处理投诉事项，需要检验、检测、鉴定、专家评审以及需要投诉人补正材料的，所需时间不计算在投诉处理期限内。</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前款所称所需时间，是指财政部门向相关单位、第三方、投诉人发出相关文书、补正通知之日至收到相关反馈文书或材料之日。</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财政部门向相关单位、第三方开展检验、检测、鉴定、专家评审的，应当将所需时间告知投诉人。</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第二十八条 </w:t>
      </w:r>
      <w:r>
        <w:rPr>
          <w:sz w:val="30"/>
          <w:szCs w:val="30"/>
        </w:rPr>
        <w:t>财政部门在处理投诉事项期间，可以视具体情况书面通知采购人和采购代理机构暂停采购活动，暂停采购活动时间最长不得超过30日。</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采购人和采购代理机构收到暂停采购活动通知后应当立即中止采购活动，在法定的暂停期限结束前或者财政部门发出恢复采购活动通知前，不得进行该项采购活动。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第二十九条 </w:t>
      </w:r>
      <w:r>
        <w:rPr>
          <w:sz w:val="30"/>
          <w:szCs w:val="30"/>
        </w:rPr>
        <w:t>投诉处理过程中，有下列情形之一的，财政部门应当驳回投诉：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（一）受理后发现投诉不符合法定受理条件；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（二）投诉事项缺乏事实依据，投诉事项不成立；</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（三）投诉人捏造事实或者提供虚假材料；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（四）投诉人以非法手段取得证明材料。证据来源的合法性存在明显疑问，投诉人无法证明其取得方式合法的，视为以非法手段取得证明材料。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第三十条 </w:t>
      </w:r>
      <w:r>
        <w:rPr>
          <w:sz w:val="30"/>
          <w:szCs w:val="30"/>
        </w:rPr>
        <w:t>财政部门受理投诉后,投诉人书面申请撤回投诉的，财政部门应当终止投诉处理程序，并书面告知相关当事人。</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第三十一条</w:t>
      </w:r>
      <w:r>
        <w:rPr>
          <w:sz w:val="30"/>
          <w:szCs w:val="30"/>
        </w:rPr>
        <w:t xml:space="preserve"> 投诉人对采购文件提起的投诉事项，财政部门经查证属实的，应当认定投诉事项成立。经认定成立的投诉事项不影响采购结果的，继续开展采购活动；影响或者可能影响采购结果的，财政部门按照下列情况处理：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（一）未确定中标或者成交供应商的，责令重新开展采购活动。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（二）已确定中标或者成交供应商但尚未签订政府采购合同的，认定中标或者成交结果无效，责令重新开展采购活动。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（三）政府采购合同已经签订但尚未履行的，撤销合同，责令重新开展采购活动。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（四）政府采购合同已经履行，给他人造成损失的，相关当事人可依法提起诉讼，由责任人承担赔偿责任。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第三十二条 </w:t>
      </w:r>
      <w:r>
        <w:rPr>
          <w:sz w:val="30"/>
          <w:szCs w:val="30"/>
        </w:rPr>
        <w:t xml:space="preserve">投诉人对采购过程或者采购结果提起的投诉事项，财政部门经查证属实的，应当认定投诉事项成立。经认定成立的投诉事项不影响采购结果的，继续开展采购活动；影响或者可能影响采购结果的，财政部门按照下列情况处理： </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（一）未确定中标或者成交供应商的，责令重新开展采购活动。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（四）政府采购合同已经履行，给他人造成损失的，相关当事人可依法提起诉讼,由责任人承担赔偿责任。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投诉人对废标行为提起的投诉事项成立的，财政部门应当认定废标行为无效。</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第三十三条 </w:t>
      </w:r>
      <w:r>
        <w:rPr>
          <w:sz w:val="30"/>
          <w:szCs w:val="30"/>
        </w:rPr>
        <w:t>财政部门作出处理决定，应当制作投诉处理决定书，并加盖公章。投诉处理决定书应当包括下列内容：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（一）投诉人和被投诉人的姓名或者名称、通讯地址等；</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（二）处理决定查明的事实和相关依据，具体处理决定和法律依据；</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（三）告知相关当事人申请行政复议的权利、行政复议机关和行政复议申请期限，以及提起行政诉讼的权利和起诉期限；</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（四）作出处理决定的日期。</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第三十四条 </w:t>
      </w:r>
      <w:r>
        <w:rPr>
          <w:sz w:val="30"/>
          <w:szCs w:val="30"/>
        </w:rPr>
        <w:t>财政部门应当将投诉处理决定书送达投诉人和与投诉事项有关的当事人，并及时将投诉处理结果在省级以上财政部门指定的政府采购信息发布媒体上公告。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投诉处理决定书的送达，参照《中华人民共和国民事诉讼法》关于送达的规定执行。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第三十五条 </w:t>
      </w:r>
      <w:r>
        <w:rPr>
          <w:sz w:val="30"/>
          <w:szCs w:val="30"/>
        </w:rPr>
        <w:t>财政部门应当建立投诉处理档案管理制度，并配合有关部门依法进行的监督检查。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b/>
          <w:bCs/>
          <w:sz w:val="30"/>
          <w:szCs w:val="30"/>
        </w:rPr>
      </w:pPr>
      <w:r>
        <w:rPr>
          <w:b/>
          <w:bCs/>
          <w:sz w:val="30"/>
          <w:szCs w:val="30"/>
        </w:rPr>
        <w:t>第五章  法律责任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第三十六条 </w:t>
      </w:r>
      <w:r>
        <w:rPr>
          <w:sz w:val="30"/>
          <w:szCs w:val="30"/>
        </w:rPr>
        <w:t xml:space="preserve">采购人、采购代理机构有下列情形之一的，由财政部门责令限期改正；情节严重的，给予警告，对直接负责的主管人员和其他直接责任人员，由其行政主管部门或者有关机关给予处分，并予通报： </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xml:space="preserve">　　（一）拒收质疑供应商在法定质疑期内发出的质疑函； </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（二）对质疑不予答复或者答复与事实明显不符，并不能作出合理说明；</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（三）拒绝配合财政部门处理投诉事宜。</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第三十七条 </w:t>
      </w:r>
      <w:r>
        <w:rPr>
          <w:sz w:val="30"/>
          <w:szCs w:val="30"/>
        </w:rPr>
        <w:t>投诉人在全国范围12个月内三次以上投诉查无实据的，由财政部门列入不良行为记录名单。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投诉人有下列行为之一的，属于虚假、恶意投诉，由财政部门列入不良行为记录名单，禁止其1至3年内参加政府采购活动：</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（一）捏造事实</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（二）提供虚假材料</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（三）以非法手段取得证明材料。证据来源的合法性存在明显疑问，投诉人无法证明其取得方式合法的，视为以非法手段取得证明材料。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1"/>
        <w:rPr>
          <w:sz w:val="30"/>
          <w:szCs w:val="30"/>
        </w:rPr>
      </w:pPr>
      <w:r>
        <w:rPr>
          <w:b/>
          <w:bCs/>
          <w:sz w:val="30"/>
          <w:szCs w:val="30"/>
        </w:rPr>
        <w:t>第六章  附则</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第三十九条 </w:t>
      </w:r>
      <w:r>
        <w:rPr>
          <w:sz w:val="30"/>
          <w:szCs w:val="30"/>
        </w:rPr>
        <w:t>质疑函和投诉书应当使用中文。质疑函和投诉书的范本，由财政部制定。</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第四十条 </w:t>
      </w:r>
      <w:r>
        <w:rPr>
          <w:sz w:val="30"/>
          <w:szCs w:val="30"/>
        </w:rPr>
        <w:t>相关当事人提供外文书证或者外国语视听资料的，应当附有中文译本，由翻译机构盖章或者翻译人员签名。</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相关当事人提供的在香港特别行政区、澳门特别行政区和台湾地区内形成的证据，应当履行相关的证明手续。</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第四十一条 </w:t>
      </w:r>
      <w:r>
        <w:rPr>
          <w:sz w:val="30"/>
          <w:szCs w:val="30"/>
        </w:rPr>
        <w:t>财政部门处理投诉不得向投诉人和被投诉人收取任何费用。但因处理投诉发生的第三方检验、检测、鉴定等费用，由提出申请的供应商先行垫付。投诉处理决定明确双方责任后，按照</w:t>
      </w:r>
      <w:r>
        <w:rPr>
          <w:rFonts w:hint="eastAsia"/>
          <w:sz w:val="30"/>
          <w:szCs w:val="30"/>
        </w:rPr>
        <w:t>“</w:t>
      </w:r>
      <w:r>
        <w:rPr>
          <w:sz w:val="30"/>
          <w:szCs w:val="30"/>
        </w:rPr>
        <w:t>谁过错谁负担</w:t>
      </w:r>
      <w:r>
        <w:rPr>
          <w:rFonts w:hint="eastAsia"/>
          <w:sz w:val="30"/>
          <w:szCs w:val="30"/>
        </w:rPr>
        <w:t>”</w:t>
      </w:r>
      <w:r>
        <w:rPr>
          <w:sz w:val="30"/>
          <w:szCs w:val="30"/>
        </w:rPr>
        <w:t>的原则由承担责任的一方负担；双方都有责任的，由双方合理分担。</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第四十二条 </w:t>
      </w:r>
      <w:r>
        <w:rPr>
          <w:sz w:val="30"/>
          <w:szCs w:val="30"/>
        </w:rPr>
        <w:t>本办法规定的期间开始之日，不计算在期间内。期间届满的最后一日是节假日的，以节假日后的第一日为期间届满的日期。期间不包括在途时间，质疑和投诉文书在期满前交邮的，不算过期。</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本办法规定的</w:t>
      </w:r>
      <w:r>
        <w:rPr>
          <w:rFonts w:hint="eastAsia"/>
          <w:sz w:val="30"/>
          <w:szCs w:val="30"/>
        </w:rPr>
        <w:t>“</w:t>
      </w:r>
      <w:r>
        <w:rPr>
          <w:sz w:val="30"/>
          <w:szCs w:val="30"/>
        </w:rPr>
        <w:t>以上</w:t>
      </w:r>
      <w:r>
        <w:rPr>
          <w:rFonts w:hint="eastAsia"/>
          <w:sz w:val="30"/>
          <w:szCs w:val="30"/>
        </w:rPr>
        <w:t>”“</w:t>
      </w:r>
      <w:r>
        <w:rPr>
          <w:sz w:val="30"/>
          <w:szCs w:val="30"/>
        </w:rPr>
        <w:t>以下</w:t>
      </w:r>
      <w:r>
        <w:rPr>
          <w:rFonts w:hint="eastAsia"/>
          <w:sz w:val="30"/>
          <w:szCs w:val="30"/>
        </w:rPr>
        <w:t>”</w:t>
      </w:r>
      <w:r>
        <w:rPr>
          <w:sz w:val="30"/>
          <w:szCs w:val="30"/>
        </w:rPr>
        <w:t>均含本数。</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　第四十三条 </w:t>
      </w:r>
      <w:r>
        <w:rPr>
          <w:sz w:val="30"/>
          <w:szCs w:val="30"/>
        </w:rPr>
        <w:t>对在质疑答复和投诉处理过程中知悉的国家秘密、商业秘密、个人隐私和依法不予公开的信息，财政部门、采购人、采购代理机构等相关知情人应当保密。</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第四十四条 </w:t>
      </w:r>
      <w:r>
        <w:rPr>
          <w:sz w:val="30"/>
          <w:szCs w:val="30"/>
        </w:rPr>
        <w:t>省级财政部门可以根据本办法制定具体实施办法。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30"/>
          <w:szCs w:val="30"/>
        </w:rPr>
      </w:pPr>
      <w:r>
        <w:rPr>
          <w:sz w:val="30"/>
          <w:szCs w:val="30"/>
        </w:rPr>
        <w:t>　</w:t>
      </w:r>
      <w:r>
        <w:rPr>
          <w:b/>
          <w:sz w:val="30"/>
          <w:szCs w:val="30"/>
        </w:rPr>
        <w:t xml:space="preserve">　第四十五条 </w:t>
      </w:r>
      <w:r>
        <w:rPr>
          <w:sz w:val="30"/>
          <w:szCs w:val="30"/>
        </w:rPr>
        <w:t>本办法自2018年3月1日起施行。财政部2004年8月11日发布的《政府采购供应商投诉处理办法》（财政部令第20号）同时废止。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70A2"/>
    <w:rsid w:val="00064703"/>
    <w:rsid w:val="000870A2"/>
    <w:rsid w:val="000C045C"/>
    <w:rsid w:val="004674CD"/>
    <w:rsid w:val="004839C2"/>
    <w:rsid w:val="00770D70"/>
    <w:rsid w:val="0082447C"/>
    <w:rsid w:val="0085731B"/>
    <w:rsid w:val="0093471D"/>
    <w:rsid w:val="00A13DCF"/>
    <w:rsid w:val="00C35D40"/>
    <w:rsid w:val="00CD5000"/>
    <w:rsid w:val="00F53D16"/>
    <w:rsid w:val="00FB1EC8"/>
    <w:rsid w:val="434002AD"/>
    <w:rsid w:val="5EC1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938</Words>
  <Characters>5350</Characters>
  <Lines>44</Lines>
  <Paragraphs>12</Paragraphs>
  <TotalTime>36</TotalTime>
  <ScaleCrop>false</ScaleCrop>
  <LinksUpToDate>false</LinksUpToDate>
  <CharactersWithSpaces>6276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2018-01-02T08:45:00Z</dcterms:created>
  <dc:creator>张志军</dc:creator>
  <cp:lastModifiedBy>陈永茂</cp:lastModifiedBy>
  <dcterms:modified xsi:type="dcterms:W3CDTF">2021-09-01T02:15:02Z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135D637D3D1B479294F4EDD4FF5E729C</vt:lpwstr>
  </property>
</Properties>
</file>