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3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140" w:hRule="atLeast"/>
          <w:jc w:val="center"/>
        </w:trPr>
        <w:tc>
          <w:tcPr>
            <w:tcW w:w="15341" w:type="dxa"/>
            <w:shd w:val="clear" w:color="auto" w:fill="FFFFFF"/>
            <w:tcMar>
              <w:top w:w="150" w:type="dxa"/>
              <w:bottom w:w="150" w:type="dxa"/>
            </w:tcMar>
            <w:vAlign w:val="center"/>
          </w:tcPr>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5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4501" w:hRule="atLeast"/>
              </w:trPr>
              <w:tc>
                <w:tcPr>
                  <w:tcW w:w="15341" w:type="dxa"/>
                  <w:shd w:val="clear" w:color="auto" w:fill="FFFFFF"/>
                  <w:vAlign w:val="top"/>
                </w:tcPr>
                <w:tbl>
                  <w:tblPr>
                    <w:tblW w:w="1425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12"/>
                    <w:gridCol w:w="792"/>
                    <w:gridCol w:w="870"/>
                    <w:gridCol w:w="2340"/>
                    <w:gridCol w:w="3220"/>
                    <w:gridCol w:w="860"/>
                    <w:gridCol w:w="765"/>
                    <w:gridCol w:w="1530"/>
                    <w:gridCol w:w="3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312" w:type="dxa"/>
                        <w:vMerge w:val="restart"/>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楷体" w:hAnsi="楷体" w:eastAsia="楷体" w:cs="楷体"/>
                            <w:b/>
                            <w:bCs/>
                            <w:i w:val="0"/>
                            <w:iCs w:val="0"/>
                            <w:color w:val="000000"/>
                            <w:sz w:val="28"/>
                            <w:szCs w:val="28"/>
                            <w:u w:val="none"/>
                          </w:rPr>
                        </w:pPr>
                        <w:bookmarkStart w:id="0" w:name="_GoBack"/>
                        <w:r>
                          <w:rPr>
                            <w:rFonts w:hint="eastAsia" w:ascii="楷体" w:hAnsi="楷体" w:eastAsia="楷体" w:cs="楷体"/>
                            <w:b/>
                            <w:bCs/>
                            <w:i w:val="0"/>
                            <w:iCs w:val="0"/>
                            <w:color w:val="000000"/>
                            <w:kern w:val="0"/>
                            <w:sz w:val="28"/>
                            <w:szCs w:val="28"/>
                            <w:u w:val="none"/>
                            <w:bdr w:val="none" w:color="auto" w:sz="0" w:space="0"/>
                            <w:lang w:val="en-US" w:eastAsia="zh-CN" w:bidi="ar"/>
                          </w:rPr>
                          <w:t>序号</w:t>
                        </w:r>
                      </w:p>
                    </w:tc>
                    <w:tc>
                      <w:tcPr>
                        <w:tcW w:w="792" w:type="dxa"/>
                        <w:vMerge w:val="restart"/>
                        <w:tcBorders>
                          <w:top w:val="single" w:color="auto" w:sz="4" w:space="0"/>
                          <w:left w:val="single" w:color="auto" w:sz="4" w:space="0"/>
                          <w:bottom w:val="single" w:color="000000"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事项类别</w:t>
                        </w:r>
                      </w:p>
                    </w:tc>
                    <w:tc>
                      <w:tcPr>
                        <w:tcW w:w="870" w:type="dxa"/>
                        <w:vMerge w:val="restart"/>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事项名称</w:t>
                        </w:r>
                      </w:p>
                    </w:tc>
                    <w:tc>
                      <w:tcPr>
                        <w:tcW w:w="8715" w:type="dxa"/>
                        <w:gridSpan w:val="5"/>
                        <w:tcBorders>
                          <w:top w:val="single" w:color="auto" w:sz="4" w:space="0"/>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事项说明</w:t>
                        </w:r>
                      </w:p>
                    </w:tc>
                    <w:tc>
                      <w:tcPr>
                        <w:tcW w:w="3565" w:type="dxa"/>
                        <w:vMerge w:val="restart"/>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办理系统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312" w:type="dxa"/>
                        <w:vMerge w:val="continue"/>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楷体" w:hAnsi="楷体" w:eastAsia="楷体" w:cs="楷体"/>
                            <w:b/>
                            <w:bCs/>
                            <w:i w:val="0"/>
                            <w:iCs w:val="0"/>
                            <w:color w:val="000000"/>
                            <w:sz w:val="28"/>
                            <w:szCs w:val="28"/>
                            <w:u w:val="none"/>
                          </w:rPr>
                        </w:pPr>
                      </w:p>
                    </w:tc>
                    <w:tc>
                      <w:tcPr>
                        <w:tcW w:w="792" w:type="dxa"/>
                        <w:vMerge w:val="continue"/>
                        <w:tcBorders>
                          <w:top w:val="single" w:color="auto" w:sz="4" w:space="0"/>
                          <w:left w:val="single" w:color="auto" w:sz="4" w:space="0"/>
                          <w:bottom w:val="single" w:color="000000" w:sz="4" w:space="0"/>
                          <w:right w:val="single" w:color="auto" w:sz="4" w:space="0"/>
                        </w:tcBorders>
                        <w:shd w:val="clear"/>
                        <w:tcMar>
                          <w:top w:w="15" w:type="dxa"/>
                          <w:left w:w="15" w:type="dxa"/>
                          <w:right w:w="15" w:type="dxa"/>
                        </w:tcMar>
                        <w:vAlign w:val="center"/>
                      </w:tcPr>
                      <w:p>
                        <w:pPr>
                          <w:jc w:val="center"/>
                          <w:rPr>
                            <w:rFonts w:hint="eastAsia" w:ascii="楷体" w:hAnsi="楷体" w:eastAsia="楷体" w:cs="楷体"/>
                            <w:b/>
                            <w:bCs/>
                            <w:i w:val="0"/>
                            <w:iCs w:val="0"/>
                            <w:color w:val="000000"/>
                            <w:sz w:val="28"/>
                            <w:szCs w:val="28"/>
                            <w:u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楷体" w:hAnsi="楷体" w:eastAsia="楷体" w:cs="楷体"/>
                            <w:b/>
                            <w:bCs/>
                            <w:i w:val="0"/>
                            <w:iCs w:val="0"/>
                            <w:color w:val="000000"/>
                            <w:sz w:val="28"/>
                            <w:szCs w:val="28"/>
                            <w:u w:val="none"/>
                          </w:rPr>
                        </w:pPr>
                      </w:p>
                    </w:tc>
                    <w:tc>
                      <w:tcPr>
                        <w:tcW w:w="23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申请材料</w:t>
                        </w:r>
                      </w:p>
                    </w:tc>
                    <w:tc>
                      <w:tcPr>
                        <w:tcW w:w="322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办理流程</w:t>
                        </w:r>
                      </w:p>
                    </w:tc>
                    <w:tc>
                      <w:tcPr>
                        <w:tcW w:w="8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承诺办结时限</w:t>
                        </w:r>
                      </w:p>
                    </w:tc>
                    <w:tc>
                      <w:tcPr>
                        <w:tcW w:w="7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收费标准</w:t>
                        </w:r>
                      </w:p>
                    </w:tc>
                    <w:tc>
                      <w:tcPr>
                        <w:tcW w:w="153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咨询电话</w:t>
                        </w:r>
                      </w:p>
                    </w:tc>
                    <w:tc>
                      <w:tcPr>
                        <w:tcW w:w="3565" w:type="dxa"/>
                        <w:vMerge w:val="continue"/>
                        <w:tcBorders>
                          <w:top w:val="single" w:color="auto" w:sz="4" w:space="0"/>
                          <w:left w:val="single" w:color="auto" w:sz="4" w:space="0"/>
                          <w:bottom w:val="single" w:color="auto" w:sz="4" w:space="0"/>
                          <w:right w:val="single" w:color="auto" w:sz="4" w:space="0"/>
                        </w:tcBorders>
                        <w:shd w:val="clear"/>
                        <w:tcMar>
                          <w:top w:w="15" w:type="dxa"/>
                          <w:left w:w="15" w:type="dxa"/>
                          <w:right w:w="15" w:type="dxa"/>
                        </w:tcMar>
                        <w:vAlign w:val="center"/>
                      </w:tcPr>
                      <w:p>
                        <w:pPr>
                          <w:jc w:val="center"/>
                          <w:rPr>
                            <w:rFonts w:hint="eastAsia" w:ascii="楷体" w:hAnsi="楷体" w:eastAsia="楷体" w:cs="楷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20" w:hRule="atLeast"/>
                    </w:trPr>
                    <w:tc>
                      <w:tcPr>
                        <w:tcW w:w="312"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92"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服务</w:t>
                        </w:r>
                      </w:p>
                    </w:tc>
                    <w:tc>
                      <w:tcPr>
                        <w:tcW w:w="87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CA锁办理</w:t>
                        </w:r>
                      </w:p>
                    </w:tc>
                    <w:tc>
                      <w:tcPr>
                        <w:tcW w:w="23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诚信承诺书、授权委托书、申请材料等</w:t>
                        </w:r>
                        <w:r>
                          <w:rPr>
                            <w:rFonts w:hint="eastAsia" w:ascii="宋体" w:hAnsi="宋体" w:eastAsia="宋体" w:cs="宋体"/>
                            <w:i w:val="0"/>
                            <w:iCs w:val="0"/>
                            <w:color w:val="auto"/>
                            <w:kern w:val="0"/>
                            <w:sz w:val="22"/>
                            <w:szCs w:val="22"/>
                            <w:u w:val="none"/>
                            <w:bdr w:val="none" w:color="auto" w:sz="0" w:space="0"/>
                            <w:lang w:val="en-US" w:eastAsia="zh-CN" w:bidi="ar"/>
                          </w:rPr>
                          <w:br w:type="textWrapping"/>
                        </w:r>
                        <w:r>
                          <w:rPr>
                            <w:rFonts w:hint="eastAsia" w:ascii="宋体" w:hAnsi="宋体" w:eastAsia="宋体" w:cs="宋体"/>
                            <w:i w:val="0"/>
                            <w:iCs w:val="0"/>
                            <w:color w:val="auto"/>
                            <w:kern w:val="0"/>
                            <w:sz w:val="22"/>
                            <w:szCs w:val="22"/>
                            <w:u w:val="none"/>
                            <w:bdr w:val="none" w:color="auto" w:sz="0" w:space="0"/>
                            <w:lang w:val="en-US" w:eastAsia="zh-CN" w:bidi="ar"/>
                          </w:rPr>
                          <w:t>（相关材料下载网址：</w:t>
                        </w:r>
                        <w:r>
                          <w:rPr>
                            <w:rFonts w:hint="eastAsia" w:ascii="宋体" w:hAnsi="宋体" w:eastAsia="宋体" w:cs="宋体"/>
                            <w:i w:val="0"/>
                            <w:iCs w:val="0"/>
                            <w:color w:val="auto"/>
                            <w:kern w:val="0"/>
                            <w:sz w:val="22"/>
                            <w:szCs w:val="22"/>
                            <w:u w:val="none"/>
                            <w:bdr w:val="none" w:color="auto" w:sz="0" w:space="0"/>
                            <w:lang w:val="en-US" w:eastAsia="zh-CN" w:bidi="ar"/>
                          </w:rPr>
                          <w:fldChar w:fldCharType="begin"/>
                        </w:r>
                        <w:r>
                          <w:rPr>
                            <w:rFonts w:hint="eastAsia" w:ascii="宋体" w:hAnsi="宋体" w:eastAsia="宋体" w:cs="宋体"/>
                            <w:i w:val="0"/>
                            <w:iCs w:val="0"/>
                            <w:color w:val="auto"/>
                            <w:kern w:val="0"/>
                            <w:sz w:val="22"/>
                            <w:szCs w:val="22"/>
                            <w:u w:val="none"/>
                            <w:bdr w:val="none" w:color="auto" w:sz="0" w:space="0"/>
                            <w:lang w:val="en-US" w:eastAsia="zh-CN" w:bidi="ar"/>
                          </w:rPr>
                          <w:instrText xml:space="preserve"> HYPERLINK "http://ggzyjyzx.tl.gov.cn/tls
ggzy/infodetail/?infoid=65b
8fcb1-3ac9-4fad-97c3-5a92f
d440aed&amp;categoryNum=012）" </w:instrText>
                        </w:r>
                        <w:r>
                          <w:rPr>
                            <w:rFonts w:hint="eastAsia" w:ascii="宋体" w:hAnsi="宋体" w:eastAsia="宋体" w:cs="宋体"/>
                            <w:i w:val="0"/>
                            <w:iCs w:val="0"/>
                            <w:color w:val="auto"/>
                            <w:kern w:val="0"/>
                            <w:sz w:val="22"/>
                            <w:szCs w:val="22"/>
                            <w:u w:val="none"/>
                            <w:bdr w:val="none" w:color="auto" w:sz="0" w:space="0"/>
                            <w:lang w:val="en-US" w:eastAsia="zh-CN" w:bidi="ar"/>
                          </w:rPr>
                          <w:fldChar w:fldCharType="separate"/>
                        </w:r>
                        <w:r>
                          <w:rPr>
                            <w:rStyle w:val="4"/>
                            <w:rFonts w:hint="eastAsia" w:ascii="宋体" w:hAnsi="宋体" w:eastAsia="宋体" w:cs="宋体"/>
                            <w:i w:val="0"/>
                            <w:iCs w:val="0"/>
                            <w:kern w:val="0"/>
                            <w:sz w:val="22"/>
                            <w:szCs w:val="22"/>
                            <w:bdr w:val="none" w:color="auto" w:sz="0" w:space="0"/>
                            <w:lang w:val="en-US" w:eastAsia="zh-CN" w:bidi="ar"/>
                          </w:rPr>
                          <w:t>http://ggzyjyzx.tl.gov.cn/tls</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ggzy/infodetail/?infoid=65b</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8fcb1-3ac9-4fad-97c3-5a92f</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d440aed&amp;categoryNum=012）</w:t>
                        </w:r>
                        <w:r>
                          <w:rPr>
                            <w:rFonts w:hint="eastAsia" w:ascii="宋体" w:hAnsi="宋体" w:eastAsia="宋体" w:cs="宋体"/>
                            <w:i w:val="0"/>
                            <w:iCs w:val="0"/>
                            <w:color w:val="auto"/>
                            <w:kern w:val="0"/>
                            <w:sz w:val="22"/>
                            <w:szCs w:val="22"/>
                            <w:u w:val="none"/>
                            <w:bdr w:val="none" w:color="auto" w:sz="0" w:space="0"/>
                            <w:lang w:val="en-US" w:eastAsia="zh-CN" w:bidi="ar"/>
                          </w:rPr>
                          <w:fldChar w:fldCharType="end"/>
                        </w:r>
                      </w:p>
                    </w:tc>
                    <w:tc>
                      <w:tcPr>
                        <w:tcW w:w="322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详见“关于开通CA锁网上办理业务的通知”公告，公告地址：</w:t>
                        </w:r>
                        <w:r>
                          <w:rPr>
                            <w:rFonts w:hint="eastAsia" w:ascii="宋体" w:hAnsi="宋体" w:eastAsia="宋体" w:cs="宋体"/>
                            <w:i w:val="0"/>
                            <w:iCs w:val="0"/>
                            <w:color w:val="000000"/>
                            <w:kern w:val="0"/>
                            <w:sz w:val="22"/>
                            <w:szCs w:val="22"/>
                            <w:u w:val="none"/>
                            <w:bdr w:val="none" w:color="auto" w:sz="0" w:space="0"/>
                            <w:lang w:val="en-US" w:eastAsia="zh-CN" w:bidi="ar"/>
                          </w:rPr>
                          <w:fldChar w:fldCharType="begin"/>
                        </w:r>
                        <w:r>
                          <w:rPr>
                            <w:rFonts w:hint="eastAsia" w:ascii="宋体" w:hAnsi="宋体" w:eastAsia="宋体" w:cs="宋体"/>
                            <w:i w:val="0"/>
                            <w:iCs w:val="0"/>
                            <w:color w:val="000000"/>
                            <w:kern w:val="0"/>
                            <w:sz w:val="22"/>
                            <w:szCs w:val="22"/>
                            <w:u w:val="none"/>
                            <w:bdr w:val="none" w:color="auto" w:sz="0" w:space="0"/>
                            <w:lang w:val="en-US" w:eastAsia="zh-CN" w:bidi="ar"/>
                          </w:rPr>
                          <w:instrText xml:space="preserve"> HYPERLINK "http://ggzyjyzx.tl.gov.cn/tls
ggzy/infodetail/?infoid=65b
8fcb1-3ac9-4fad-97c3-5a92f
d440aed&amp;categoryNum=012）" </w:instrText>
                        </w:r>
                        <w:r>
                          <w:rPr>
                            <w:rFonts w:hint="eastAsia" w:ascii="宋体" w:hAnsi="宋体" w:eastAsia="宋体" w:cs="宋体"/>
                            <w:i w:val="0"/>
                            <w:iCs w:val="0"/>
                            <w:color w:val="00000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kern w:val="0"/>
                            <w:sz w:val="22"/>
                            <w:szCs w:val="22"/>
                            <w:bdr w:val="none" w:color="auto" w:sz="0" w:space="0"/>
                            <w:lang w:val="en-US" w:eastAsia="zh-CN" w:bidi="ar"/>
                          </w:rPr>
                          <w:t>http://ggzyjyzx.tl.gov.cn/tls</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ggzy/in fodetail/?infoid=65</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b8fcb1-3ac9-4fad-97c3-5a9</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2fd440aed&amp;categoryNum=</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012 fodetail/?infoid=65b8fc</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b1-3ac9-4fad-97c3-5a92fd4</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40aed&amp;categoryNum=012</w:t>
                        </w:r>
                        <w:r>
                          <w:rPr>
                            <w:rFonts w:hint="eastAsia" w:ascii="宋体" w:hAnsi="宋体" w:eastAsia="宋体" w:cs="宋体"/>
                            <w:i w:val="0"/>
                            <w:iCs w:val="0"/>
                            <w:color w:val="000000"/>
                            <w:kern w:val="0"/>
                            <w:sz w:val="22"/>
                            <w:szCs w:val="22"/>
                            <w:u w:val="none"/>
                            <w:bdr w:val="none" w:color="auto" w:sz="0" w:space="0"/>
                            <w:lang w:val="en-US" w:eastAsia="zh-CN" w:bidi="ar"/>
                          </w:rPr>
                          <w:fldChar w:fldCharType="end"/>
                        </w:r>
                      </w:p>
                    </w:tc>
                    <w:tc>
                      <w:tcPr>
                        <w:tcW w:w="8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三个工作日内</w:t>
                        </w:r>
                      </w:p>
                    </w:tc>
                    <w:tc>
                      <w:tcPr>
                        <w:tcW w:w="7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新办245元/年、续办200元/年</w:t>
                        </w:r>
                      </w:p>
                    </w:tc>
                    <w:tc>
                      <w:tcPr>
                        <w:tcW w:w="153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安徽CA：5885810;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江苏翔晟5885809</w:t>
                        </w:r>
                      </w:p>
                    </w:tc>
                    <w:tc>
                      <w:tcPr>
                        <w:tcW w:w="35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安徽CA：</w:t>
                        </w:r>
                        <w:r>
                          <w:rPr>
                            <w:rFonts w:hint="eastAsia" w:ascii="宋体" w:hAnsi="宋体" w:eastAsia="宋体" w:cs="宋体"/>
                            <w:i w:val="0"/>
                            <w:iCs w:val="0"/>
                            <w:color w:val="000000"/>
                            <w:kern w:val="0"/>
                            <w:sz w:val="22"/>
                            <w:szCs w:val="22"/>
                            <w:u w:val="none"/>
                            <w:bdr w:val="none" w:color="auto" w:sz="0" w:space="0"/>
                            <w:lang w:val="en-US" w:eastAsia="zh-CN" w:bidi="ar"/>
                          </w:rPr>
                          <w:fldChar w:fldCharType="begin"/>
                        </w:r>
                        <w:r>
                          <w:rPr>
                            <w:rFonts w:hint="eastAsia" w:ascii="宋体" w:hAnsi="宋体" w:eastAsia="宋体" w:cs="宋体"/>
                            <w:i w:val="0"/>
                            <w:iCs w:val="0"/>
                            <w:color w:val="000000"/>
                            <w:kern w:val="0"/>
                            <w:sz w:val="22"/>
                            <w:szCs w:val="22"/>
                            <w:u w:val="none"/>
                            <w:bdr w:val="none" w:color="auto" w:sz="0" w:space="0"/>
                            <w:lang w:val="en-US" w:eastAsia="zh-CN" w:bidi="ar"/>
                          </w:rPr>
                          <w:instrText xml:space="preserve"> HYPERLINK "http://online.aheca
.cn/ocss/portal/delay" </w:instrText>
                        </w:r>
                        <w:r>
                          <w:rPr>
                            <w:rFonts w:hint="eastAsia" w:ascii="宋体" w:hAnsi="宋体" w:eastAsia="宋体" w:cs="宋体"/>
                            <w:i w:val="0"/>
                            <w:iCs w:val="0"/>
                            <w:color w:val="00000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kern w:val="0"/>
                            <w:sz w:val="22"/>
                            <w:szCs w:val="22"/>
                            <w:bdr w:val="none" w:color="auto" w:sz="0" w:space="0"/>
                            <w:lang w:val="en-US" w:eastAsia="zh-CN" w:bidi="ar"/>
                          </w:rPr>
                          <w:t>http://online.aheca</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.cn/ocss/portal/delay</w:t>
                        </w:r>
                        <w:r>
                          <w:rPr>
                            <w:rFonts w:hint="eastAsia" w:ascii="宋体" w:hAnsi="宋体" w:eastAsia="宋体" w:cs="宋体"/>
                            <w:i w:val="0"/>
                            <w:iCs w:val="0"/>
                            <w:color w:val="000000"/>
                            <w:kern w:val="0"/>
                            <w:sz w:val="22"/>
                            <w:szCs w:val="22"/>
                            <w:u w:val="none"/>
                            <w:bdr w:val="none" w:color="auto" w:sz="0" w:space="0"/>
                            <w:lang w:val="en-US" w:eastAsia="zh-CN" w:bidi="ar"/>
                          </w:rPr>
                          <w:fldChar w:fldCharType="end"/>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江苏翔晟：</w:t>
                        </w:r>
                        <w:r>
                          <w:rPr>
                            <w:rFonts w:hint="eastAsia" w:ascii="宋体" w:hAnsi="宋体" w:eastAsia="宋体" w:cs="宋体"/>
                            <w:i w:val="0"/>
                            <w:iCs w:val="0"/>
                            <w:color w:val="auto"/>
                            <w:sz w:val="22"/>
                            <w:szCs w:val="22"/>
                            <w:u w:val="none"/>
                            <w:bdr w:val="none" w:color="auto" w:sz="0" w:space="0"/>
                          </w:rPr>
                          <w:fldChar w:fldCharType="begin"/>
                        </w:r>
                        <w:r>
                          <w:rPr>
                            <w:rFonts w:hint="eastAsia" w:ascii="宋体" w:hAnsi="宋体" w:eastAsia="宋体" w:cs="宋体"/>
                            <w:i w:val="0"/>
                            <w:iCs w:val="0"/>
                            <w:color w:val="auto"/>
                            <w:sz w:val="22"/>
                            <w:szCs w:val="22"/>
                            <w:u w:val="none"/>
                            <w:bdr w:val="none" w:color="auto" w:sz="0" w:space="0"/>
                          </w:rPr>
                          <w:instrText xml:space="preserve"> HYPERLINK "http://www.share-sun.com/xsapply/admin/lo gin.aspx" </w:instrText>
                        </w:r>
                        <w:r>
                          <w:rPr>
                            <w:rFonts w:hint="eastAsia" w:ascii="宋体" w:hAnsi="宋体" w:eastAsia="宋体" w:cs="宋体"/>
                            <w:i w:val="0"/>
                            <w:iCs w:val="0"/>
                            <w:color w:val="auto"/>
                            <w:sz w:val="22"/>
                            <w:szCs w:val="22"/>
                            <w:u w:val="none"/>
                            <w:bdr w:val="none" w:color="auto" w:sz="0" w:space="0"/>
                          </w:rPr>
                          <w:fldChar w:fldCharType="separate"/>
                        </w:r>
                        <w:r>
                          <w:rPr>
                            <w:rStyle w:val="4"/>
                            <w:rFonts w:hint="eastAsia" w:ascii="宋体" w:hAnsi="宋体" w:eastAsia="宋体" w:cs="宋体"/>
                            <w:i w:val="0"/>
                            <w:iCs w:val="0"/>
                            <w:sz w:val="22"/>
                            <w:szCs w:val="22"/>
                            <w:bdr w:val="none" w:color="auto" w:sz="0" w:space="0"/>
                          </w:rPr>
                          <w:t>http://www.share-sun.com/xsapply/admin/lo gin.aspx</w:t>
                        </w:r>
                        <w:r>
                          <w:rPr>
                            <w:rFonts w:hint="eastAsia" w:ascii="宋体" w:hAnsi="宋体" w:eastAsia="宋体" w:cs="宋体"/>
                            <w:i w:val="0"/>
                            <w:iCs w:val="0"/>
                            <w:color w:val="auto"/>
                            <w:sz w:val="22"/>
                            <w:szCs w:val="22"/>
                            <w:u w:val="none"/>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85" w:hRule="atLeast"/>
                    </w:trPr>
                    <w:tc>
                      <w:tcPr>
                        <w:tcW w:w="312"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92"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服务</w:t>
                        </w:r>
                      </w:p>
                    </w:tc>
                    <w:tc>
                      <w:tcPr>
                        <w:tcW w:w="87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none" w:color="auto" w:sz="0" w:space="0"/>
                            <w:lang w:val="en-US" w:eastAsia="zh-CN" w:bidi="ar"/>
                          </w:rPr>
                          <w:t>项目注册（除单一来源项目）</w:t>
                        </w:r>
                      </w:p>
                    </w:tc>
                    <w:tc>
                      <w:tcPr>
                        <w:tcW w:w="23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（1）财政电子任务书（提供电子件一份）；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（2）委托代理协议（提供电子件一份）；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（3）社会代理机构在省级以上政府采购网登记截图（提供电子件一份）；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（4）公平竞争检查报告（提供电子件一份）；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注：PPP项目另需提交进入PPP项目库的截图，       国资部门批复（涉及国有存量资产交易的提供）；</w:t>
                        </w:r>
                      </w:p>
                    </w:tc>
                    <w:tc>
                      <w:tcPr>
                        <w:tcW w:w="322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22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采购单位在财政一体化平台申报采购计划，由财政向铜陵市公共资源交易平台下达政府采购电子任务书，（区级项目：采购单位进中心网站交易系统自行录入电子任务书）(具体操作详见中心网站下载专区《录入电子任务书教学手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（2）采购单位或代理机构进中心网站交易系统上传财政电子任务书以及其他所需申请材料电子版并提交申请。</w:t>
                        </w:r>
                      </w:p>
                    </w:tc>
                    <w:tc>
                      <w:tcPr>
                        <w:tcW w:w="8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资料齐全即时即办</w:t>
                        </w:r>
                      </w:p>
                    </w:tc>
                    <w:tc>
                      <w:tcPr>
                        <w:tcW w:w="7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53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5楼工程科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0562-5885883</w:t>
                        </w:r>
                      </w:p>
                    </w:tc>
                    <w:tc>
                      <w:tcPr>
                        <w:tcW w:w="35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公共资源交易平台交易系统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fldChar w:fldCharType="begin"/>
                        </w:r>
                        <w:r>
                          <w:rPr>
                            <w:rFonts w:hint="eastAsia" w:ascii="宋体" w:hAnsi="宋体" w:eastAsia="宋体" w:cs="宋体"/>
                            <w:i w:val="0"/>
                            <w:iCs w:val="0"/>
                            <w:color w:val="000000"/>
                            <w:kern w:val="0"/>
                            <w:sz w:val="22"/>
                            <w:szCs w:val="22"/>
                            <w:u w:val="none"/>
                            <w:bdr w:val="none" w:color="auto" w:sz="0" w:space="0"/>
                            <w:lang w:val="en-US" w:eastAsia="zh-CN" w:bidi="ar"/>
                          </w:rPr>
                          <w:instrText xml:space="preserve"> HYPERLINK "http://60.173.1.245:86 00/TPBidder/" </w:instrText>
                        </w:r>
                        <w:r>
                          <w:rPr>
                            <w:rFonts w:hint="eastAsia" w:ascii="宋体" w:hAnsi="宋体" w:eastAsia="宋体" w:cs="宋体"/>
                            <w:i w:val="0"/>
                            <w:iCs w:val="0"/>
                            <w:color w:val="00000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kern w:val="0"/>
                            <w:sz w:val="22"/>
                            <w:szCs w:val="22"/>
                            <w:bdr w:val="none" w:color="auto" w:sz="0" w:space="0"/>
                            <w:lang w:val="en-US" w:eastAsia="zh-CN" w:bidi="ar"/>
                          </w:rPr>
                          <w:t>http://60.173.1.245:8</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600/ TPBidder/</w:t>
                        </w:r>
                        <w:r>
                          <w:rPr>
                            <w:rFonts w:hint="eastAsia" w:ascii="宋体" w:hAnsi="宋体" w:eastAsia="宋体" w:cs="宋体"/>
                            <w:i w:val="0"/>
                            <w:iCs w:val="0"/>
                            <w:color w:val="00000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45" w:hRule="atLeast"/>
                    </w:trPr>
                    <w:tc>
                      <w:tcPr>
                        <w:tcW w:w="312"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92"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服务</w:t>
                        </w:r>
                      </w:p>
                    </w:tc>
                    <w:tc>
                      <w:tcPr>
                        <w:tcW w:w="87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项目注册（单一来源项目）</w:t>
                        </w:r>
                      </w:p>
                    </w:tc>
                    <w:tc>
                      <w:tcPr>
                        <w:tcW w:w="23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（1）政府会议纪要或其它资料（如有，提供电子件一份）；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（2）市财政关于同意单一来源采购方式的批复（达到公开招标限额以上的项目，限额以下采购单位出具确认采用单一来源方式采购的函。提供电子件一份）；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（2）委托代理协议及社会代理机构在省级以上政府采购网登记截图（提供电子件一份）；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（3）项目需求附件；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（4）财政电子任务书一份（提供电子件一份）；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（5）专家论证意见表、及中级及以上职称证书（需含专家手工填写意见）；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（6）专家抽取表（提供电子件一份）；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（7）公示无异议说明函（铜陵市公共资源交易中心网站下载专区--单一来源各类样表下载，提供电子件一份）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322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（1）采购单位在财政一体化平台申报采购计划，由财政向铜陵市公共资源交易平台下达政府采购电子任务书，（(具体操作详见中心网站下载专区《录入电子任务书教学手册》)；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（2）采购单位或代理机构进中心网站交易系统上传财政电子任务书、项目需求以及其他所需申请材料电子版并提交申请。</w:t>
                        </w:r>
                      </w:p>
                    </w:tc>
                    <w:tc>
                      <w:tcPr>
                        <w:tcW w:w="8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资料齐全,即时即办</w:t>
                        </w:r>
                      </w:p>
                    </w:tc>
                    <w:tc>
                      <w:tcPr>
                        <w:tcW w:w="7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53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5楼工程科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0562-5885883</w:t>
                        </w:r>
                      </w:p>
                    </w:tc>
                    <w:tc>
                      <w:tcPr>
                        <w:tcW w:w="35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公共资源交易平台交易系统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fldChar w:fldCharType="begin"/>
                        </w:r>
                        <w:r>
                          <w:rPr>
                            <w:rFonts w:hint="eastAsia" w:ascii="宋体" w:hAnsi="宋体" w:eastAsia="宋体" w:cs="宋体"/>
                            <w:i w:val="0"/>
                            <w:iCs w:val="0"/>
                            <w:color w:val="000000"/>
                            <w:kern w:val="0"/>
                            <w:sz w:val="22"/>
                            <w:szCs w:val="22"/>
                            <w:u w:val="none"/>
                            <w:bdr w:val="none" w:color="auto" w:sz="0" w:space="0"/>
                            <w:lang w:val="en-US" w:eastAsia="zh-CN" w:bidi="ar"/>
                          </w:rPr>
                          <w:instrText xml:space="preserve"> HYPERLINK "http://60.173.1.245:8
600/ TPBidder/" </w:instrText>
                        </w:r>
                        <w:r>
                          <w:rPr>
                            <w:rFonts w:hint="eastAsia" w:ascii="宋体" w:hAnsi="宋体" w:eastAsia="宋体" w:cs="宋体"/>
                            <w:i w:val="0"/>
                            <w:iCs w:val="0"/>
                            <w:color w:val="00000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kern w:val="0"/>
                            <w:sz w:val="22"/>
                            <w:szCs w:val="22"/>
                            <w:bdr w:val="none" w:color="auto" w:sz="0" w:space="0"/>
                            <w:lang w:val="en-US" w:eastAsia="zh-CN" w:bidi="ar"/>
                          </w:rPr>
                          <w:t>http://60.173.1.245:8</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600/ TPBidder/</w:t>
                        </w:r>
                        <w:r>
                          <w:rPr>
                            <w:rFonts w:hint="eastAsia" w:ascii="宋体" w:hAnsi="宋体" w:eastAsia="宋体" w:cs="宋体"/>
                            <w:i w:val="0"/>
                            <w:iCs w:val="0"/>
                            <w:color w:val="00000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80" w:hRule="atLeast"/>
                    </w:trPr>
                    <w:tc>
                      <w:tcPr>
                        <w:tcW w:w="312"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92"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服务</w:t>
                        </w:r>
                      </w:p>
                    </w:tc>
                    <w:tc>
                      <w:tcPr>
                        <w:tcW w:w="87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评标专家抽取</w:t>
                        </w:r>
                      </w:p>
                    </w:tc>
                    <w:tc>
                      <w:tcPr>
                        <w:tcW w:w="23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采购人在开标截止时间前至少三天提交《铜陵市公共资源交易专家抽取申请表》（网上提交电子件一份）</w:t>
                        </w:r>
                      </w:p>
                    </w:tc>
                    <w:tc>
                      <w:tcPr>
                        <w:tcW w:w="322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开标截止时间前至少三天，由采购人系统提交已签章的《铜陵市公共资源交易专家抽取申请表》，采购科开评标岗工作人员核对项目信息后，系统推送至公管局法规科审核，法规科审核完毕后系统推送至交易中心工程科办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（2）开标当天由采购人与工程科人员一同现场抽取。</w:t>
                        </w:r>
                      </w:p>
                    </w:tc>
                    <w:tc>
                      <w:tcPr>
                        <w:tcW w:w="8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即时即办</w:t>
                        </w:r>
                      </w:p>
                    </w:tc>
                    <w:tc>
                      <w:tcPr>
                        <w:tcW w:w="7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53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五楼工程科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0562-5885883</w:t>
                        </w:r>
                      </w:p>
                    </w:tc>
                    <w:tc>
                      <w:tcPr>
                        <w:tcW w:w="35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公共资源交易平台交易系统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fldChar w:fldCharType="begin"/>
                        </w:r>
                        <w:r>
                          <w:rPr>
                            <w:rFonts w:hint="eastAsia" w:ascii="宋体" w:hAnsi="宋体" w:eastAsia="宋体" w:cs="宋体"/>
                            <w:i w:val="0"/>
                            <w:iCs w:val="0"/>
                            <w:color w:val="000000"/>
                            <w:kern w:val="0"/>
                            <w:sz w:val="22"/>
                            <w:szCs w:val="22"/>
                            <w:u w:val="none"/>
                            <w:bdr w:val="none" w:color="auto" w:sz="0" w:space="0"/>
                            <w:lang w:val="en-US" w:eastAsia="zh-CN" w:bidi="ar"/>
                          </w:rPr>
                          <w:instrText xml:space="preserve"> HYPERLINK "http://60.173.1.245:8
600/ TPBidder/" </w:instrText>
                        </w:r>
                        <w:r>
                          <w:rPr>
                            <w:rFonts w:hint="eastAsia" w:ascii="宋体" w:hAnsi="宋体" w:eastAsia="宋体" w:cs="宋体"/>
                            <w:i w:val="0"/>
                            <w:iCs w:val="0"/>
                            <w:color w:val="00000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kern w:val="0"/>
                            <w:sz w:val="22"/>
                            <w:szCs w:val="22"/>
                            <w:bdr w:val="none" w:color="auto" w:sz="0" w:space="0"/>
                            <w:lang w:val="en-US" w:eastAsia="zh-CN" w:bidi="ar"/>
                          </w:rPr>
                          <w:t>http://60.173.1.245:8</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600/ TPBidder/</w:t>
                        </w:r>
                        <w:r>
                          <w:rPr>
                            <w:rFonts w:hint="eastAsia" w:ascii="宋体" w:hAnsi="宋体" w:eastAsia="宋体" w:cs="宋体"/>
                            <w:i w:val="0"/>
                            <w:iCs w:val="0"/>
                            <w:color w:val="00000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40" w:hRule="atLeast"/>
                    </w:trPr>
                    <w:tc>
                      <w:tcPr>
                        <w:tcW w:w="312"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92"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服务</w:t>
                        </w:r>
                      </w:p>
                    </w:tc>
                    <w:tc>
                      <w:tcPr>
                        <w:tcW w:w="87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中标（成交）通知书办理</w:t>
                        </w:r>
                      </w:p>
                    </w:tc>
                    <w:tc>
                      <w:tcPr>
                        <w:tcW w:w="23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采购人登录交易主体登录系统--（中标）成交通知书模块自行填写相关信息并提交（提供电子件一份）</w:t>
                        </w:r>
                      </w:p>
                    </w:tc>
                    <w:tc>
                      <w:tcPr>
                        <w:tcW w:w="322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22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 采购人登录交易主体登录系统--中标（成交)通知书模块自行填写相关信息；无需到场办理；</w:t>
                        </w:r>
                      </w:p>
                    </w:tc>
                    <w:tc>
                      <w:tcPr>
                        <w:tcW w:w="8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即时即办</w:t>
                        </w:r>
                      </w:p>
                    </w:tc>
                    <w:tc>
                      <w:tcPr>
                        <w:tcW w:w="7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53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五楼工程科</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0562-5885883</w:t>
                        </w:r>
                      </w:p>
                    </w:tc>
                    <w:tc>
                      <w:tcPr>
                        <w:tcW w:w="35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公共资源交易平台交易系统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fldChar w:fldCharType="begin"/>
                        </w:r>
                        <w:r>
                          <w:rPr>
                            <w:rFonts w:hint="eastAsia" w:ascii="宋体" w:hAnsi="宋体" w:eastAsia="宋体" w:cs="宋体"/>
                            <w:i w:val="0"/>
                            <w:iCs w:val="0"/>
                            <w:color w:val="000000"/>
                            <w:kern w:val="0"/>
                            <w:sz w:val="22"/>
                            <w:szCs w:val="22"/>
                            <w:u w:val="none"/>
                            <w:bdr w:val="none" w:color="auto" w:sz="0" w:space="0"/>
                            <w:lang w:val="en-US" w:eastAsia="zh-CN" w:bidi="ar"/>
                          </w:rPr>
                          <w:instrText xml:space="preserve"> HYPERLINK "http://60.173.1.245:8
600/ TPBidder/" </w:instrText>
                        </w:r>
                        <w:r>
                          <w:rPr>
                            <w:rFonts w:hint="eastAsia" w:ascii="宋体" w:hAnsi="宋体" w:eastAsia="宋体" w:cs="宋体"/>
                            <w:i w:val="0"/>
                            <w:iCs w:val="0"/>
                            <w:color w:val="00000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kern w:val="0"/>
                            <w:sz w:val="22"/>
                            <w:szCs w:val="22"/>
                            <w:bdr w:val="none" w:color="auto" w:sz="0" w:space="0"/>
                            <w:lang w:val="en-US" w:eastAsia="zh-CN" w:bidi="ar"/>
                          </w:rPr>
                          <w:t>http://60.173.1.245:8</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600/ TPBidder/</w:t>
                        </w:r>
                        <w:r>
                          <w:rPr>
                            <w:rFonts w:hint="eastAsia" w:ascii="宋体" w:hAnsi="宋体" w:eastAsia="宋体" w:cs="宋体"/>
                            <w:i w:val="0"/>
                            <w:iCs w:val="0"/>
                            <w:color w:val="000000"/>
                            <w:kern w:val="0"/>
                            <w:sz w:val="22"/>
                            <w:szCs w:val="22"/>
                            <w:u w:val="none"/>
                            <w:bdr w:val="none" w:color="auto" w:sz="0" w:space="0"/>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80" w:hRule="atLeast"/>
                    </w:trPr>
                    <w:tc>
                      <w:tcPr>
                        <w:tcW w:w="312" w:type="dxa"/>
                        <w:tcBorders>
                          <w:top w:val="nil"/>
                          <w:left w:val="single" w:color="auto" w:sz="4" w:space="0"/>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92"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服务</w:t>
                        </w:r>
                      </w:p>
                    </w:tc>
                    <w:tc>
                      <w:tcPr>
                        <w:tcW w:w="87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合同公开</w:t>
                        </w:r>
                      </w:p>
                    </w:tc>
                    <w:tc>
                      <w:tcPr>
                        <w:tcW w:w="234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合同扫描件上传（提供电子件一份）</w:t>
                        </w:r>
                      </w:p>
                    </w:tc>
                    <w:tc>
                      <w:tcPr>
                        <w:tcW w:w="322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（1）中标（成交）单位系统上传合同扫描件；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（2）采购人系统审核；</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（3）工程科信息发布岗核对合同提交时间并发布。</w:t>
                        </w:r>
                      </w:p>
                    </w:tc>
                    <w:tc>
                      <w:tcPr>
                        <w:tcW w:w="86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即时即办</w:t>
                        </w:r>
                      </w:p>
                    </w:tc>
                    <w:tc>
                      <w:tcPr>
                        <w:tcW w:w="7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530"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二楼信息发布岗</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0562-5885801</w:t>
                        </w:r>
                      </w:p>
                    </w:tc>
                    <w:tc>
                      <w:tcPr>
                        <w:tcW w:w="3565" w:type="dxa"/>
                        <w:tcBorders>
                          <w:top w:val="nil"/>
                          <w:left w:val="nil"/>
                          <w:bottom w:val="single" w:color="auto" w:sz="4" w:space="0"/>
                          <w:right w:val="single" w:color="auto" w:sz="4"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公共资源交易平台交易系统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fldChar w:fldCharType="begin"/>
                        </w:r>
                        <w:r>
                          <w:rPr>
                            <w:rFonts w:hint="eastAsia" w:ascii="宋体" w:hAnsi="宋体" w:eastAsia="宋体" w:cs="宋体"/>
                            <w:i w:val="0"/>
                            <w:iCs w:val="0"/>
                            <w:color w:val="000000"/>
                            <w:kern w:val="0"/>
                            <w:sz w:val="22"/>
                            <w:szCs w:val="22"/>
                            <w:u w:val="none"/>
                            <w:bdr w:val="none" w:color="auto" w:sz="0" w:space="0"/>
                            <w:lang w:val="en-US" w:eastAsia="zh-CN" w:bidi="ar"/>
                          </w:rPr>
                          <w:instrText xml:space="preserve"> HYPERLINK "http://60.173.1.245:8
600/ TPBidder/" </w:instrText>
                        </w:r>
                        <w:r>
                          <w:rPr>
                            <w:rFonts w:hint="eastAsia" w:ascii="宋体" w:hAnsi="宋体" w:eastAsia="宋体" w:cs="宋体"/>
                            <w:i w:val="0"/>
                            <w:iCs w:val="0"/>
                            <w:color w:val="000000"/>
                            <w:kern w:val="0"/>
                            <w:sz w:val="22"/>
                            <w:szCs w:val="22"/>
                            <w:u w:val="none"/>
                            <w:bdr w:val="none" w:color="auto" w:sz="0" w:space="0"/>
                            <w:lang w:val="en-US" w:eastAsia="zh-CN" w:bidi="ar"/>
                          </w:rPr>
                          <w:fldChar w:fldCharType="separate"/>
                        </w:r>
                        <w:r>
                          <w:rPr>
                            <w:rStyle w:val="4"/>
                            <w:rFonts w:hint="eastAsia" w:ascii="宋体" w:hAnsi="宋体" w:eastAsia="宋体" w:cs="宋体"/>
                            <w:i w:val="0"/>
                            <w:iCs w:val="0"/>
                            <w:kern w:val="0"/>
                            <w:sz w:val="22"/>
                            <w:szCs w:val="22"/>
                            <w:bdr w:val="none" w:color="auto" w:sz="0" w:space="0"/>
                            <w:lang w:val="en-US" w:eastAsia="zh-CN" w:bidi="ar"/>
                          </w:rPr>
                          <w:t>http://60.173.1.245:8</w:t>
                        </w:r>
                        <w:r>
                          <w:rPr>
                            <w:rStyle w:val="4"/>
                            <w:rFonts w:hint="eastAsia" w:ascii="宋体" w:hAnsi="宋体" w:eastAsia="宋体" w:cs="宋体"/>
                            <w:i w:val="0"/>
                            <w:iCs w:val="0"/>
                            <w:kern w:val="0"/>
                            <w:sz w:val="22"/>
                            <w:szCs w:val="22"/>
                            <w:bdr w:val="none" w:color="auto" w:sz="0" w:space="0"/>
                            <w:lang w:val="en-US" w:eastAsia="zh-CN" w:bidi="ar"/>
                          </w:rPr>
                          <w:br w:type="textWrapping"/>
                        </w:r>
                        <w:r>
                          <w:rPr>
                            <w:rStyle w:val="4"/>
                            <w:rFonts w:hint="eastAsia" w:ascii="宋体" w:hAnsi="宋体" w:eastAsia="宋体" w:cs="宋体"/>
                            <w:i w:val="0"/>
                            <w:iCs w:val="0"/>
                            <w:kern w:val="0"/>
                            <w:sz w:val="22"/>
                            <w:szCs w:val="22"/>
                            <w:bdr w:val="none" w:color="auto" w:sz="0" w:space="0"/>
                            <w:lang w:val="en-US" w:eastAsia="zh-CN" w:bidi="ar"/>
                          </w:rPr>
                          <w:t>600/ TPBidder/</w:t>
                        </w:r>
                        <w:r>
                          <w:rPr>
                            <w:rFonts w:hint="eastAsia" w:ascii="宋体" w:hAnsi="宋体" w:eastAsia="宋体" w:cs="宋体"/>
                            <w:i w:val="0"/>
                            <w:iCs w:val="0"/>
                            <w:color w:val="000000"/>
                            <w:kern w:val="0"/>
                            <w:sz w:val="22"/>
                            <w:szCs w:val="22"/>
                            <w:u w:val="none"/>
                            <w:bdr w:val="none" w:color="auto" w:sz="0" w:space="0"/>
                            <w:lang w:val="en-US" w:eastAsia="zh-CN" w:bidi="ar"/>
                          </w:rPr>
                          <w:fldChar w:fldCharType="end"/>
                        </w:r>
                      </w:p>
                    </w:tc>
                  </w:tr>
                  <w:bookmarkEnd w:id="0"/>
                </w:tbl>
                <w:p>
                  <w:pPr>
                    <w:jc w:val="left"/>
                    <w:rPr>
                      <w:rFonts w:ascii="宋体" w:hAnsi="宋体" w:eastAsia="宋体" w:cs="宋体"/>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5341" w:type="dxa"/>
                  <w:shd w:val="clear" w:color="auto" w:fill="FFFFFF"/>
                  <w:vAlign w:val="center"/>
                </w:tcPr>
                <w:p>
                  <w:pPr>
                    <w:rPr>
                      <w:rFonts w:hint="eastAsia" w:ascii="宋体" w:hAnsi="宋体" w:eastAsia="宋体" w:cs="宋体"/>
                      <w:i w:val="0"/>
                      <w:iCs w:val="0"/>
                      <w:caps w:val="0"/>
                      <w:color w:val="333333"/>
                      <w:spacing w:val="0"/>
                      <w:sz w:val="18"/>
                      <w:szCs w:val="18"/>
                    </w:rPr>
                  </w:pPr>
                </w:p>
              </w:tc>
            </w:tr>
          </w:tbl>
          <w:p>
            <w:pPr>
              <w:keepNext w:val="0"/>
              <w:keepLines w:val="0"/>
              <w:widowControl/>
              <w:suppressLineNumbers w:val="0"/>
              <w:spacing w:before="0" w:beforeAutospacing="0" w:after="0" w:afterAutospacing="0"/>
              <w:ind w:left="0" w:right="0"/>
              <w:jc w:val="center"/>
              <w:rPr>
                <w:rFonts w:ascii="宋体" w:hAnsi="宋体" w:eastAsia="宋体" w:cs="宋体"/>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jc w:val="center"/>
        </w:trPr>
        <w:tc>
          <w:tcPr>
            <w:tcW w:w="15341" w:type="dxa"/>
            <w:shd w:val="clear" w:color="auto" w:fill="ECECEC"/>
            <w:vAlign w:val="center"/>
          </w:tcPr>
          <w:p>
            <w:pPr>
              <w:keepNext w:val="0"/>
              <w:keepLines w:val="0"/>
              <w:widowControl/>
              <w:suppressLineNumbers w:val="0"/>
              <w:shd w:val="clear" w:fill="ECECEC"/>
              <w:spacing w:before="0" w:beforeAutospacing="0" w:after="0" w:afterAutospacing="0"/>
              <w:ind w:left="0" w:right="0"/>
              <w:jc w:val="both"/>
              <w:rPr>
                <w:rFonts w:ascii="宋体" w:hAnsi="宋体" w:eastAsia="宋体" w:cs="宋体"/>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jc w:val="center"/>
        </w:trPr>
        <w:tc>
          <w:tcPr>
            <w:tcW w:w="15341" w:type="dxa"/>
            <w:shd w:val="clear" w:color="auto" w:fill="FFFFFF"/>
            <w:tcMar>
              <w:top w:w="390" w:type="dxa"/>
              <w:left w:w="600" w:type="dxa"/>
              <w:bottom w:w="150" w:type="dxa"/>
              <w:right w:w="600" w:type="dxa"/>
            </w:tcMar>
            <w:vAlign w:val="center"/>
          </w:tcPr>
          <w:p>
            <w:pPr>
              <w:spacing w:before="0" w:beforeAutospacing="0" w:after="0" w:afterAutospacing="0"/>
              <w:ind w:left="0" w:right="0"/>
              <w:rPr>
                <w:rFonts w:ascii="宋体" w:hAnsi="宋体" w:eastAsia="宋体" w:cs="宋体"/>
                <w:i w:val="0"/>
                <w:iCs w:val="0"/>
                <w:caps w:val="0"/>
                <w:color w:val="333333"/>
                <w:spacing w:val="0"/>
                <w:sz w:val="18"/>
                <w:szCs w:val="18"/>
              </w:rPr>
            </w:pPr>
          </w:p>
        </w:tc>
      </w:tr>
    </w:tbl>
    <w:p/>
    <w:p/>
    <w:sectPr>
      <w:pgSz w:w="16838" w:h="23811"/>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2M1ZmZiMDAyNTBjMmFhMzcyZDBmMjkzNTdmNjkifQ=="/>
  </w:docVars>
  <w:rsids>
    <w:rsidRoot w:val="17BF0B13"/>
    <w:rsid w:val="17BF0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2023-06-13T07:46:00Z</dcterms:created>
  <dc:creator>海带</dc:creator>
  <cp:lastModifiedBy>海带</cp:lastModifiedBy>
  <dcterms:modified xsi:type="dcterms:W3CDTF">2023-06-13T07:52:21Z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1AF879C01C9B4ED1A697822D2C1DB41B_11</vt:lpwstr>
  </property>
</Properties>
</file>