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BAF706">
      <w:pPr>
        <w:spacing w:line="560" w:lineRule="exact"/>
        <w:jc w:val="center"/>
        <w:rPr>
          <w:rFonts w:hint="eastAsia" w:ascii="方正小标宋简体" w:hAnsi="黑体" w:eastAsia="方正小标宋简体"/>
          <w:color w:val="000000"/>
          <w:sz w:val="44"/>
          <w:szCs w:val="44"/>
        </w:rPr>
      </w:pPr>
    </w:p>
    <w:p w14:paraId="18772406">
      <w:pPr>
        <w:spacing w:line="560" w:lineRule="exact"/>
        <w:jc w:val="center"/>
        <w:rPr>
          <w:rFonts w:hint="eastAsia" w:ascii="方正小标宋简体" w:hAnsi="黑体" w:eastAsia="方正小标宋简体"/>
          <w:color w:val="000000" w:themeColor="text1"/>
          <w:sz w:val="44"/>
          <w:szCs w:val="44"/>
          <w:highlight w:val="none"/>
          <w14:textFill>
            <w14:solidFill>
              <w14:schemeClr w14:val="tx1"/>
            </w14:solidFill>
          </w14:textFill>
        </w:rPr>
      </w:pPr>
      <w:r>
        <w:rPr>
          <w:rFonts w:hint="eastAsia" w:ascii="方正小标宋简体" w:hAnsi="黑体" w:eastAsia="方正小标宋简体"/>
          <w:color w:val="000000" w:themeColor="text1"/>
          <w:sz w:val="44"/>
          <w:szCs w:val="44"/>
          <w:highlight w:val="none"/>
          <w14:textFill>
            <w14:solidFill>
              <w14:schemeClr w14:val="tx1"/>
            </w14:solidFill>
          </w14:textFill>
        </w:rPr>
        <w:t>枞 阳 县 公 共 资 源 交 易 中 心</w:t>
      </w:r>
    </w:p>
    <w:p w14:paraId="3CC08094">
      <w:pPr>
        <w:spacing w:line="560" w:lineRule="exact"/>
        <w:jc w:val="center"/>
        <w:rPr>
          <w:rFonts w:hint="eastAsia" w:ascii="方正小标宋简体" w:hAnsi="黑体" w:eastAsia="方正小标宋简体"/>
          <w:color w:val="000000" w:themeColor="text1"/>
          <w:w w:val="90"/>
          <w:sz w:val="44"/>
          <w:szCs w:val="44"/>
          <w:highlight w:val="none"/>
          <w14:textFill>
            <w14:solidFill>
              <w14:schemeClr w14:val="tx1"/>
            </w14:solidFill>
          </w14:textFill>
        </w:rPr>
      </w:pPr>
      <w:r>
        <w:rPr>
          <w:rFonts w:hint="eastAsia" w:ascii="方正小标宋简体" w:hAnsi="黑体" w:eastAsia="方正小标宋简体"/>
          <w:color w:val="000000" w:themeColor="text1"/>
          <w:w w:val="90"/>
          <w:sz w:val="44"/>
          <w:szCs w:val="44"/>
          <w:highlight w:val="none"/>
          <w14:textFill>
            <w14:solidFill>
              <w14:schemeClr w14:val="tx1"/>
            </w14:solidFill>
          </w14:textFill>
        </w:rPr>
        <w:t>（铜陵市公共资源交易中心枞阳县分中心）</w:t>
      </w:r>
    </w:p>
    <w:p w14:paraId="2B992192">
      <w:pPr>
        <w:spacing w:line="560" w:lineRule="exact"/>
        <w:jc w:val="center"/>
        <w:rPr>
          <w:rFonts w:ascii="黑体" w:hAnsi="黑体" w:eastAsia="黑体"/>
          <w:color w:val="000000" w:themeColor="text1"/>
          <w:w w:val="90"/>
          <w:sz w:val="84"/>
          <w:szCs w:val="84"/>
          <w:highlight w:val="none"/>
          <w14:textFill>
            <w14:solidFill>
              <w14:schemeClr w14:val="tx1"/>
            </w14:solidFill>
          </w14:textFill>
        </w:rPr>
      </w:pPr>
    </w:p>
    <w:p w14:paraId="748FD4B5">
      <w:pPr>
        <w:spacing w:line="560" w:lineRule="exact"/>
        <w:jc w:val="center"/>
        <w:rPr>
          <w:rFonts w:hint="eastAsia" w:ascii="方正大标宋简体" w:hAnsi="方正大标宋简体" w:eastAsia="方正大标宋简体" w:cs="方正大标宋简体"/>
          <w:color w:val="000000" w:themeColor="text1"/>
          <w:sz w:val="36"/>
          <w:szCs w:val="36"/>
          <w:highlight w:val="none"/>
          <w:lang w:val="en-US" w:eastAsia="zh-CN"/>
          <w14:textFill>
            <w14:solidFill>
              <w14:schemeClr w14:val="tx1"/>
            </w14:solidFill>
          </w14:textFill>
        </w:rPr>
      </w:pPr>
      <w:r>
        <w:rPr>
          <w:rFonts w:hint="eastAsia" w:ascii="方正大标宋简体" w:hAnsi="方正大标宋简体" w:eastAsia="方正大标宋简体" w:cs="方正大标宋简体"/>
          <w:color w:val="000000" w:themeColor="text1"/>
          <w:sz w:val="36"/>
          <w:szCs w:val="36"/>
          <w:highlight w:val="none"/>
          <w14:textFill>
            <w14:solidFill>
              <w14:schemeClr w14:val="tx1"/>
            </w14:solidFill>
          </w14:textFill>
        </w:rPr>
        <w:t>工程类项目办事指南</w:t>
      </w:r>
      <w:r>
        <w:rPr>
          <w:rFonts w:hint="eastAsia" w:ascii="方正大标宋简体" w:hAnsi="方正大标宋简体" w:eastAsia="方正大标宋简体" w:cs="方正大标宋简体"/>
          <w:color w:val="000000" w:themeColor="text1"/>
          <w:sz w:val="36"/>
          <w:szCs w:val="36"/>
          <w:highlight w:val="none"/>
          <w:lang w:eastAsia="zh-CN"/>
          <w14:textFill>
            <w14:solidFill>
              <w14:schemeClr w14:val="tx1"/>
            </w14:solidFill>
          </w14:textFill>
        </w:rPr>
        <w:t>（</w:t>
      </w:r>
      <w:r>
        <w:rPr>
          <w:rFonts w:hint="eastAsia" w:ascii="方正大标宋简体" w:hAnsi="方正大标宋简体" w:eastAsia="方正大标宋简体" w:cs="方正大标宋简体"/>
          <w:color w:val="000000" w:themeColor="text1"/>
          <w:sz w:val="36"/>
          <w:szCs w:val="36"/>
          <w:highlight w:val="none"/>
          <w:lang w:val="en-US" w:eastAsia="zh-CN"/>
          <w14:textFill>
            <w14:solidFill>
              <w14:schemeClr w14:val="tx1"/>
            </w14:solidFill>
          </w14:textFill>
        </w:rPr>
        <w:t>2026版）</w:t>
      </w:r>
    </w:p>
    <w:p w14:paraId="46EA3796">
      <w:pPr>
        <w:spacing w:line="560" w:lineRule="exact"/>
        <w:jc w:val="left"/>
        <w:rPr>
          <w:rFonts w:hint="eastAsia" w:ascii="黑体" w:hAnsi="黑体" w:eastAsia="黑体" w:cs="方正楷体简体"/>
          <w:b w:val="0"/>
          <w:bCs w:val="0"/>
          <w:color w:val="000000" w:themeColor="text1"/>
          <w:sz w:val="32"/>
          <w:szCs w:val="32"/>
          <w:highlight w:val="none"/>
          <w14:textFill>
            <w14:solidFill>
              <w14:schemeClr w14:val="tx1"/>
            </w14:solidFill>
          </w14:textFill>
        </w:rPr>
      </w:pPr>
    </w:p>
    <w:p w14:paraId="433F769E">
      <w:pPr>
        <w:keepNext w:val="0"/>
        <w:keepLines w:val="0"/>
        <w:pageBreakBefore w:val="0"/>
        <w:kinsoku/>
        <w:wordWrap/>
        <w:overflowPunct/>
        <w:topLinePunct w:val="0"/>
        <w:bidi w:val="0"/>
        <w:spacing w:line="450" w:lineRule="exact"/>
        <w:ind w:firstLine="640" w:firstLineChars="200"/>
        <w:jc w:val="left"/>
        <w:rPr>
          <w:rFonts w:hint="eastAsia" w:ascii="黑体" w:hAnsi="黑体" w:eastAsia="黑体" w:cs="方正楷体简体"/>
          <w:b w:val="0"/>
          <w:bCs w:val="0"/>
          <w:color w:val="000000" w:themeColor="text1"/>
          <w:sz w:val="32"/>
          <w:szCs w:val="32"/>
          <w:highlight w:val="none"/>
          <w14:textFill>
            <w14:solidFill>
              <w14:schemeClr w14:val="tx1"/>
            </w14:solidFill>
          </w14:textFill>
        </w:rPr>
      </w:pPr>
      <w:r>
        <w:rPr>
          <w:rFonts w:hint="eastAsia" w:ascii="黑体" w:hAnsi="黑体" w:eastAsia="黑体" w:cs="方正楷体简体"/>
          <w:b w:val="0"/>
          <w:bCs w:val="0"/>
          <w:color w:val="000000" w:themeColor="text1"/>
          <w:sz w:val="32"/>
          <w:szCs w:val="32"/>
          <w:highlight w:val="none"/>
          <w14:textFill>
            <w14:solidFill>
              <w14:schemeClr w14:val="tx1"/>
            </w14:solidFill>
          </w14:textFill>
        </w:rPr>
        <w:t>一、总体要求</w:t>
      </w:r>
    </w:p>
    <w:p w14:paraId="15620DF1">
      <w:pPr>
        <w:keepNext w:val="0"/>
        <w:keepLines w:val="0"/>
        <w:pageBreakBefore w:val="0"/>
        <w:widowControl w:val="0"/>
        <w:kinsoku/>
        <w:wordWrap/>
        <w:overflowPunct/>
        <w:topLinePunct w:val="0"/>
        <w:autoSpaceDE/>
        <w:autoSpaceDN/>
        <w:bidi w:val="0"/>
        <w:spacing w:line="450" w:lineRule="exact"/>
        <w:ind w:firstLine="560" w:firstLineChars="200"/>
        <w:textAlignment w:val="auto"/>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宋体" w:hAnsi="宋体" w:eastAsia="宋体" w:cs="Times New Roman"/>
          <w:color w:val="000000" w:themeColor="text1"/>
          <w:sz w:val="28"/>
          <w:szCs w:val="28"/>
          <w:highlight w:val="none"/>
          <w14:textFill>
            <w14:solidFill>
              <w14:schemeClr w14:val="tx1"/>
            </w14:solidFill>
          </w14:textFill>
        </w:rPr>
        <w:t>（一）招标人（代理机构）在交易活动的组织过程中，应自觉遵守招标投标法律法规、规章制度与县交易中心各项管理办法，服从县交易中心的统一管理，规范操作流程。</w:t>
      </w:r>
    </w:p>
    <w:p w14:paraId="3499956E">
      <w:pPr>
        <w:keepNext w:val="0"/>
        <w:keepLines w:val="0"/>
        <w:pageBreakBefore w:val="0"/>
        <w:widowControl w:val="0"/>
        <w:kinsoku/>
        <w:wordWrap/>
        <w:overflowPunct/>
        <w:topLinePunct w:val="0"/>
        <w:autoSpaceDE/>
        <w:autoSpaceDN/>
        <w:bidi w:val="0"/>
        <w:spacing w:line="450" w:lineRule="exact"/>
        <w:ind w:firstLine="560" w:firstLineChars="200"/>
        <w:textAlignment w:val="auto"/>
        <w:rPr>
          <w:rFonts w:hint="eastAsia" w:ascii="宋体" w:hAnsi="宋体" w:eastAsia="宋体" w:cs="Times New Roman"/>
          <w:color w:val="000000" w:themeColor="text1"/>
          <w:sz w:val="28"/>
          <w:szCs w:val="28"/>
          <w:highlight w:val="none"/>
          <w:lang w:eastAsia="zh-CN"/>
          <w14:textFill>
            <w14:solidFill>
              <w14:schemeClr w14:val="tx1"/>
            </w14:solidFill>
          </w14:textFill>
        </w:rPr>
      </w:pPr>
      <w:r>
        <w:rPr>
          <w:rFonts w:hint="eastAsia" w:ascii="宋体" w:hAnsi="宋体" w:eastAsia="宋体" w:cs="Times New Roman"/>
          <w:color w:val="000000" w:themeColor="text1"/>
          <w:sz w:val="28"/>
          <w:szCs w:val="28"/>
          <w:highlight w:val="none"/>
          <w14:textFill>
            <w14:solidFill>
              <w14:schemeClr w14:val="tx1"/>
            </w14:solidFill>
          </w14:textFill>
        </w:rPr>
        <w:t>（二）招标人（代理机构）在交易活动的组织过程中，应自觉遵守县交易中心制定的开评标场所及其他管理制度，代理机构工作人员须严格遵守保密制度，确保交易在公开公平公正的前提下进行。</w:t>
      </w:r>
    </w:p>
    <w:p w14:paraId="6DDBE37A">
      <w:pPr>
        <w:keepNext w:val="0"/>
        <w:keepLines w:val="0"/>
        <w:pageBreakBefore w:val="0"/>
        <w:kinsoku/>
        <w:wordWrap/>
        <w:overflowPunct/>
        <w:topLinePunct w:val="0"/>
        <w:bidi w:val="0"/>
        <w:spacing w:line="450" w:lineRule="exact"/>
        <w:ind w:firstLine="640" w:firstLineChars="200"/>
        <w:jc w:val="left"/>
        <w:rPr>
          <w:rFonts w:hint="eastAsia" w:ascii="黑体" w:hAnsi="黑体" w:eastAsia="黑体"/>
          <w:bCs/>
          <w:color w:val="000000" w:themeColor="text1"/>
          <w:sz w:val="32"/>
          <w:szCs w:val="32"/>
          <w:highlight w:val="none"/>
          <w14:textFill>
            <w14:solidFill>
              <w14:schemeClr w14:val="tx1"/>
            </w14:solidFill>
          </w14:textFill>
        </w:rPr>
      </w:pPr>
      <w:r>
        <w:rPr>
          <w:rFonts w:hint="eastAsia" w:ascii="黑体" w:hAnsi="黑体" w:eastAsia="黑体" w:cs="方正楷体简体"/>
          <w:color w:val="000000" w:themeColor="text1"/>
          <w:sz w:val="32"/>
          <w:szCs w:val="32"/>
          <w:highlight w:val="none"/>
          <w14:textFill>
            <w14:solidFill>
              <w14:schemeClr w14:val="tx1"/>
            </w14:solidFill>
          </w14:textFill>
        </w:rPr>
        <w:t>二、办理流程</w:t>
      </w:r>
    </w:p>
    <w:p w14:paraId="22CF0865">
      <w:pPr>
        <w:keepNext w:val="0"/>
        <w:keepLines w:val="0"/>
        <w:pageBreakBefore w:val="0"/>
        <w:kinsoku/>
        <w:wordWrap/>
        <w:overflowPunct/>
        <w:topLinePunct w:val="0"/>
        <w:bidi w:val="0"/>
        <w:snapToGrid w:val="0"/>
        <w:spacing w:line="450" w:lineRule="exact"/>
        <w:jc w:val="center"/>
        <w:rPr>
          <w:rFonts w:hint="eastAsia" w:ascii="楷体" w:hAnsi="楷体" w:eastAsia="楷体" w:cs="楷体"/>
          <w:b/>
          <w:color w:val="000000" w:themeColor="text1"/>
          <w:sz w:val="32"/>
          <w:szCs w:val="32"/>
          <w:highlight w:val="none"/>
          <w14:textFill>
            <w14:solidFill>
              <w14:schemeClr w14:val="tx1"/>
            </w14:solidFill>
          </w14:textFill>
        </w:rPr>
      </w:pPr>
      <w:r>
        <w:rPr>
          <w:rFonts w:hint="eastAsia" w:ascii="仿宋_GB2312" w:hAnsi="黑体" w:eastAsia="仿宋_GB2312" w:cs="方正楷体简体"/>
          <w:b/>
          <w:color w:val="000000" w:themeColor="text1"/>
          <w:sz w:val="32"/>
          <w:szCs w:val="32"/>
          <w:highlight w:val="none"/>
          <w:lang w:val="en-US" w:eastAsia="zh-CN"/>
          <w14:textFill>
            <w14:solidFill>
              <w14:schemeClr w14:val="tx1"/>
            </w14:solidFill>
          </w14:textFill>
        </w:rPr>
        <w:t xml:space="preserve">    </w:t>
      </w:r>
      <w:r>
        <w:rPr>
          <w:rFonts w:hint="eastAsia" w:ascii="楷体" w:hAnsi="楷体" w:eastAsia="楷体" w:cs="楷体"/>
          <w:b/>
          <w:color w:val="000000" w:themeColor="text1"/>
          <w:sz w:val="32"/>
          <w:szCs w:val="32"/>
          <w:highlight w:val="none"/>
          <w14:textFill>
            <w14:solidFill>
              <w14:schemeClr w14:val="tx1"/>
            </w14:solidFill>
          </w14:textFill>
        </w:rPr>
        <w:t>（一）</w:t>
      </w:r>
      <w:r>
        <w:rPr>
          <w:rFonts w:hint="eastAsia" w:ascii="楷体" w:hAnsi="楷体" w:eastAsia="楷体" w:cs="楷体"/>
          <w:b/>
          <w:color w:val="000000" w:themeColor="text1"/>
          <w:sz w:val="32"/>
          <w:szCs w:val="32"/>
          <w:highlight w:val="none"/>
          <w:lang w:val="en-US" w:eastAsia="zh-CN"/>
          <w14:textFill>
            <w14:solidFill>
              <w14:schemeClr w14:val="tx1"/>
            </w14:solidFill>
          </w14:textFill>
        </w:rPr>
        <w:t xml:space="preserve"> </w:t>
      </w:r>
      <w:r>
        <w:rPr>
          <w:rFonts w:hint="eastAsia" w:ascii="楷体" w:hAnsi="楷体" w:eastAsia="楷体" w:cs="楷体"/>
          <w:b/>
          <w:color w:val="000000" w:themeColor="text1"/>
          <w:sz w:val="32"/>
          <w:szCs w:val="32"/>
          <w:highlight w:val="none"/>
          <w14:textFill>
            <w14:solidFill>
              <w14:schemeClr w14:val="tx1"/>
            </w14:solidFill>
          </w14:textFill>
        </w:rPr>
        <w:t>CA数字证书及电子签章办理（</w:t>
      </w:r>
      <w:r>
        <w:rPr>
          <w:rFonts w:hint="eastAsia" w:ascii="楷体" w:hAnsi="楷体" w:eastAsia="楷体" w:cs="楷体"/>
          <w:b/>
          <w:color w:val="000000" w:themeColor="text1"/>
          <w:w w:val="95"/>
          <w:sz w:val="32"/>
          <w:szCs w:val="32"/>
          <w:highlight w:val="none"/>
          <w14:textFill>
            <w14:solidFill>
              <w14:schemeClr w14:val="tx1"/>
            </w14:solidFill>
          </w14:textFill>
        </w:rPr>
        <w:t>与市场主体登记合并办理</w:t>
      </w:r>
      <w:r>
        <w:rPr>
          <w:rFonts w:hint="eastAsia" w:ascii="楷体" w:hAnsi="楷体" w:eastAsia="楷体" w:cs="楷体"/>
          <w:b/>
          <w:color w:val="000000" w:themeColor="text1"/>
          <w:sz w:val="32"/>
          <w:szCs w:val="32"/>
          <w:highlight w:val="none"/>
          <w14:textFill>
            <w14:solidFill>
              <w14:schemeClr w14:val="tx1"/>
            </w14:solidFill>
          </w14:textFill>
        </w:rPr>
        <w:t>）</w:t>
      </w:r>
    </w:p>
    <w:p w14:paraId="51F7DE9C">
      <w:pPr>
        <w:keepNext w:val="0"/>
        <w:keepLines w:val="0"/>
        <w:pageBreakBefore w:val="0"/>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sz w:val="32"/>
          <w:szCs w:val="32"/>
          <w:highlight w:val="none"/>
          <w14:textFill>
            <w14:solidFill>
              <w14:schemeClr w14:val="tx1"/>
            </w14:solidFill>
          </w14:textFill>
        </w:rPr>
        <w:t>1、办事依据</w:t>
      </w:r>
      <w:r>
        <w:rPr>
          <w:rFonts w:hint="eastAsia" w:ascii="仿宋_GB2312" w:hAnsi="方正楷体简体" w:eastAsia="仿宋_GB2312" w:cs="方正楷体简体"/>
          <w:color w:val="000000" w:themeColor="text1"/>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电子招投标办法》第四十条规定“招投标活动中的数据电文应当按照《中华人民共和国电子签名法》和招标文件的要求进行电子签名并进行电子存档”；《电子签名法》第十六条规定“电子签名需要第三方认证的，由依法设立的电子认证服务提供者提供认证服务”。</w:t>
      </w:r>
    </w:p>
    <w:p w14:paraId="1CDC0859">
      <w:pPr>
        <w:keepNext w:val="0"/>
        <w:keepLines w:val="0"/>
        <w:pageBreakBefore w:val="0"/>
        <w:kinsoku/>
        <w:wordWrap/>
        <w:overflowPunct/>
        <w:topLinePunct w:val="0"/>
        <w:bidi w:val="0"/>
        <w:snapToGrid w:val="0"/>
        <w:spacing w:line="450" w:lineRule="exact"/>
        <w:ind w:firstLine="643" w:firstLineChars="200"/>
        <w:rPr>
          <w:rFonts w:hint="eastAsia" w:ascii="仿宋_GB2312" w:hAnsi="方正楷体简体" w:eastAsia="仿宋_GB2312" w:cs="方正楷体简体"/>
          <w:color w:val="000000" w:themeColor="text1"/>
          <w:sz w:val="32"/>
          <w:szCs w:val="32"/>
          <w:highlight w:val="none"/>
          <w14:textFill>
            <w14:solidFill>
              <w14:schemeClr w14:val="tx1"/>
            </w14:solidFill>
          </w14:textFill>
        </w:rPr>
      </w:pPr>
      <w:r>
        <w:rPr>
          <w:rFonts w:hint="eastAsia" w:ascii="仿宋_GB2312" w:hAnsi="方正楷体简体" w:eastAsia="仿宋_GB2312" w:cs="方正楷体简体"/>
          <w:b/>
          <w:bCs/>
          <w:color w:val="000000" w:themeColor="text1"/>
          <w:sz w:val="32"/>
          <w:szCs w:val="32"/>
          <w:highlight w:val="none"/>
          <w14:textFill>
            <w14:solidFill>
              <w14:schemeClr w14:val="tx1"/>
            </w14:solidFill>
          </w14:textFill>
        </w:rPr>
        <w:t>2、办理材料</w:t>
      </w:r>
      <w:r>
        <w:rPr>
          <w:rFonts w:hint="eastAsia" w:ascii="仿宋_GB2312" w:hAnsi="方正楷体简体" w:eastAsia="仿宋_GB2312" w:cs="方正楷体简体"/>
          <w:color w:val="000000" w:themeColor="text1"/>
          <w:sz w:val="32"/>
          <w:szCs w:val="32"/>
          <w:highlight w:val="none"/>
          <w14:textFill>
            <w14:solidFill>
              <w14:schemeClr w14:val="tx1"/>
            </w14:solidFill>
          </w14:textFill>
        </w:rPr>
        <w:t>：</w:t>
      </w:r>
    </w:p>
    <w:p w14:paraId="69C65D97">
      <w:pPr>
        <w:keepNext w:val="0"/>
        <w:keepLines w:val="0"/>
        <w:pageBreakBefore w:val="0"/>
        <w:widowControl w:val="0"/>
        <w:kinsoku/>
        <w:wordWrap/>
        <w:overflowPunct/>
        <w:topLinePunct w:val="0"/>
        <w:autoSpaceDE/>
        <w:autoSpaceDN/>
        <w:bidi w:val="0"/>
        <w:spacing w:line="450" w:lineRule="exact"/>
        <w:ind w:firstLine="560" w:firstLineChars="200"/>
        <w:textAlignment w:val="auto"/>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宋体" w:hAnsi="宋体" w:eastAsia="宋体" w:cs="Times New Roman"/>
          <w:color w:val="000000" w:themeColor="text1"/>
          <w:sz w:val="28"/>
          <w:szCs w:val="28"/>
          <w:highlight w:val="none"/>
          <w14:textFill>
            <w14:solidFill>
              <w14:schemeClr w14:val="tx1"/>
            </w14:solidFill>
          </w14:textFill>
        </w:rPr>
        <w:t>（1）</w:t>
      </w:r>
      <w:r>
        <w:rPr>
          <w:rFonts w:hint="eastAsia" w:ascii="宋体" w:hAnsi="宋体" w:eastAsia="宋体" w:cs="Times New Roman"/>
          <w:color w:val="000000" w:themeColor="text1"/>
          <w:sz w:val="28"/>
          <w:szCs w:val="28"/>
          <w:highlight w:val="none"/>
          <w:lang w:eastAsia="zh-CN"/>
          <w14:textFill>
            <w14:solidFill>
              <w14:schemeClr w14:val="tx1"/>
            </w14:solidFill>
          </w14:textFill>
        </w:rPr>
        <w:t>代理机构及</w:t>
      </w:r>
      <w:r>
        <w:rPr>
          <w:rFonts w:hint="eastAsia" w:ascii="宋体" w:hAnsi="宋体" w:eastAsia="宋体" w:cs="Times New Roman"/>
          <w:color w:val="000000" w:themeColor="text1"/>
          <w:sz w:val="28"/>
          <w:szCs w:val="28"/>
          <w:highlight w:val="none"/>
          <w14:textFill>
            <w14:solidFill>
              <w14:schemeClr w14:val="tx1"/>
            </w14:solidFill>
          </w14:textFill>
        </w:rPr>
        <w:t>投标人办理资料：</w:t>
      </w:r>
    </w:p>
    <w:p w14:paraId="6728D69B">
      <w:pPr>
        <w:keepNext w:val="0"/>
        <w:keepLines w:val="0"/>
        <w:pageBreakBefore w:val="0"/>
        <w:widowControl w:val="0"/>
        <w:kinsoku/>
        <w:wordWrap/>
        <w:overflowPunct/>
        <w:topLinePunct w:val="0"/>
        <w:autoSpaceDE/>
        <w:autoSpaceDN/>
        <w:bidi w:val="0"/>
        <w:spacing w:line="450" w:lineRule="exact"/>
        <w:ind w:firstLine="560" w:firstLineChars="200"/>
        <w:textAlignment w:val="auto"/>
        <w:rPr>
          <w:rFonts w:hint="eastAsia" w:ascii="宋体" w:hAnsi="宋体" w:eastAsia="宋体" w:cs="Times New Roman"/>
          <w:color w:val="000000" w:themeColor="text1"/>
          <w:sz w:val="28"/>
          <w:szCs w:val="28"/>
          <w:highlight w:val="none"/>
          <w:lang w:eastAsia="zh-CN"/>
          <w14:textFill>
            <w14:solidFill>
              <w14:schemeClr w14:val="tx1"/>
            </w14:solidFill>
          </w14:textFill>
        </w:rPr>
      </w:pPr>
      <w:r>
        <w:rPr>
          <w:rFonts w:hint="eastAsia" w:ascii="宋体" w:hAnsi="宋体" w:eastAsia="宋体" w:cs="Times New Roman"/>
          <w:color w:val="000000" w:themeColor="text1"/>
          <w:sz w:val="28"/>
          <w:szCs w:val="28"/>
          <w:highlight w:val="none"/>
          <w14:textFill>
            <w14:solidFill>
              <w14:schemeClr w14:val="tx1"/>
            </w14:solidFill>
          </w14:textFill>
        </w:rPr>
        <w:t>1)营业执照原件</w:t>
      </w:r>
      <w:r>
        <w:rPr>
          <w:rFonts w:hint="eastAsia" w:ascii="宋体" w:hAnsi="宋体" w:eastAsia="宋体" w:cs="Times New Roman"/>
          <w:color w:val="000000" w:themeColor="text1"/>
          <w:sz w:val="28"/>
          <w:szCs w:val="28"/>
          <w:highlight w:val="none"/>
          <w:lang w:eastAsia="zh-CN"/>
          <w14:textFill>
            <w14:solidFill>
              <w14:schemeClr w14:val="tx1"/>
            </w14:solidFill>
          </w14:textFill>
        </w:rPr>
        <w:t>；</w:t>
      </w:r>
    </w:p>
    <w:p w14:paraId="28B111AF">
      <w:pPr>
        <w:keepNext w:val="0"/>
        <w:keepLines w:val="0"/>
        <w:pageBreakBefore w:val="0"/>
        <w:widowControl w:val="0"/>
        <w:kinsoku/>
        <w:wordWrap/>
        <w:overflowPunct/>
        <w:topLinePunct w:val="0"/>
        <w:autoSpaceDE/>
        <w:autoSpaceDN/>
        <w:bidi w:val="0"/>
        <w:spacing w:line="450" w:lineRule="exact"/>
        <w:ind w:firstLine="560" w:firstLineChars="200"/>
        <w:textAlignment w:val="auto"/>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宋体" w:hAnsi="宋体" w:eastAsia="宋体" w:cs="Times New Roman"/>
          <w:color w:val="000000" w:themeColor="text1"/>
          <w:sz w:val="28"/>
          <w:szCs w:val="28"/>
          <w:highlight w:val="none"/>
          <w14:textFill>
            <w14:solidFill>
              <w14:schemeClr w14:val="tx1"/>
            </w14:solidFill>
          </w14:textFill>
        </w:rPr>
        <w:t>2)基本账户开户许可证或者开户银行出具的基本账户证明材料或者开户银行电子终端显示该账号为基本账号的证明材料。（以上资料提供原件一份，自然人需提供银行卡原件一份）；</w:t>
      </w:r>
    </w:p>
    <w:p w14:paraId="29A509C8">
      <w:pPr>
        <w:keepNext w:val="0"/>
        <w:keepLines w:val="0"/>
        <w:pageBreakBefore w:val="0"/>
        <w:widowControl w:val="0"/>
        <w:kinsoku/>
        <w:wordWrap/>
        <w:overflowPunct/>
        <w:topLinePunct w:val="0"/>
        <w:autoSpaceDE/>
        <w:autoSpaceDN/>
        <w:bidi w:val="0"/>
        <w:spacing w:line="450" w:lineRule="exact"/>
        <w:ind w:firstLine="560" w:firstLineChars="200"/>
        <w:textAlignment w:val="auto"/>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宋体" w:hAnsi="宋体" w:eastAsia="宋体" w:cs="Times New Roman"/>
          <w:color w:val="000000" w:themeColor="text1"/>
          <w:sz w:val="28"/>
          <w:szCs w:val="28"/>
          <w:highlight w:val="none"/>
          <w14:textFill>
            <w14:solidFill>
              <w14:schemeClr w14:val="tx1"/>
            </w14:solidFill>
          </w14:textFill>
        </w:rPr>
        <w:t>3)法人身份证；（复印件加盖公章一份）</w:t>
      </w:r>
    </w:p>
    <w:p w14:paraId="3841E06F">
      <w:pPr>
        <w:keepNext w:val="0"/>
        <w:keepLines w:val="0"/>
        <w:pageBreakBefore w:val="0"/>
        <w:widowControl w:val="0"/>
        <w:kinsoku/>
        <w:wordWrap/>
        <w:overflowPunct/>
        <w:topLinePunct w:val="0"/>
        <w:autoSpaceDE/>
        <w:autoSpaceDN/>
        <w:bidi w:val="0"/>
        <w:spacing w:line="450" w:lineRule="exact"/>
        <w:ind w:firstLine="560" w:firstLineChars="200"/>
        <w:textAlignment w:val="auto"/>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宋体" w:hAnsi="宋体" w:eastAsia="宋体" w:cs="Times New Roman"/>
          <w:color w:val="000000" w:themeColor="text1"/>
          <w:sz w:val="28"/>
          <w:szCs w:val="28"/>
          <w:highlight w:val="none"/>
          <w14:textFill>
            <w14:solidFill>
              <w14:schemeClr w14:val="tx1"/>
            </w14:solidFill>
          </w14:textFill>
        </w:rPr>
        <w:t>4)经办人身份证；（原件一份）</w:t>
      </w:r>
    </w:p>
    <w:p w14:paraId="0CAA41B0">
      <w:pPr>
        <w:keepNext w:val="0"/>
        <w:keepLines w:val="0"/>
        <w:pageBreakBefore w:val="0"/>
        <w:widowControl w:val="0"/>
        <w:kinsoku/>
        <w:wordWrap/>
        <w:overflowPunct/>
        <w:topLinePunct w:val="0"/>
        <w:autoSpaceDE/>
        <w:autoSpaceDN/>
        <w:bidi w:val="0"/>
        <w:spacing w:line="450" w:lineRule="exact"/>
        <w:ind w:firstLine="560" w:firstLineChars="200"/>
        <w:textAlignment w:val="auto"/>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宋体" w:hAnsi="宋体" w:eastAsia="宋体" w:cs="Times New Roman"/>
          <w:color w:val="000000" w:themeColor="text1"/>
          <w:sz w:val="28"/>
          <w:szCs w:val="28"/>
          <w:highlight w:val="none"/>
          <w14:textFill>
            <w14:solidFill>
              <w14:schemeClr w14:val="tx1"/>
            </w14:solidFill>
          </w14:textFill>
        </w:rPr>
        <w:t>5)法人授权委托及诚信承诺书；（原件一份）</w:t>
      </w:r>
    </w:p>
    <w:p w14:paraId="78BBEFCB">
      <w:pPr>
        <w:keepNext w:val="0"/>
        <w:keepLines w:val="0"/>
        <w:pageBreakBefore w:val="0"/>
        <w:widowControl w:val="0"/>
        <w:kinsoku/>
        <w:wordWrap/>
        <w:overflowPunct/>
        <w:topLinePunct w:val="0"/>
        <w:autoSpaceDE/>
        <w:autoSpaceDN/>
        <w:bidi w:val="0"/>
        <w:spacing w:line="450" w:lineRule="exact"/>
        <w:ind w:firstLine="560" w:firstLineChars="200"/>
        <w:textAlignment w:val="auto"/>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宋体" w:hAnsi="宋体" w:eastAsia="宋体" w:cs="Times New Roman"/>
          <w:color w:val="000000" w:themeColor="text1"/>
          <w:sz w:val="28"/>
          <w:szCs w:val="28"/>
          <w:highlight w:val="none"/>
          <w14:textFill>
            <w14:solidFill>
              <w14:schemeClr w14:val="tx1"/>
            </w14:solidFill>
          </w14:textFill>
        </w:rPr>
        <w:t>6)企业公章、法人章（用于章膜采集，章模务必加盖清晰。“签章采集表”可在铜陵市公共资源交易中心网站通知</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公告</w:t>
      </w:r>
      <w:r>
        <w:rPr>
          <w:rFonts w:hint="eastAsia" w:ascii="宋体" w:hAnsi="宋体" w:eastAsia="宋体" w:cs="Times New Roman"/>
          <w:color w:val="000000" w:themeColor="text1"/>
          <w:sz w:val="28"/>
          <w:szCs w:val="28"/>
          <w:highlight w:val="none"/>
          <w14:textFill>
            <w14:solidFill>
              <w14:schemeClr w14:val="tx1"/>
            </w14:solidFill>
          </w14:textFill>
        </w:rPr>
        <w:t>栏“关于开通CA锁网上办理业务的通知”公告中进行下载，网址：</w:t>
      </w:r>
      <w:r>
        <w:rPr>
          <w:rFonts w:hint="eastAsia" w:ascii="宋体" w:hAnsi="宋体" w:eastAsia="宋体" w:cs="Times New Roman"/>
          <w:color w:val="000000" w:themeColor="text1"/>
          <w:sz w:val="28"/>
          <w:szCs w:val="28"/>
          <w:highlight w:val="none"/>
          <w14:textFill>
            <w14:solidFill>
              <w14:schemeClr w14:val="tx1"/>
            </w14:solidFill>
          </w14:textFill>
        </w:rPr>
        <w:fldChar w:fldCharType="begin"/>
      </w:r>
      <w:r>
        <w:rPr>
          <w:rFonts w:hint="eastAsia" w:ascii="宋体" w:hAnsi="宋体" w:eastAsia="宋体" w:cs="Times New Roman"/>
          <w:color w:val="000000" w:themeColor="text1"/>
          <w:sz w:val="28"/>
          <w:szCs w:val="28"/>
          <w:highlight w:val="none"/>
          <w14:textFill>
            <w14:solidFill>
              <w14:schemeClr w14:val="tx1"/>
            </w14:solidFill>
          </w14:textFill>
        </w:rPr>
        <w:instrText xml:space="preserve"> HYPERLINK "https://ggzyjyzx.tl.gov.cn/001/001001/20191108/65b8fcb1-3ac9-4fad-97c3-5a92fd440aed.html" </w:instrText>
      </w:r>
      <w:r>
        <w:rPr>
          <w:rFonts w:hint="eastAsia" w:ascii="宋体" w:hAnsi="宋体" w:eastAsia="宋体" w:cs="Times New Roman"/>
          <w:color w:val="000000" w:themeColor="text1"/>
          <w:sz w:val="28"/>
          <w:szCs w:val="28"/>
          <w:highlight w:val="none"/>
          <w14:textFill>
            <w14:solidFill>
              <w14:schemeClr w14:val="tx1"/>
            </w14:solidFill>
          </w14:textFill>
        </w:rPr>
        <w:fldChar w:fldCharType="separate"/>
      </w:r>
      <w:r>
        <w:rPr>
          <w:rFonts w:hint="eastAsia" w:ascii="宋体" w:hAnsi="宋体" w:eastAsia="宋体" w:cs="Times New Roman"/>
          <w:color w:val="000000" w:themeColor="text1"/>
          <w:sz w:val="28"/>
          <w:szCs w:val="28"/>
          <w:highlight w:val="none"/>
          <w14:textFill>
            <w14:solidFill>
              <w14:schemeClr w14:val="tx1"/>
            </w14:solidFill>
          </w14:textFill>
        </w:rPr>
        <w:t>https://ggzyjyzx.tl.gov.cn/001/001001/20191108/65b8fcb1-3ac9-4fad-97c3-5a92fd440aed.html</w:t>
      </w:r>
      <w:r>
        <w:rPr>
          <w:rFonts w:hint="eastAsia" w:ascii="宋体" w:hAnsi="宋体" w:eastAsia="宋体" w:cs="Times New Roman"/>
          <w:color w:val="000000" w:themeColor="text1"/>
          <w:sz w:val="28"/>
          <w:szCs w:val="28"/>
          <w:highlight w:val="none"/>
          <w14:textFill>
            <w14:solidFill>
              <w14:schemeClr w14:val="tx1"/>
            </w14:solidFill>
          </w14:textFill>
        </w:rPr>
        <w:fldChar w:fldCharType="end"/>
      </w:r>
      <w:r>
        <w:rPr>
          <w:rFonts w:hint="eastAsia" w:ascii="宋体" w:hAnsi="宋体" w:eastAsia="宋体" w:cs="Times New Roman"/>
          <w:color w:val="000000" w:themeColor="text1"/>
          <w:sz w:val="28"/>
          <w:szCs w:val="28"/>
          <w:highlight w:val="none"/>
          <w14:textFill>
            <w14:solidFill>
              <w14:schemeClr w14:val="tx1"/>
            </w14:solidFill>
          </w14:textFill>
        </w:rPr>
        <w:t xml:space="preserve">，原件一份）。  </w:t>
      </w:r>
    </w:p>
    <w:p w14:paraId="3DD4F428">
      <w:pPr>
        <w:keepNext w:val="0"/>
        <w:keepLines w:val="0"/>
        <w:pageBreakBefore w:val="0"/>
        <w:widowControl w:val="0"/>
        <w:kinsoku/>
        <w:wordWrap/>
        <w:overflowPunct/>
        <w:topLinePunct w:val="0"/>
        <w:autoSpaceDE/>
        <w:autoSpaceDN/>
        <w:bidi w:val="0"/>
        <w:spacing w:line="450" w:lineRule="exact"/>
        <w:ind w:firstLine="560" w:firstLineChars="200"/>
        <w:textAlignment w:val="auto"/>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宋体" w:hAnsi="宋体" w:eastAsia="宋体" w:cs="Times New Roman"/>
          <w:color w:val="000000" w:themeColor="text1"/>
          <w:sz w:val="28"/>
          <w:szCs w:val="28"/>
          <w:highlight w:val="none"/>
          <w14:textFill>
            <w14:solidFill>
              <w14:schemeClr w14:val="tx1"/>
            </w14:solidFill>
          </w14:textFill>
        </w:rPr>
        <w:t>（2）业主办理资料：</w:t>
      </w:r>
    </w:p>
    <w:p w14:paraId="430220AB">
      <w:pPr>
        <w:keepNext w:val="0"/>
        <w:keepLines w:val="0"/>
        <w:pageBreakBefore w:val="0"/>
        <w:widowControl w:val="0"/>
        <w:kinsoku/>
        <w:wordWrap/>
        <w:overflowPunct/>
        <w:topLinePunct w:val="0"/>
        <w:autoSpaceDE/>
        <w:autoSpaceDN/>
        <w:bidi w:val="0"/>
        <w:spacing w:line="450" w:lineRule="exact"/>
        <w:ind w:firstLine="560" w:firstLineChars="200"/>
        <w:textAlignment w:val="auto"/>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宋体" w:hAnsi="宋体" w:eastAsia="宋体" w:cs="Times New Roman"/>
          <w:color w:val="000000" w:themeColor="text1"/>
          <w:sz w:val="28"/>
          <w:szCs w:val="28"/>
          <w:highlight w:val="none"/>
          <w14:textFill>
            <w14:solidFill>
              <w14:schemeClr w14:val="tx1"/>
            </w14:solidFill>
          </w14:textFill>
        </w:rPr>
        <w:t xml:space="preserve">1）单位组织机构代码证或三证合一证件；（复印件一份加盖公章） </w:t>
      </w:r>
    </w:p>
    <w:p w14:paraId="328B2FDD">
      <w:pPr>
        <w:keepNext w:val="0"/>
        <w:keepLines w:val="0"/>
        <w:pageBreakBefore w:val="0"/>
        <w:widowControl w:val="0"/>
        <w:kinsoku/>
        <w:wordWrap/>
        <w:overflowPunct/>
        <w:topLinePunct w:val="0"/>
        <w:autoSpaceDE/>
        <w:autoSpaceDN/>
        <w:bidi w:val="0"/>
        <w:spacing w:line="450" w:lineRule="exact"/>
        <w:ind w:firstLine="560" w:firstLineChars="200"/>
        <w:textAlignment w:val="auto"/>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宋体" w:hAnsi="宋体" w:eastAsia="宋体" w:cs="Times New Roman"/>
          <w:color w:val="000000" w:themeColor="text1"/>
          <w:sz w:val="28"/>
          <w:szCs w:val="28"/>
          <w:highlight w:val="none"/>
          <w14:textFill>
            <w14:solidFill>
              <w14:schemeClr w14:val="tx1"/>
            </w14:solidFill>
          </w14:textFill>
        </w:rPr>
        <w:t xml:space="preserve">2）经办人身份证；（复印件一份加盖公章） </w:t>
      </w:r>
    </w:p>
    <w:p w14:paraId="2A30CD47">
      <w:pPr>
        <w:keepNext w:val="0"/>
        <w:keepLines w:val="0"/>
        <w:pageBreakBefore w:val="0"/>
        <w:widowControl w:val="0"/>
        <w:kinsoku/>
        <w:wordWrap/>
        <w:overflowPunct/>
        <w:topLinePunct w:val="0"/>
        <w:autoSpaceDE/>
        <w:autoSpaceDN/>
        <w:bidi w:val="0"/>
        <w:spacing w:line="450" w:lineRule="exact"/>
        <w:ind w:firstLine="560" w:firstLineChars="200"/>
        <w:textAlignment w:val="auto"/>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宋体" w:hAnsi="宋体" w:eastAsia="宋体" w:cs="Times New Roman"/>
          <w:color w:val="000000" w:themeColor="text1"/>
          <w:sz w:val="28"/>
          <w:szCs w:val="28"/>
          <w:highlight w:val="none"/>
          <w14:textFill>
            <w14:solidFill>
              <w14:schemeClr w14:val="tx1"/>
            </w14:solidFill>
          </w14:textFill>
        </w:rPr>
        <w:t>3）单位公章</w:t>
      </w:r>
      <w:r>
        <w:rPr>
          <w:rFonts w:hint="eastAsia" w:ascii="宋体" w:hAnsi="宋体" w:eastAsia="宋体" w:cs="Times New Roman"/>
          <w:color w:val="000000" w:themeColor="text1"/>
          <w:sz w:val="28"/>
          <w:szCs w:val="28"/>
          <w:highlight w:val="none"/>
          <w:lang w:eastAsia="zh-CN"/>
          <w14:textFill>
            <w14:solidFill>
              <w14:schemeClr w14:val="tx1"/>
            </w14:solidFill>
          </w14:textFill>
        </w:rPr>
        <w:t>、法人章（用于章模采集，章模务必加盖清晰）。</w:t>
      </w:r>
      <w:r>
        <w:rPr>
          <w:rFonts w:hint="eastAsia" w:ascii="宋体" w:hAnsi="宋体" w:eastAsia="宋体" w:cs="Times New Roman"/>
          <w:color w:val="000000" w:themeColor="text1"/>
          <w:sz w:val="28"/>
          <w:szCs w:val="28"/>
          <w:highlight w:val="none"/>
          <w14:textFill>
            <w14:solidFill>
              <w14:schemeClr w14:val="tx1"/>
            </w14:solidFill>
          </w14:textFill>
        </w:rPr>
        <w:t>（“签章采集表”可在铜陵市公共资源交易中心网站通知</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公告</w:t>
      </w:r>
      <w:r>
        <w:rPr>
          <w:rFonts w:hint="eastAsia" w:ascii="宋体" w:hAnsi="宋体" w:eastAsia="宋体" w:cs="Times New Roman"/>
          <w:color w:val="000000" w:themeColor="text1"/>
          <w:sz w:val="28"/>
          <w:szCs w:val="28"/>
          <w:highlight w:val="none"/>
          <w14:textFill>
            <w14:solidFill>
              <w14:schemeClr w14:val="tx1"/>
            </w14:solidFill>
          </w14:textFill>
        </w:rPr>
        <w:t>栏“关于开通CA锁网上办理业务的通知”公告中进行下载，网址：</w:t>
      </w:r>
      <w:r>
        <w:rPr>
          <w:rFonts w:hint="eastAsia" w:ascii="宋体" w:hAnsi="宋体" w:eastAsia="宋体" w:cs="Times New Roman"/>
          <w:color w:val="000000" w:themeColor="text1"/>
          <w:sz w:val="28"/>
          <w:szCs w:val="28"/>
          <w:highlight w:val="none"/>
          <w14:textFill>
            <w14:solidFill>
              <w14:schemeClr w14:val="tx1"/>
            </w14:solidFill>
          </w14:textFill>
        </w:rPr>
        <w:fldChar w:fldCharType="begin"/>
      </w:r>
      <w:r>
        <w:rPr>
          <w:rFonts w:hint="eastAsia" w:ascii="宋体" w:hAnsi="宋体" w:eastAsia="宋体" w:cs="Times New Roman"/>
          <w:color w:val="000000" w:themeColor="text1"/>
          <w:sz w:val="28"/>
          <w:szCs w:val="28"/>
          <w:highlight w:val="none"/>
          <w14:textFill>
            <w14:solidFill>
              <w14:schemeClr w14:val="tx1"/>
            </w14:solidFill>
          </w14:textFill>
        </w:rPr>
        <w:instrText xml:space="preserve"> HYPERLINK "https://ggzyjyzx.tl.gov.cn/001/001001/20191108/65b8fcb1-3ac9-4fad-97c3-5a92fd440aed.html" </w:instrText>
      </w:r>
      <w:r>
        <w:rPr>
          <w:rFonts w:hint="eastAsia" w:ascii="宋体" w:hAnsi="宋体" w:eastAsia="宋体" w:cs="Times New Roman"/>
          <w:color w:val="000000" w:themeColor="text1"/>
          <w:sz w:val="28"/>
          <w:szCs w:val="28"/>
          <w:highlight w:val="none"/>
          <w14:textFill>
            <w14:solidFill>
              <w14:schemeClr w14:val="tx1"/>
            </w14:solidFill>
          </w14:textFill>
        </w:rPr>
        <w:fldChar w:fldCharType="separate"/>
      </w:r>
      <w:r>
        <w:rPr>
          <w:rFonts w:hint="eastAsia" w:ascii="宋体" w:hAnsi="宋体" w:eastAsia="宋体" w:cs="Times New Roman"/>
          <w:color w:val="000000" w:themeColor="text1"/>
          <w:sz w:val="28"/>
          <w:szCs w:val="28"/>
          <w:highlight w:val="none"/>
          <w14:textFill>
            <w14:solidFill>
              <w14:schemeClr w14:val="tx1"/>
            </w14:solidFill>
          </w14:textFill>
        </w:rPr>
        <w:t>https://ggzyjyzx.tl.gov.cn/001/001001/20191108/65b8fcb1-3ac9-4fad-97c3-5a92fd440aed.html</w:t>
      </w:r>
      <w:r>
        <w:rPr>
          <w:rFonts w:hint="eastAsia" w:ascii="宋体" w:hAnsi="宋体" w:eastAsia="宋体" w:cs="Times New Roman"/>
          <w:color w:val="000000" w:themeColor="text1"/>
          <w:sz w:val="28"/>
          <w:szCs w:val="28"/>
          <w:highlight w:val="none"/>
          <w14:textFill>
            <w14:solidFill>
              <w14:schemeClr w14:val="tx1"/>
            </w14:solidFill>
          </w14:textFill>
        </w:rPr>
        <w:fldChar w:fldCharType="end"/>
      </w:r>
      <w:r>
        <w:rPr>
          <w:rFonts w:hint="eastAsia" w:ascii="宋体" w:hAnsi="宋体" w:eastAsia="宋体" w:cs="Times New Roman"/>
          <w:color w:val="000000" w:themeColor="text1"/>
          <w:sz w:val="28"/>
          <w:szCs w:val="28"/>
          <w:highlight w:val="none"/>
          <w14:textFill>
            <w14:solidFill>
              <w14:schemeClr w14:val="tx1"/>
            </w14:solidFill>
          </w14:textFill>
        </w:rPr>
        <w:t>，</w:t>
      </w:r>
      <w:r>
        <w:rPr>
          <w:rFonts w:hint="eastAsia" w:ascii="宋体" w:hAnsi="宋体" w:eastAsia="宋体" w:cs="Times New Roman"/>
          <w:color w:val="000000" w:themeColor="text1"/>
          <w:sz w:val="28"/>
          <w:szCs w:val="28"/>
          <w:highlight w:val="none"/>
          <w:lang w:eastAsia="zh-CN"/>
          <w14:textFill>
            <w14:solidFill>
              <w14:schemeClr w14:val="tx1"/>
            </w14:solidFill>
          </w14:textFill>
        </w:rPr>
        <w:t>提供</w:t>
      </w:r>
      <w:r>
        <w:rPr>
          <w:rFonts w:hint="eastAsia" w:ascii="宋体" w:hAnsi="宋体" w:eastAsia="宋体" w:cs="Times New Roman"/>
          <w:color w:val="000000" w:themeColor="text1"/>
          <w:sz w:val="28"/>
          <w:szCs w:val="28"/>
          <w:highlight w:val="none"/>
          <w14:textFill>
            <w14:solidFill>
              <w14:schemeClr w14:val="tx1"/>
            </w14:solidFill>
          </w14:textFill>
        </w:rPr>
        <w:t>原件一份）。</w:t>
      </w:r>
    </w:p>
    <w:p w14:paraId="6B564E04">
      <w:pPr>
        <w:keepNext w:val="0"/>
        <w:keepLines w:val="0"/>
        <w:pageBreakBefore w:val="0"/>
        <w:widowControl w:val="0"/>
        <w:kinsoku/>
        <w:wordWrap/>
        <w:overflowPunct/>
        <w:topLinePunct w:val="0"/>
        <w:autoSpaceDE/>
        <w:autoSpaceDN/>
        <w:bidi w:val="0"/>
        <w:spacing w:line="450" w:lineRule="exact"/>
        <w:ind w:firstLine="560" w:firstLineChars="200"/>
        <w:textAlignment w:val="auto"/>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宋体" w:hAnsi="宋体" w:eastAsia="宋体" w:cs="Times New Roman"/>
          <w:color w:val="000000" w:themeColor="text1"/>
          <w:sz w:val="28"/>
          <w:szCs w:val="28"/>
          <w:highlight w:val="none"/>
          <w14:textFill>
            <w14:solidFill>
              <w14:schemeClr w14:val="tx1"/>
            </w14:solidFill>
          </w14:textFill>
        </w:rPr>
        <w:t>注：现场办理按上述要求提供材料；网上办理需要上传原件扫描件一份，以上材料准备好后需要彩色扫描上传，上传扫描件支持.jpg、jpeg、.bmp、.png格式，图片大小不超过2M。</w:t>
      </w:r>
    </w:p>
    <w:p w14:paraId="48F22870">
      <w:pPr>
        <w:keepNext w:val="0"/>
        <w:keepLines w:val="0"/>
        <w:pageBreakBefore w:val="0"/>
        <w:numPr>
          <w:ilvl w:val="0"/>
          <w:numId w:val="0"/>
        </w:numPr>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仿宋_GB2312" w:eastAsia="仿宋_GB2312" w:cs="仿宋_GB2312"/>
          <w:b/>
          <w:bCs/>
          <w:color w:val="000000" w:themeColor="text1"/>
          <w:w w:val="100"/>
          <w:sz w:val="32"/>
          <w:szCs w:val="32"/>
          <w:highlight w:val="none"/>
          <w:lang w:val="en-US" w:eastAsia="zh-CN"/>
          <w14:textFill>
            <w14:solidFill>
              <w14:schemeClr w14:val="tx1"/>
            </w14:solidFill>
          </w14:textFill>
        </w:rPr>
        <w:t>3、</w:t>
      </w:r>
      <w:r>
        <w:rPr>
          <w:rFonts w:hint="eastAsia" w:ascii="仿宋_GB2312" w:hAnsi="仿宋_GB2312" w:eastAsia="仿宋_GB2312" w:cs="仿宋_GB2312"/>
          <w:b/>
          <w:bCs/>
          <w:color w:val="000000" w:themeColor="text1"/>
          <w:w w:val="100"/>
          <w:sz w:val="32"/>
          <w:szCs w:val="32"/>
          <w:highlight w:val="none"/>
          <w14:textFill>
            <w14:solidFill>
              <w14:schemeClr w14:val="tx1"/>
            </w14:solidFill>
          </w14:textFill>
        </w:rPr>
        <w:t>办理流程：</w:t>
      </w:r>
      <w:r>
        <w:rPr>
          <w:rFonts w:hint="eastAsia" w:ascii="宋体" w:hAnsi="宋体" w:eastAsia="宋体" w:cs="Times New Roman"/>
          <w:color w:val="000000" w:themeColor="text1"/>
          <w:sz w:val="28"/>
          <w:szCs w:val="28"/>
          <w:highlight w:val="none"/>
          <w14:textFill>
            <w14:solidFill>
              <w14:schemeClr w14:val="tx1"/>
            </w14:solidFill>
          </w14:textFill>
        </w:rPr>
        <w:t>公共资源交易主体可选择携带以上材料前往市交易中心会员办理窗口办理或网上在线办理。市交易中心有安徽省电子认证管理中心有限责任公司驻铜陵市公共资源交易中心办事处和江苏翔晟信息技术股份有限公司驻铜陵市公共资源交易中心办事处，可任选一家进行办理。</w:t>
      </w:r>
    </w:p>
    <w:p w14:paraId="57188F79">
      <w:pPr>
        <w:keepNext w:val="0"/>
        <w:keepLines w:val="0"/>
        <w:pageBreakBefore w:val="0"/>
        <w:numPr>
          <w:ilvl w:val="0"/>
          <w:numId w:val="0"/>
        </w:numPr>
        <w:kinsoku/>
        <w:wordWrap/>
        <w:overflowPunct/>
        <w:topLinePunct w:val="0"/>
        <w:bidi w:val="0"/>
        <w:spacing w:line="450" w:lineRule="exact"/>
        <w:ind w:firstLine="643"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b/>
          <w:bCs/>
          <w:color w:val="000000" w:themeColor="text1"/>
          <w:sz w:val="32"/>
          <w:szCs w:val="32"/>
          <w:highlight w:val="none"/>
          <w14:textFill>
            <w14:solidFill>
              <w14:schemeClr w14:val="tx1"/>
            </w14:solidFill>
          </w14:textFill>
        </w:rPr>
        <w:t>4、办理时限</w:t>
      </w:r>
      <w:r>
        <w:rPr>
          <w:rFonts w:hint="eastAsia" w:ascii="仿宋_GB2312" w:hAnsi="仿宋_GB2312" w:eastAsia="仿宋_GB2312" w:cs="仿宋_GB2312"/>
          <w:color w:val="000000" w:themeColor="text1"/>
          <w:sz w:val="32"/>
          <w:szCs w:val="32"/>
          <w:highlight w:val="none"/>
          <w14:textFill>
            <w14:solidFill>
              <w14:schemeClr w14:val="tx1"/>
            </w14:solidFill>
          </w14:textFill>
        </w:rPr>
        <w:t>：</w:t>
      </w:r>
    </w:p>
    <w:p w14:paraId="3B2EA2C7">
      <w:pPr>
        <w:keepNext w:val="0"/>
        <w:keepLines w:val="0"/>
        <w:pageBreakBefore w:val="0"/>
        <w:widowControl w:val="0"/>
        <w:kinsoku/>
        <w:wordWrap/>
        <w:overflowPunct/>
        <w:topLinePunct w:val="0"/>
        <w:autoSpaceDE/>
        <w:autoSpaceDN/>
        <w:bidi w:val="0"/>
        <w:spacing w:line="450" w:lineRule="exact"/>
        <w:ind w:firstLine="560" w:firstLineChars="200"/>
        <w:textAlignment w:val="auto"/>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宋体" w:hAnsi="宋体" w:eastAsia="宋体" w:cs="Times New Roman"/>
          <w:color w:val="000000" w:themeColor="text1"/>
          <w:sz w:val="28"/>
          <w:szCs w:val="28"/>
          <w:highlight w:val="none"/>
          <w14:textFill>
            <w14:solidFill>
              <w14:schemeClr w14:val="tx1"/>
            </w14:solidFill>
          </w14:textFill>
        </w:rPr>
        <w:t>现场办理：资料齐全,即时即办。</w:t>
      </w:r>
    </w:p>
    <w:p w14:paraId="1BA387A7">
      <w:pPr>
        <w:keepNext w:val="0"/>
        <w:keepLines w:val="0"/>
        <w:pageBreakBefore w:val="0"/>
        <w:widowControl w:val="0"/>
        <w:kinsoku/>
        <w:wordWrap/>
        <w:overflowPunct/>
        <w:topLinePunct w:val="0"/>
        <w:autoSpaceDE/>
        <w:autoSpaceDN/>
        <w:bidi w:val="0"/>
        <w:spacing w:line="450" w:lineRule="exact"/>
        <w:ind w:firstLine="560" w:firstLineChars="200"/>
        <w:textAlignment w:val="auto"/>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宋体" w:hAnsi="宋体" w:eastAsia="宋体" w:cs="Times New Roman"/>
          <w:color w:val="000000" w:themeColor="text1"/>
          <w:sz w:val="28"/>
          <w:szCs w:val="28"/>
          <w:highlight w:val="none"/>
          <w14:textFill>
            <w14:solidFill>
              <w14:schemeClr w14:val="tx1"/>
            </w14:solidFill>
          </w14:textFill>
        </w:rPr>
        <w:t>网上办理：三个工作日。</w:t>
      </w:r>
    </w:p>
    <w:p w14:paraId="36296158">
      <w:pPr>
        <w:keepNext w:val="0"/>
        <w:keepLines w:val="0"/>
        <w:pageBreakBefore w:val="0"/>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仿宋_GB2312" w:eastAsia="仿宋_GB2312" w:cs="仿宋_GB2312"/>
          <w:b/>
          <w:bCs/>
          <w:color w:val="000000" w:themeColor="text1"/>
          <w:sz w:val="32"/>
          <w:szCs w:val="32"/>
          <w:highlight w:val="none"/>
          <w14:textFill>
            <w14:solidFill>
              <w14:schemeClr w14:val="tx1"/>
            </w14:solidFill>
          </w14:textFill>
        </w:rPr>
        <w:t>5、收费标准：</w:t>
      </w:r>
      <w:r>
        <w:rPr>
          <w:rFonts w:hint="eastAsia" w:ascii="宋体" w:hAnsi="宋体" w:eastAsia="宋体" w:cs="Times New Roman"/>
          <w:color w:val="000000" w:themeColor="text1"/>
          <w:sz w:val="28"/>
          <w:szCs w:val="28"/>
          <w:highlight w:val="none"/>
          <w14:textFill>
            <w14:solidFill>
              <w14:schemeClr w14:val="tx1"/>
            </w14:solidFill>
          </w14:textFill>
        </w:rPr>
        <w:t>新办245元/年、续办200元/年、租借免费（押金200元）。</w:t>
      </w:r>
    </w:p>
    <w:p w14:paraId="222612C3">
      <w:pPr>
        <w:keepNext w:val="0"/>
        <w:keepLines w:val="0"/>
        <w:pageBreakBefore w:val="0"/>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仿宋_GB2312" w:eastAsia="仿宋_GB2312" w:cs="仿宋_GB2312"/>
          <w:b/>
          <w:bCs/>
          <w:color w:val="000000" w:themeColor="text1"/>
          <w:sz w:val="32"/>
          <w:szCs w:val="32"/>
          <w:highlight w:val="none"/>
          <w14:textFill>
            <w14:solidFill>
              <w14:schemeClr w14:val="tx1"/>
            </w14:solidFill>
          </w14:textFill>
        </w:rPr>
        <w:t>6、办理形式：</w:t>
      </w:r>
      <w:r>
        <w:rPr>
          <w:rFonts w:hint="eastAsia" w:ascii="宋体" w:hAnsi="宋体" w:eastAsia="宋体" w:cs="Times New Roman"/>
          <w:color w:val="000000" w:themeColor="text1"/>
          <w:sz w:val="28"/>
          <w:szCs w:val="28"/>
          <w:highlight w:val="none"/>
          <w14:textFill>
            <w14:solidFill>
              <w14:schemeClr w14:val="tx1"/>
            </w14:solidFill>
          </w14:textFill>
        </w:rPr>
        <w:t>网上或现场办理。</w:t>
      </w:r>
    </w:p>
    <w:p w14:paraId="22818223">
      <w:pPr>
        <w:keepNext w:val="0"/>
        <w:keepLines w:val="0"/>
        <w:pageBreakBefore w:val="0"/>
        <w:kinsoku/>
        <w:wordWrap/>
        <w:overflowPunct/>
        <w:topLinePunct w:val="0"/>
        <w:bidi w:val="0"/>
        <w:spacing w:line="450" w:lineRule="exact"/>
        <w:ind w:firstLine="643" w:firstLineChars="200"/>
        <w:rPr>
          <w:rFonts w:hint="eastAsia" w:ascii="仿宋_GB2312" w:hAnsi="仿宋_GB2312" w:eastAsia="仿宋_GB2312" w:cs="仿宋_GB2312"/>
          <w:b/>
          <w:bCs/>
          <w:color w:val="000000" w:themeColor="text1"/>
          <w:w w:val="100"/>
          <w:sz w:val="32"/>
          <w:szCs w:val="32"/>
          <w:highlight w:val="none"/>
          <w14:textFill>
            <w14:solidFill>
              <w14:schemeClr w14:val="tx1"/>
            </w14:solidFill>
          </w14:textFill>
        </w:rPr>
      </w:pPr>
      <w:r>
        <w:rPr>
          <w:rFonts w:hint="eastAsia" w:ascii="仿宋_GB2312" w:hAnsi="仿宋_GB2312" w:eastAsia="仿宋_GB2312" w:cs="仿宋_GB2312"/>
          <w:b/>
          <w:bCs/>
          <w:color w:val="000000" w:themeColor="text1"/>
          <w:w w:val="100"/>
          <w:sz w:val="32"/>
          <w:szCs w:val="32"/>
          <w:highlight w:val="none"/>
          <w14:textFill>
            <w14:solidFill>
              <w14:schemeClr w14:val="tx1"/>
            </w14:solidFill>
          </w14:textFill>
        </w:rPr>
        <w:t>7、办理地点：</w:t>
      </w:r>
    </w:p>
    <w:p w14:paraId="1CC3ED4A">
      <w:pPr>
        <w:keepNext w:val="0"/>
        <w:keepLines w:val="0"/>
        <w:pageBreakBefore w:val="0"/>
        <w:widowControl w:val="0"/>
        <w:kinsoku/>
        <w:wordWrap/>
        <w:overflowPunct/>
        <w:topLinePunct w:val="0"/>
        <w:autoSpaceDE/>
        <w:autoSpaceDN/>
        <w:bidi w:val="0"/>
        <w:spacing w:line="450" w:lineRule="exact"/>
        <w:ind w:firstLine="560" w:firstLineChars="200"/>
        <w:textAlignment w:val="auto"/>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宋体" w:hAnsi="宋体" w:eastAsia="宋体" w:cs="Times New Roman"/>
          <w:color w:val="000000" w:themeColor="text1"/>
          <w:sz w:val="28"/>
          <w:szCs w:val="28"/>
          <w:highlight w:val="none"/>
          <w14:textFill>
            <w14:solidFill>
              <w14:schemeClr w14:val="tx1"/>
            </w14:solidFill>
          </w14:textFill>
        </w:rPr>
        <w:t>(1)现场办理：铜陵市公共资源交易中心二楼会员办理窗口。</w:t>
      </w:r>
    </w:p>
    <w:p w14:paraId="5567EBF1">
      <w:pPr>
        <w:keepNext w:val="0"/>
        <w:keepLines w:val="0"/>
        <w:pageBreakBefore w:val="0"/>
        <w:widowControl w:val="0"/>
        <w:kinsoku/>
        <w:wordWrap/>
        <w:overflowPunct/>
        <w:topLinePunct w:val="0"/>
        <w:autoSpaceDE/>
        <w:autoSpaceDN/>
        <w:bidi w:val="0"/>
        <w:spacing w:line="450" w:lineRule="exact"/>
        <w:ind w:firstLine="560" w:firstLineChars="200"/>
        <w:textAlignment w:val="auto"/>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宋体" w:hAnsi="宋体" w:eastAsia="宋体" w:cs="Times New Roman"/>
          <w:color w:val="000000" w:themeColor="text1"/>
          <w:sz w:val="28"/>
          <w:szCs w:val="28"/>
          <w:highlight w:val="none"/>
          <w14:textFill>
            <w14:solidFill>
              <w14:schemeClr w14:val="tx1"/>
            </w14:solidFill>
          </w14:textFill>
        </w:rPr>
        <w:t>(2)网上办理网址：</w:t>
      </w:r>
    </w:p>
    <w:p w14:paraId="6E792C07">
      <w:pPr>
        <w:keepNext w:val="0"/>
        <w:keepLines w:val="0"/>
        <w:pageBreakBefore w:val="0"/>
        <w:widowControl w:val="0"/>
        <w:kinsoku/>
        <w:wordWrap/>
        <w:overflowPunct/>
        <w:topLinePunct w:val="0"/>
        <w:autoSpaceDE/>
        <w:autoSpaceDN/>
        <w:bidi w:val="0"/>
        <w:spacing w:line="450" w:lineRule="exact"/>
        <w:ind w:firstLine="560" w:firstLineChars="200"/>
        <w:textAlignment w:val="auto"/>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宋体" w:hAnsi="宋体" w:eastAsia="宋体" w:cs="Times New Roman"/>
          <w:color w:val="000000" w:themeColor="text1"/>
          <w:sz w:val="28"/>
          <w:szCs w:val="28"/>
          <w:highlight w:val="none"/>
          <w14:textFill>
            <w14:solidFill>
              <w14:schemeClr w14:val="tx1"/>
            </w14:solidFill>
          </w14:textFill>
        </w:rPr>
        <w:fldChar w:fldCharType="begin"/>
      </w:r>
      <w:r>
        <w:rPr>
          <w:rFonts w:hint="eastAsia" w:ascii="宋体" w:hAnsi="宋体" w:eastAsia="宋体" w:cs="Times New Roman"/>
          <w:color w:val="000000" w:themeColor="text1"/>
          <w:sz w:val="28"/>
          <w:szCs w:val="28"/>
          <w:highlight w:val="none"/>
          <w14:textFill>
            <w14:solidFill>
              <w14:schemeClr w14:val="tx1"/>
            </w14:solidFill>
          </w14:textFill>
        </w:rPr>
        <w:instrText xml:space="preserve"> HYPERLINK "http://online.aheca.cn/ocss/portal/delay" </w:instrText>
      </w:r>
      <w:r>
        <w:rPr>
          <w:rFonts w:hint="eastAsia" w:ascii="宋体" w:hAnsi="宋体" w:eastAsia="宋体" w:cs="Times New Roman"/>
          <w:color w:val="000000" w:themeColor="text1"/>
          <w:sz w:val="28"/>
          <w:szCs w:val="28"/>
          <w:highlight w:val="none"/>
          <w14:textFill>
            <w14:solidFill>
              <w14:schemeClr w14:val="tx1"/>
            </w14:solidFill>
          </w14:textFill>
        </w:rPr>
        <w:fldChar w:fldCharType="separate"/>
      </w:r>
      <w:r>
        <w:rPr>
          <w:rFonts w:hint="eastAsia" w:ascii="宋体" w:hAnsi="宋体" w:eastAsia="宋体" w:cs="Times New Roman"/>
          <w:color w:val="000000" w:themeColor="text1"/>
          <w:sz w:val="28"/>
          <w:szCs w:val="28"/>
          <w:highlight w:val="none"/>
          <w14:textFill>
            <w14:solidFill>
              <w14:schemeClr w14:val="tx1"/>
            </w14:solidFill>
          </w14:textFill>
        </w:rPr>
        <w:t>http://online.aheca.cn/ocss/portal/delay</w:t>
      </w:r>
      <w:r>
        <w:rPr>
          <w:rFonts w:hint="eastAsia" w:ascii="宋体" w:hAnsi="宋体" w:eastAsia="宋体" w:cs="Times New Roman"/>
          <w:color w:val="000000" w:themeColor="text1"/>
          <w:sz w:val="28"/>
          <w:szCs w:val="28"/>
          <w:highlight w:val="none"/>
          <w14:textFill>
            <w14:solidFill>
              <w14:schemeClr w14:val="tx1"/>
            </w14:solidFill>
          </w14:textFill>
        </w:rPr>
        <w:fldChar w:fldCharType="end"/>
      </w:r>
      <w:r>
        <w:rPr>
          <w:rFonts w:hint="eastAsia" w:ascii="宋体" w:hAnsi="宋体" w:eastAsia="宋体" w:cs="Times New Roman"/>
          <w:color w:val="000000" w:themeColor="text1"/>
          <w:sz w:val="28"/>
          <w:szCs w:val="28"/>
          <w:highlight w:val="none"/>
          <w14:textFill>
            <w14:solidFill>
              <w14:schemeClr w14:val="tx1"/>
            </w14:solidFill>
          </w14:textFill>
        </w:rPr>
        <w:t>（安徽CA）；</w:t>
      </w:r>
    </w:p>
    <w:p w14:paraId="19BE0B6B">
      <w:pPr>
        <w:keepNext w:val="0"/>
        <w:keepLines w:val="0"/>
        <w:pageBreakBefore w:val="0"/>
        <w:widowControl w:val="0"/>
        <w:kinsoku/>
        <w:wordWrap/>
        <w:overflowPunct/>
        <w:topLinePunct w:val="0"/>
        <w:autoSpaceDE/>
        <w:autoSpaceDN/>
        <w:bidi w:val="0"/>
        <w:spacing w:line="450" w:lineRule="exact"/>
        <w:ind w:firstLine="560" w:firstLineChars="200"/>
        <w:textAlignment w:val="auto"/>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宋体" w:hAnsi="宋体" w:eastAsia="宋体" w:cs="Times New Roman"/>
          <w:color w:val="000000" w:themeColor="text1"/>
          <w:sz w:val="28"/>
          <w:szCs w:val="28"/>
          <w:highlight w:val="none"/>
          <w14:textFill>
            <w14:solidFill>
              <w14:schemeClr w14:val="tx1"/>
            </w14:solidFill>
          </w14:textFill>
        </w:rPr>
        <w:fldChar w:fldCharType="begin"/>
      </w:r>
      <w:r>
        <w:rPr>
          <w:rFonts w:hint="eastAsia" w:ascii="宋体" w:hAnsi="宋体" w:eastAsia="宋体" w:cs="Times New Roman"/>
          <w:color w:val="000000" w:themeColor="text1"/>
          <w:sz w:val="28"/>
          <w:szCs w:val="28"/>
          <w:highlight w:val="none"/>
          <w14:textFill>
            <w14:solidFill>
              <w14:schemeClr w14:val="tx1"/>
            </w14:solidFill>
          </w14:textFill>
        </w:rPr>
        <w:instrText xml:space="preserve"> HYPERLINK "http://www.share-sun.com/xsapply/admin/login.aspx?unitname=hefei " </w:instrText>
      </w:r>
      <w:r>
        <w:rPr>
          <w:rFonts w:hint="eastAsia" w:ascii="宋体" w:hAnsi="宋体" w:eastAsia="宋体" w:cs="Times New Roman"/>
          <w:color w:val="000000" w:themeColor="text1"/>
          <w:sz w:val="28"/>
          <w:szCs w:val="28"/>
          <w:highlight w:val="none"/>
          <w14:textFill>
            <w14:solidFill>
              <w14:schemeClr w14:val="tx1"/>
            </w14:solidFill>
          </w14:textFill>
        </w:rPr>
        <w:fldChar w:fldCharType="separate"/>
      </w:r>
      <w:r>
        <w:rPr>
          <w:rFonts w:hint="eastAsia" w:ascii="宋体" w:hAnsi="宋体" w:eastAsia="宋体" w:cs="Times New Roman"/>
          <w:color w:val="000000" w:themeColor="text1"/>
          <w:sz w:val="28"/>
          <w:szCs w:val="28"/>
          <w:highlight w:val="none"/>
          <w14:textFill>
            <w14:solidFill>
              <w14:schemeClr w14:val="tx1"/>
            </w14:solidFill>
          </w14:textFill>
        </w:rPr>
        <w:t xml:space="preserve">http://www.share-sun.com/xsapply/admin/login.aspx?unitname=hefei </w:t>
      </w:r>
      <w:r>
        <w:rPr>
          <w:rFonts w:hint="eastAsia" w:ascii="宋体" w:hAnsi="宋体" w:eastAsia="宋体" w:cs="Times New Roman"/>
          <w:color w:val="000000" w:themeColor="text1"/>
          <w:sz w:val="28"/>
          <w:szCs w:val="28"/>
          <w:highlight w:val="none"/>
          <w14:textFill>
            <w14:solidFill>
              <w14:schemeClr w14:val="tx1"/>
            </w14:solidFill>
          </w14:textFill>
        </w:rPr>
        <w:fldChar w:fldCharType="end"/>
      </w:r>
      <w:r>
        <w:rPr>
          <w:rFonts w:hint="eastAsia" w:ascii="宋体" w:hAnsi="宋体" w:eastAsia="宋体" w:cs="Times New Roman"/>
          <w:color w:val="000000" w:themeColor="text1"/>
          <w:sz w:val="28"/>
          <w:szCs w:val="28"/>
          <w:highlight w:val="none"/>
          <w14:textFill>
            <w14:solidFill>
              <w14:schemeClr w14:val="tx1"/>
            </w14:solidFill>
          </w14:textFill>
        </w:rPr>
        <w:t>（江苏翔晟）。</w:t>
      </w:r>
    </w:p>
    <w:p w14:paraId="0F423ABA">
      <w:pPr>
        <w:keepNext w:val="0"/>
        <w:keepLines w:val="0"/>
        <w:pageBreakBefore w:val="0"/>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仿宋_GB2312" w:eastAsia="仿宋_GB2312" w:cs="仿宋_GB2312"/>
          <w:b/>
          <w:bCs/>
          <w:color w:val="000000" w:themeColor="text1"/>
          <w:w w:val="100"/>
          <w:sz w:val="32"/>
          <w:szCs w:val="32"/>
          <w:highlight w:val="none"/>
          <w14:textFill>
            <w14:solidFill>
              <w14:schemeClr w14:val="tx1"/>
            </w14:solidFill>
          </w14:textFill>
        </w:rPr>
        <w:t>8、办理时间：</w:t>
      </w:r>
      <w:r>
        <w:rPr>
          <w:rFonts w:hint="eastAsia" w:ascii="宋体" w:hAnsi="宋体" w:eastAsia="宋体" w:cs="Times New Roman"/>
          <w:color w:val="000000" w:themeColor="text1"/>
          <w:sz w:val="28"/>
          <w:szCs w:val="28"/>
          <w:highlight w:val="none"/>
          <w14:textFill>
            <w14:solidFill>
              <w14:schemeClr w14:val="tx1"/>
            </w14:solidFill>
          </w14:textFill>
        </w:rPr>
        <w:t>工作日9：00－12：00；13：00－17：00。</w:t>
      </w:r>
    </w:p>
    <w:p w14:paraId="28877911">
      <w:pPr>
        <w:keepNext w:val="0"/>
        <w:keepLines w:val="0"/>
        <w:pageBreakBefore w:val="0"/>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w w:val="100"/>
          <w:sz w:val="32"/>
          <w:szCs w:val="32"/>
          <w:highlight w:val="none"/>
          <w14:textFill>
            <w14:solidFill>
              <w14:schemeClr w14:val="tx1"/>
            </w14:solidFill>
          </w14:textFill>
        </w:rPr>
        <w:t>9、咨询电话：</w:t>
      </w:r>
      <w:r>
        <w:rPr>
          <w:rFonts w:hint="eastAsia" w:ascii="宋体" w:hAnsi="宋体" w:eastAsia="宋体" w:cs="Times New Roman"/>
          <w:color w:val="000000" w:themeColor="text1"/>
          <w:sz w:val="28"/>
          <w:szCs w:val="28"/>
          <w:highlight w:val="none"/>
          <w14:textFill>
            <w14:solidFill>
              <w14:schemeClr w14:val="tx1"/>
            </w14:solidFill>
          </w14:textFill>
        </w:rPr>
        <w:t>江苏翔晟0562-5885809，安徽CA 0562-5885810</w:t>
      </w:r>
      <w:r>
        <w:rPr>
          <w:rFonts w:hint="eastAsia" w:ascii="宋体" w:hAnsi="宋体" w:eastAsia="宋体" w:cs="Times New Roman"/>
          <w:color w:val="000000" w:themeColor="text1"/>
          <w:sz w:val="28"/>
          <w:szCs w:val="28"/>
          <w:highlight w:val="none"/>
          <w:lang w:eastAsia="zh-CN"/>
          <w14:textFill>
            <w14:solidFill>
              <w14:schemeClr w14:val="tx1"/>
            </w14:solidFill>
          </w14:textFill>
        </w:rPr>
        <w:t>。</w:t>
      </w:r>
    </w:p>
    <w:p w14:paraId="475B7797">
      <w:pPr>
        <w:keepNext w:val="0"/>
        <w:keepLines w:val="0"/>
        <w:pageBreakBefore w:val="0"/>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仿宋_GB2312" w:eastAsia="仿宋_GB2312" w:cs="仿宋_GB2312"/>
          <w:b/>
          <w:bCs/>
          <w:color w:val="000000" w:themeColor="text1"/>
          <w:w w:val="100"/>
          <w:sz w:val="32"/>
          <w:szCs w:val="32"/>
          <w:highlight w:val="none"/>
          <w14:textFill>
            <w14:solidFill>
              <w14:schemeClr w14:val="tx1"/>
            </w14:solidFill>
          </w14:textFill>
        </w:rPr>
        <w:t>10、监督电话：</w:t>
      </w:r>
      <w:r>
        <w:rPr>
          <w:rFonts w:hint="eastAsia" w:ascii="宋体" w:hAnsi="宋体" w:eastAsia="宋体" w:cs="Times New Roman"/>
          <w:color w:val="000000" w:themeColor="text1"/>
          <w:sz w:val="28"/>
          <w:szCs w:val="28"/>
          <w:highlight w:val="none"/>
          <w14:textFill>
            <w14:solidFill>
              <w14:schemeClr w14:val="tx1"/>
            </w14:solidFill>
          </w14:textFill>
        </w:rPr>
        <w:t>市财政局0</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56</w:t>
      </w:r>
      <w:r>
        <w:rPr>
          <w:rFonts w:hint="eastAsia" w:ascii="宋体" w:hAnsi="宋体" w:eastAsia="宋体" w:cs="Times New Roman"/>
          <w:color w:val="000000" w:themeColor="text1"/>
          <w:sz w:val="28"/>
          <w:szCs w:val="28"/>
          <w:highlight w:val="none"/>
          <w14:textFill>
            <w14:solidFill>
              <w14:schemeClr w14:val="tx1"/>
            </w14:solidFill>
          </w14:textFill>
        </w:rPr>
        <w:t>2-2</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629212</w:t>
      </w:r>
      <w:r>
        <w:rPr>
          <w:rFonts w:hint="eastAsia" w:ascii="宋体" w:hAnsi="宋体" w:eastAsia="宋体" w:cs="Times New Roman"/>
          <w:color w:val="000000" w:themeColor="text1"/>
          <w:sz w:val="28"/>
          <w:szCs w:val="28"/>
          <w:highlight w:val="none"/>
          <w14:textFill>
            <w14:solidFill>
              <w14:schemeClr w14:val="tx1"/>
            </w14:solidFill>
          </w14:textFill>
        </w:rPr>
        <w:t>、市公管局0562-</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5886095</w:t>
      </w:r>
      <w:r>
        <w:rPr>
          <w:rFonts w:hint="eastAsia" w:ascii="宋体" w:hAnsi="宋体" w:eastAsia="宋体" w:cs="Times New Roman"/>
          <w:color w:val="000000" w:themeColor="text1"/>
          <w:sz w:val="28"/>
          <w:szCs w:val="28"/>
          <w:highlight w:val="none"/>
          <w14:textFill>
            <w14:solidFill>
              <w14:schemeClr w14:val="tx1"/>
            </w14:solidFill>
          </w14:textFill>
        </w:rPr>
        <w:t>。</w:t>
      </w:r>
    </w:p>
    <w:p w14:paraId="03E61CDA">
      <w:pPr>
        <w:keepNext w:val="0"/>
        <w:keepLines w:val="0"/>
        <w:pageBreakBefore w:val="0"/>
        <w:kinsoku/>
        <w:wordWrap/>
        <w:overflowPunct/>
        <w:topLinePunct w:val="0"/>
        <w:bidi w:val="0"/>
        <w:spacing w:line="450" w:lineRule="exact"/>
        <w:ind w:firstLine="643" w:firstLineChars="200"/>
        <w:rPr>
          <w:rFonts w:hint="eastAsia" w:ascii="楷体" w:hAnsi="楷体" w:eastAsia="楷体" w:cs="楷体"/>
          <w:b/>
          <w:bCs/>
          <w:color w:val="000000" w:themeColor="text1"/>
          <w:w w:val="100"/>
          <w:sz w:val="32"/>
          <w:szCs w:val="32"/>
          <w:highlight w:val="none"/>
          <w14:textFill>
            <w14:solidFill>
              <w14:schemeClr w14:val="tx1"/>
            </w14:solidFill>
          </w14:textFill>
        </w:rPr>
      </w:pPr>
    </w:p>
    <w:p w14:paraId="285C7A38">
      <w:pPr>
        <w:keepNext w:val="0"/>
        <w:keepLines w:val="0"/>
        <w:pageBreakBefore w:val="0"/>
        <w:kinsoku/>
        <w:wordWrap/>
        <w:overflowPunct/>
        <w:topLinePunct w:val="0"/>
        <w:bidi w:val="0"/>
        <w:spacing w:line="450" w:lineRule="exact"/>
        <w:ind w:firstLine="643" w:firstLineChars="200"/>
        <w:rPr>
          <w:rFonts w:hint="eastAsia" w:ascii="楷体" w:hAnsi="楷体" w:eastAsia="楷体" w:cs="楷体"/>
          <w:b/>
          <w:bCs/>
          <w:color w:val="000000" w:themeColor="text1"/>
          <w:w w:val="100"/>
          <w:sz w:val="32"/>
          <w:szCs w:val="32"/>
          <w:highlight w:val="none"/>
          <w14:textFill>
            <w14:solidFill>
              <w14:schemeClr w14:val="tx1"/>
            </w14:solidFill>
          </w14:textFill>
        </w:rPr>
      </w:pPr>
      <w:r>
        <w:rPr>
          <w:rFonts w:hint="eastAsia" w:ascii="楷体" w:hAnsi="楷体" w:eastAsia="楷体" w:cs="楷体"/>
          <w:b/>
          <w:bCs/>
          <w:color w:val="000000" w:themeColor="text1"/>
          <w:w w:val="100"/>
          <w:sz w:val="32"/>
          <w:szCs w:val="32"/>
          <w:highlight w:val="none"/>
          <w14:textFill>
            <w14:solidFill>
              <w14:schemeClr w14:val="tx1"/>
            </w14:solidFill>
          </w14:textFill>
        </w:rPr>
        <w:t>（二）招标计划发布</w:t>
      </w:r>
    </w:p>
    <w:p w14:paraId="16D4CDBD">
      <w:pPr>
        <w:keepNext w:val="0"/>
        <w:keepLines w:val="0"/>
        <w:pageBreakBefore w:val="0"/>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仿宋_GB2312" w:eastAsia="仿宋_GB2312" w:cs="仿宋_GB2312"/>
          <w:b/>
          <w:bCs/>
          <w:color w:val="000000" w:themeColor="text1"/>
          <w:sz w:val="32"/>
          <w:szCs w:val="32"/>
          <w:highlight w:val="none"/>
          <w14:textFill>
            <w14:solidFill>
              <w14:schemeClr w14:val="tx1"/>
            </w14:solidFill>
          </w14:textFill>
        </w:rPr>
        <w:t>1、办事依据：</w:t>
      </w:r>
      <w:r>
        <w:rPr>
          <w:rFonts w:hint="eastAsia" w:ascii="宋体" w:hAnsi="宋体" w:eastAsia="宋体" w:cs="Times New Roman"/>
          <w:color w:val="000000" w:themeColor="text1"/>
          <w:sz w:val="28"/>
          <w:szCs w:val="28"/>
          <w:highlight w:val="none"/>
          <w14:textFill>
            <w14:solidFill>
              <w14:schemeClr w14:val="tx1"/>
            </w14:solidFill>
          </w14:textFill>
        </w:rPr>
        <w:t>《国务院关于开展营商环境创新试点工作的意见》（国发〔2021〕24号）首批营商环境创新试点改革事项清单，第57条：对国有资金占控股或主导地位企业依法必须招标的项目，在招标前设置招标计划发布环节，发布时间为招标公告发布之日前至少30日，提高招投标活动透明度。</w:t>
      </w:r>
    </w:p>
    <w:p w14:paraId="0BAD1052">
      <w:pPr>
        <w:keepNext w:val="0"/>
        <w:keepLines w:val="0"/>
        <w:pageBreakBefore w:val="0"/>
        <w:kinsoku/>
        <w:wordWrap/>
        <w:overflowPunct/>
        <w:topLinePunct w:val="0"/>
        <w:bidi w:val="0"/>
        <w:spacing w:line="450" w:lineRule="exact"/>
        <w:ind w:firstLine="643" w:firstLineChars="200"/>
        <w:rPr>
          <w:rFonts w:hint="eastAsia" w:ascii="仿宋_GB2312" w:hAnsi="仿宋_GB2312" w:eastAsia="仿宋_GB2312" w:cs="仿宋_GB2312"/>
          <w:b/>
          <w:bCs/>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highlight w:val="none"/>
          <w:lang w:val="en-US" w:eastAsia="zh-CN"/>
          <w14:textFill>
            <w14:solidFill>
              <w14:schemeClr w14:val="tx1"/>
            </w14:solidFill>
          </w14:textFill>
        </w:rPr>
        <w:t>2</w:t>
      </w:r>
      <w:r>
        <w:rPr>
          <w:rFonts w:hint="eastAsia" w:ascii="仿宋_GB2312" w:hAnsi="仿宋_GB2312" w:eastAsia="仿宋_GB2312" w:cs="仿宋_GB2312"/>
          <w:b/>
          <w:bCs/>
          <w:color w:val="000000" w:themeColor="text1"/>
          <w:sz w:val="32"/>
          <w:szCs w:val="32"/>
          <w:highlight w:val="none"/>
          <w14:textFill>
            <w14:solidFill>
              <w14:schemeClr w14:val="tx1"/>
            </w14:solidFill>
          </w14:textFill>
        </w:rPr>
        <w:t>、办理材料：</w:t>
      </w:r>
      <w:r>
        <w:rPr>
          <w:rFonts w:hint="eastAsia" w:ascii="宋体" w:hAnsi="宋体" w:eastAsia="宋体" w:cs="Times New Roman"/>
          <w:color w:val="000000" w:themeColor="text1"/>
          <w:sz w:val="28"/>
          <w:szCs w:val="28"/>
          <w:highlight w:val="none"/>
          <w14:textFill>
            <w14:solidFill>
              <w14:schemeClr w14:val="tx1"/>
            </w14:solidFill>
          </w14:textFill>
        </w:rPr>
        <w:t>在线准确提供</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招标项目名称、招标人名称、项目概况及主要招标内容、项目投资金额、资金来源、招标项目类别、招标项目所属行业、计划招标方式、计划招标时间、发布日期、联系人、联系方式</w:t>
      </w:r>
      <w:r>
        <w:rPr>
          <w:rFonts w:hint="eastAsia" w:ascii="宋体" w:hAnsi="宋体" w:eastAsia="宋体" w:cs="Times New Roman"/>
          <w:color w:val="000000" w:themeColor="text1"/>
          <w:sz w:val="28"/>
          <w:szCs w:val="28"/>
          <w:highlight w:val="none"/>
          <w:lang w:eastAsia="zh-CN"/>
          <w14:textFill>
            <w14:solidFill>
              <w14:schemeClr w14:val="tx1"/>
            </w14:solidFill>
          </w14:textFill>
        </w:rPr>
        <w:t>。</w:t>
      </w:r>
    </w:p>
    <w:p w14:paraId="70631535">
      <w:pPr>
        <w:keepNext w:val="0"/>
        <w:keepLines w:val="0"/>
        <w:pageBreakBefore w:val="0"/>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仿宋_GB2312" w:eastAsia="仿宋_GB2312" w:cs="仿宋_GB2312"/>
          <w:b/>
          <w:bCs/>
          <w:color w:val="000000" w:themeColor="text1"/>
          <w:sz w:val="32"/>
          <w:szCs w:val="32"/>
          <w:highlight w:val="none"/>
          <w:lang w:val="en-US" w:eastAsia="zh-CN"/>
          <w14:textFill>
            <w14:solidFill>
              <w14:schemeClr w14:val="tx1"/>
            </w14:solidFill>
          </w14:textFill>
        </w:rPr>
        <w:t>3</w:t>
      </w:r>
      <w:r>
        <w:rPr>
          <w:rFonts w:hint="eastAsia" w:ascii="仿宋_GB2312" w:hAnsi="仿宋_GB2312" w:eastAsia="仿宋_GB2312" w:cs="仿宋_GB2312"/>
          <w:b/>
          <w:bCs/>
          <w:color w:val="000000" w:themeColor="text1"/>
          <w:sz w:val="32"/>
          <w:szCs w:val="32"/>
          <w:highlight w:val="none"/>
          <w14:textFill>
            <w14:solidFill>
              <w14:schemeClr w14:val="tx1"/>
            </w14:solidFill>
          </w14:textFill>
        </w:rPr>
        <w:t>、办理流程：</w:t>
      </w:r>
      <w:r>
        <w:rPr>
          <w:rFonts w:hint="eastAsia" w:eastAsia="宋体" w:cs="仿宋"/>
          <w:bCs/>
          <w:color w:val="000000" w:themeColor="text1"/>
          <w:sz w:val="28"/>
          <w:szCs w:val="28"/>
          <w:highlight w:val="none"/>
          <w14:textFill>
            <w14:solidFill>
              <w14:schemeClr w14:val="tx1"/>
            </w14:solidFill>
          </w14:textFill>
        </w:rPr>
        <w:t>项目实施主体</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按照</w:t>
      </w:r>
      <w:r>
        <w:rPr>
          <w:rFonts w:hint="eastAsia" w:ascii="宋体" w:hAnsi="宋体" w:eastAsia="宋体" w:cs="Times New Roman"/>
          <w:color w:val="000000" w:themeColor="text1"/>
          <w:sz w:val="28"/>
          <w:szCs w:val="28"/>
          <w:highlight w:val="none"/>
          <w:lang w:eastAsia="zh-CN"/>
          <w14:textFill>
            <w14:solidFill>
              <w14:schemeClr w14:val="tx1"/>
            </w14:solidFill>
          </w14:textFill>
        </w:rPr>
        <w:t>《</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安徽省工程建设项目招标计划示范文本</w:t>
      </w:r>
      <w:r>
        <w:rPr>
          <w:rFonts w:hint="eastAsia" w:ascii="宋体" w:hAnsi="宋体" w:eastAsia="宋体" w:cs="Times New Roman"/>
          <w:color w:val="000000" w:themeColor="text1"/>
          <w:sz w:val="28"/>
          <w:szCs w:val="28"/>
          <w:highlight w:val="none"/>
          <w:lang w:eastAsia="zh-CN"/>
          <w14:textFill>
            <w14:solidFill>
              <w14:schemeClr w14:val="tx1"/>
            </w14:solidFill>
          </w14:textFill>
        </w:rPr>
        <w:t>》</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要求</w:t>
      </w:r>
      <w:r>
        <w:rPr>
          <w:rFonts w:hint="eastAsia" w:ascii="宋体" w:hAnsi="宋体" w:eastAsia="宋体" w:cs="Times New Roman"/>
          <w:color w:val="000000" w:themeColor="text1"/>
          <w:sz w:val="28"/>
          <w:szCs w:val="28"/>
          <w:highlight w:val="none"/>
          <w14:textFill>
            <w14:solidFill>
              <w14:schemeClr w14:val="tx1"/>
            </w14:solidFill>
          </w14:textFill>
        </w:rPr>
        <w:t>于交易系统内提交招标计划，由县交易中心</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信息发布岗</w:t>
      </w:r>
      <w:r>
        <w:rPr>
          <w:rFonts w:hint="eastAsia" w:ascii="宋体" w:hAnsi="宋体" w:eastAsia="宋体" w:cs="Times New Roman"/>
          <w:color w:val="000000" w:themeColor="text1"/>
          <w:sz w:val="28"/>
          <w:szCs w:val="28"/>
          <w:highlight w:val="none"/>
          <w14:textFill>
            <w14:solidFill>
              <w14:schemeClr w14:val="tx1"/>
            </w14:solidFill>
          </w14:textFill>
        </w:rPr>
        <w:t>推送至网站发布。</w:t>
      </w:r>
    </w:p>
    <w:p w14:paraId="33698F31">
      <w:pPr>
        <w:keepNext w:val="0"/>
        <w:keepLines w:val="0"/>
        <w:pageBreakBefore w:val="0"/>
        <w:kinsoku/>
        <w:wordWrap/>
        <w:overflowPunct/>
        <w:topLinePunct w:val="0"/>
        <w:bidi w:val="0"/>
        <w:spacing w:line="450" w:lineRule="exact"/>
        <w:ind w:firstLine="643" w:firstLineChars="200"/>
        <w:rPr>
          <w:rFonts w:hint="eastAsia" w:ascii="仿宋_GB2312" w:hAnsi="仿宋_GB2312" w:eastAsia="仿宋_GB2312" w:cs="仿宋_GB2312"/>
          <w:color w:val="000000" w:themeColor="text1"/>
          <w:w w:val="100"/>
          <w:sz w:val="32"/>
          <w:szCs w:val="32"/>
          <w:highlight w:val="none"/>
          <w14:textFill>
            <w14:solidFill>
              <w14:schemeClr w14:val="tx1"/>
            </w14:solidFill>
          </w14:textFill>
        </w:rPr>
      </w:pPr>
      <w:r>
        <w:rPr>
          <w:rFonts w:hint="eastAsia" w:ascii="仿宋_GB2312" w:hAnsi="仿宋_GB2312" w:eastAsia="仿宋_GB2312" w:cs="仿宋_GB2312"/>
          <w:b/>
          <w:bCs/>
          <w:color w:val="000000" w:themeColor="text1"/>
          <w:sz w:val="32"/>
          <w:szCs w:val="32"/>
          <w:highlight w:val="none"/>
          <w:lang w:val="en-US" w:eastAsia="zh-CN"/>
          <w14:textFill>
            <w14:solidFill>
              <w14:schemeClr w14:val="tx1"/>
            </w14:solidFill>
          </w14:textFill>
        </w:rPr>
        <w:t>4</w:t>
      </w:r>
      <w:r>
        <w:rPr>
          <w:rFonts w:hint="eastAsia" w:ascii="仿宋_GB2312" w:hAnsi="仿宋_GB2312" w:eastAsia="仿宋_GB2312" w:cs="仿宋_GB2312"/>
          <w:b/>
          <w:bCs/>
          <w:color w:val="000000" w:themeColor="text1"/>
          <w:sz w:val="32"/>
          <w:szCs w:val="32"/>
          <w:highlight w:val="none"/>
          <w14:textFill>
            <w14:solidFill>
              <w14:schemeClr w14:val="tx1"/>
            </w14:solidFill>
          </w14:textFill>
        </w:rPr>
        <w:t>、办理时限：</w:t>
      </w:r>
      <w:r>
        <w:rPr>
          <w:rFonts w:hint="eastAsia" w:ascii="宋体" w:hAnsi="宋体" w:eastAsia="宋体" w:cs="Times New Roman"/>
          <w:color w:val="000000" w:themeColor="text1"/>
          <w:sz w:val="28"/>
          <w:szCs w:val="28"/>
          <w:highlight w:val="none"/>
          <w:lang w:eastAsia="zh-CN"/>
          <w14:textFill>
            <w14:solidFill>
              <w14:schemeClr w14:val="tx1"/>
            </w14:solidFill>
          </w14:textFill>
        </w:rPr>
        <w:t>一个工作日</w:t>
      </w:r>
      <w:r>
        <w:rPr>
          <w:rFonts w:hint="eastAsia" w:ascii="宋体" w:hAnsi="宋体" w:eastAsia="宋体" w:cs="Times New Roman"/>
          <w:color w:val="000000" w:themeColor="text1"/>
          <w:sz w:val="28"/>
          <w:szCs w:val="28"/>
          <w:highlight w:val="none"/>
          <w14:textFill>
            <w14:solidFill>
              <w14:schemeClr w14:val="tx1"/>
            </w14:solidFill>
          </w14:textFill>
        </w:rPr>
        <w:t>。</w:t>
      </w:r>
    </w:p>
    <w:p w14:paraId="191D1BD2">
      <w:pPr>
        <w:keepNext w:val="0"/>
        <w:keepLines w:val="0"/>
        <w:pageBreakBefore w:val="0"/>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仿宋_GB2312" w:eastAsia="仿宋_GB2312" w:cs="仿宋_GB2312"/>
          <w:b/>
          <w:bCs/>
          <w:color w:val="000000" w:themeColor="text1"/>
          <w:sz w:val="32"/>
          <w:szCs w:val="32"/>
          <w:highlight w:val="none"/>
          <w:lang w:val="en-US" w:eastAsia="zh-CN"/>
          <w14:textFill>
            <w14:solidFill>
              <w14:schemeClr w14:val="tx1"/>
            </w14:solidFill>
          </w14:textFill>
        </w:rPr>
        <w:t>5</w:t>
      </w:r>
      <w:r>
        <w:rPr>
          <w:rFonts w:hint="eastAsia" w:ascii="仿宋_GB2312" w:hAnsi="仿宋_GB2312" w:eastAsia="仿宋_GB2312" w:cs="仿宋_GB2312"/>
          <w:b/>
          <w:bCs/>
          <w:color w:val="000000" w:themeColor="text1"/>
          <w:sz w:val="32"/>
          <w:szCs w:val="32"/>
          <w:highlight w:val="none"/>
          <w14:textFill>
            <w14:solidFill>
              <w14:schemeClr w14:val="tx1"/>
            </w14:solidFill>
          </w14:textFill>
        </w:rPr>
        <w:t>、收费标准：</w:t>
      </w:r>
      <w:r>
        <w:rPr>
          <w:rFonts w:hint="eastAsia" w:ascii="宋体" w:hAnsi="宋体" w:eastAsia="宋体" w:cs="Times New Roman"/>
          <w:color w:val="000000" w:themeColor="text1"/>
          <w:sz w:val="28"/>
          <w:szCs w:val="28"/>
          <w:highlight w:val="none"/>
          <w14:textFill>
            <w14:solidFill>
              <w14:schemeClr w14:val="tx1"/>
            </w14:solidFill>
          </w14:textFill>
        </w:rPr>
        <w:t>无。</w:t>
      </w:r>
    </w:p>
    <w:p w14:paraId="2FE7E080">
      <w:pPr>
        <w:keepNext w:val="0"/>
        <w:keepLines w:val="0"/>
        <w:pageBreakBefore w:val="0"/>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仿宋_GB2312" w:eastAsia="仿宋_GB2312" w:cs="仿宋_GB2312"/>
          <w:b/>
          <w:bCs/>
          <w:color w:val="000000" w:themeColor="text1"/>
          <w:sz w:val="32"/>
          <w:szCs w:val="32"/>
          <w:highlight w:val="none"/>
          <w:lang w:val="en-US" w:eastAsia="zh-CN"/>
          <w14:textFill>
            <w14:solidFill>
              <w14:schemeClr w14:val="tx1"/>
            </w14:solidFill>
          </w14:textFill>
        </w:rPr>
        <w:t>6</w:t>
      </w:r>
      <w:r>
        <w:rPr>
          <w:rFonts w:hint="eastAsia" w:ascii="仿宋_GB2312" w:hAnsi="仿宋_GB2312" w:eastAsia="仿宋_GB2312" w:cs="仿宋_GB2312"/>
          <w:b/>
          <w:bCs/>
          <w:color w:val="000000" w:themeColor="text1"/>
          <w:sz w:val="32"/>
          <w:szCs w:val="32"/>
          <w:highlight w:val="none"/>
          <w14:textFill>
            <w14:solidFill>
              <w14:schemeClr w14:val="tx1"/>
            </w14:solidFill>
          </w14:textFill>
        </w:rPr>
        <w:t>、办理形式：</w:t>
      </w:r>
      <w:r>
        <w:rPr>
          <w:rFonts w:hint="eastAsia" w:ascii="宋体" w:hAnsi="宋体" w:eastAsia="宋体" w:cs="Times New Roman"/>
          <w:color w:val="000000" w:themeColor="text1"/>
          <w:sz w:val="28"/>
          <w:szCs w:val="28"/>
          <w:highlight w:val="none"/>
          <w14:textFill>
            <w14:solidFill>
              <w14:schemeClr w14:val="tx1"/>
            </w14:solidFill>
          </w14:textFill>
        </w:rPr>
        <w:t>网上办理。</w:t>
      </w:r>
    </w:p>
    <w:p w14:paraId="698A867F">
      <w:pPr>
        <w:keepNext w:val="0"/>
        <w:keepLines w:val="0"/>
        <w:pageBreakBefore w:val="0"/>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仿宋_GB2312" w:eastAsia="仿宋_GB2312" w:cs="仿宋_GB2312"/>
          <w:b/>
          <w:bCs/>
          <w:color w:val="000000" w:themeColor="text1"/>
          <w:sz w:val="32"/>
          <w:szCs w:val="32"/>
          <w:highlight w:val="none"/>
          <w:lang w:val="en-US" w:eastAsia="zh-CN"/>
          <w14:textFill>
            <w14:solidFill>
              <w14:schemeClr w14:val="tx1"/>
            </w14:solidFill>
          </w14:textFill>
        </w:rPr>
        <w:t>7</w:t>
      </w:r>
      <w:r>
        <w:rPr>
          <w:rFonts w:hint="eastAsia" w:ascii="仿宋_GB2312" w:hAnsi="仿宋_GB2312" w:eastAsia="仿宋_GB2312" w:cs="仿宋_GB2312"/>
          <w:b/>
          <w:bCs/>
          <w:color w:val="000000" w:themeColor="text1"/>
          <w:sz w:val="32"/>
          <w:szCs w:val="32"/>
          <w:highlight w:val="none"/>
          <w14:textFill>
            <w14:solidFill>
              <w14:schemeClr w14:val="tx1"/>
            </w14:solidFill>
          </w14:textFill>
        </w:rPr>
        <w:t>、办理时间：</w:t>
      </w:r>
      <w:r>
        <w:rPr>
          <w:rFonts w:hint="eastAsia" w:ascii="宋体" w:hAnsi="宋体" w:eastAsia="宋体" w:cs="Times New Roman"/>
          <w:color w:val="000000" w:themeColor="text1"/>
          <w:sz w:val="28"/>
          <w:szCs w:val="28"/>
          <w:highlight w:val="none"/>
          <w14:textFill>
            <w14:solidFill>
              <w14:schemeClr w14:val="tx1"/>
            </w14:solidFill>
          </w14:textFill>
        </w:rPr>
        <w:t>工作日</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8</w:t>
      </w:r>
      <w:r>
        <w:rPr>
          <w:rFonts w:hint="eastAsia" w:ascii="宋体" w:hAnsi="宋体" w:eastAsia="宋体" w:cs="Times New Roman"/>
          <w:color w:val="000000" w:themeColor="text1"/>
          <w:sz w:val="28"/>
          <w:szCs w:val="28"/>
          <w:highlight w:val="none"/>
          <w14:textFill>
            <w14:solidFill>
              <w14:schemeClr w14:val="tx1"/>
            </w14:solidFill>
          </w14:textFill>
        </w:rPr>
        <w:t>：00－12：00；1</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4</w:t>
      </w:r>
      <w:r>
        <w:rPr>
          <w:rFonts w:hint="eastAsia" w:ascii="宋体" w:hAnsi="宋体" w:eastAsia="宋体" w:cs="Times New Roman"/>
          <w:color w:val="000000" w:themeColor="text1"/>
          <w:sz w:val="28"/>
          <w:szCs w:val="28"/>
          <w:highlight w:val="none"/>
          <w14:textFill>
            <w14:solidFill>
              <w14:schemeClr w14:val="tx1"/>
            </w14:solidFill>
          </w14:textFill>
        </w:rPr>
        <w:t>：</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3</w:t>
      </w:r>
      <w:r>
        <w:rPr>
          <w:rFonts w:hint="eastAsia" w:ascii="宋体" w:hAnsi="宋体" w:eastAsia="宋体" w:cs="Times New Roman"/>
          <w:color w:val="000000" w:themeColor="text1"/>
          <w:sz w:val="28"/>
          <w:szCs w:val="28"/>
          <w:highlight w:val="none"/>
          <w14:textFill>
            <w14:solidFill>
              <w14:schemeClr w14:val="tx1"/>
            </w14:solidFill>
          </w14:textFill>
        </w:rPr>
        <w:t>0－17：</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3</w:t>
      </w:r>
      <w:r>
        <w:rPr>
          <w:rFonts w:hint="eastAsia" w:ascii="宋体" w:hAnsi="宋体" w:eastAsia="宋体" w:cs="Times New Roman"/>
          <w:color w:val="000000" w:themeColor="text1"/>
          <w:sz w:val="28"/>
          <w:szCs w:val="28"/>
          <w:highlight w:val="none"/>
          <w14:textFill>
            <w14:solidFill>
              <w14:schemeClr w14:val="tx1"/>
            </w14:solidFill>
          </w14:textFill>
        </w:rPr>
        <w:t>0。</w:t>
      </w:r>
    </w:p>
    <w:p w14:paraId="7771135D">
      <w:pPr>
        <w:keepNext w:val="0"/>
        <w:keepLines w:val="0"/>
        <w:pageBreakBefore w:val="0"/>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仿宋_GB2312" w:eastAsia="仿宋_GB2312" w:cs="仿宋_GB2312"/>
          <w:b/>
          <w:bCs/>
          <w:color w:val="000000" w:themeColor="text1"/>
          <w:sz w:val="32"/>
          <w:szCs w:val="32"/>
          <w:highlight w:val="none"/>
          <w:lang w:val="en-US" w:eastAsia="zh-CN"/>
          <w14:textFill>
            <w14:solidFill>
              <w14:schemeClr w14:val="tx1"/>
            </w14:solidFill>
          </w14:textFill>
        </w:rPr>
        <w:t>8</w:t>
      </w:r>
      <w:r>
        <w:rPr>
          <w:rFonts w:hint="eastAsia" w:ascii="仿宋_GB2312" w:hAnsi="仿宋_GB2312" w:eastAsia="仿宋_GB2312" w:cs="仿宋_GB2312"/>
          <w:b/>
          <w:bCs/>
          <w:color w:val="000000" w:themeColor="text1"/>
          <w:sz w:val="32"/>
          <w:szCs w:val="32"/>
          <w:highlight w:val="none"/>
          <w14:textFill>
            <w14:solidFill>
              <w14:schemeClr w14:val="tx1"/>
            </w14:solidFill>
          </w14:textFill>
        </w:rPr>
        <w:t>、办理链接：</w:t>
      </w:r>
      <w:r>
        <w:rPr>
          <w:rFonts w:hint="eastAsia" w:ascii="仿宋_GB2312" w:hAnsi="仿宋_GB2312" w:eastAsia="仿宋_GB2312" w:cs="仿宋_GB2312"/>
          <w:color w:val="000000" w:themeColor="text1"/>
          <w:w w:val="100"/>
          <w:sz w:val="32"/>
          <w:szCs w:val="32"/>
          <w:highlight w:val="none"/>
          <w14:textFill>
            <w14:solidFill>
              <w14:schemeClr w14:val="tx1"/>
            </w14:solidFill>
          </w14:textFill>
        </w:rPr>
        <w:t xml:space="preserve"> </w:t>
      </w:r>
      <w:r>
        <w:rPr>
          <w:rFonts w:hint="eastAsia" w:ascii="宋体" w:hAnsi="宋体" w:eastAsia="宋体" w:cs="Times New Roman"/>
          <w:color w:val="000000" w:themeColor="text1"/>
          <w:sz w:val="28"/>
          <w:szCs w:val="28"/>
          <w:highlight w:val="none"/>
          <w14:textFill>
            <w14:solidFill>
              <w14:schemeClr w14:val="tx1"/>
            </w14:solidFill>
          </w14:textFill>
        </w:rPr>
        <w:fldChar w:fldCharType="begin"/>
      </w:r>
      <w:r>
        <w:rPr>
          <w:rFonts w:hint="eastAsia" w:ascii="宋体" w:hAnsi="宋体" w:eastAsia="宋体" w:cs="Times New Roman"/>
          <w:color w:val="000000" w:themeColor="text1"/>
          <w:sz w:val="28"/>
          <w:szCs w:val="28"/>
          <w:highlight w:val="none"/>
          <w14:textFill>
            <w14:solidFill>
              <w14:schemeClr w14:val="tx1"/>
            </w14:solidFill>
          </w14:textFill>
        </w:rPr>
        <w:instrText xml:space="preserve"> HYPERLINK "https://ggzyjyzx.tl.gov.cn" </w:instrText>
      </w:r>
      <w:r>
        <w:rPr>
          <w:rFonts w:hint="eastAsia" w:ascii="宋体" w:hAnsi="宋体" w:eastAsia="宋体" w:cs="Times New Roman"/>
          <w:color w:val="000000" w:themeColor="text1"/>
          <w:sz w:val="28"/>
          <w:szCs w:val="28"/>
          <w:highlight w:val="none"/>
          <w14:textFill>
            <w14:solidFill>
              <w14:schemeClr w14:val="tx1"/>
            </w14:solidFill>
          </w14:textFill>
        </w:rPr>
        <w:fldChar w:fldCharType="separate"/>
      </w:r>
      <w:r>
        <w:rPr>
          <w:rFonts w:hint="eastAsia" w:ascii="宋体" w:hAnsi="宋体" w:eastAsia="宋体" w:cs="Times New Roman"/>
          <w:color w:val="000000" w:themeColor="text1"/>
          <w:sz w:val="28"/>
          <w:szCs w:val="28"/>
          <w:highlight w:val="none"/>
          <w14:textFill>
            <w14:solidFill>
              <w14:schemeClr w14:val="tx1"/>
            </w14:solidFill>
          </w14:textFill>
        </w:rPr>
        <w:t>https://ggzyjyzx.tl.gov.cn/</w:t>
      </w:r>
      <w:r>
        <w:rPr>
          <w:rFonts w:hint="eastAsia" w:ascii="宋体" w:hAnsi="宋体" w:eastAsia="宋体" w:cs="Times New Roman"/>
          <w:color w:val="000000" w:themeColor="text1"/>
          <w:sz w:val="28"/>
          <w:szCs w:val="28"/>
          <w:highlight w:val="none"/>
          <w14:textFill>
            <w14:solidFill>
              <w14:schemeClr w14:val="tx1"/>
            </w14:solidFill>
          </w14:textFill>
        </w:rPr>
        <w:fldChar w:fldCharType="end"/>
      </w:r>
      <w:r>
        <w:rPr>
          <w:rFonts w:hint="eastAsia" w:ascii="宋体" w:hAnsi="宋体" w:eastAsia="宋体" w:cs="Times New Roman"/>
          <w:color w:val="000000" w:themeColor="text1"/>
          <w:sz w:val="28"/>
          <w:szCs w:val="28"/>
          <w:highlight w:val="none"/>
          <w14:textFill>
            <w14:solidFill>
              <w14:schemeClr w14:val="tx1"/>
            </w14:solidFill>
          </w14:textFill>
        </w:rPr>
        <w:t>。</w:t>
      </w:r>
    </w:p>
    <w:p w14:paraId="3FF4D79F">
      <w:pPr>
        <w:keepNext w:val="0"/>
        <w:keepLines w:val="0"/>
        <w:pageBreakBefore w:val="0"/>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仿宋_GB2312" w:eastAsia="仿宋_GB2312" w:cs="仿宋_GB2312"/>
          <w:b/>
          <w:bCs/>
          <w:color w:val="000000" w:themeColor="text1"/>
          <w:sz w:val="32"/>
          <w:szCs w:val="32"/>
          <w:highlight w:val="none"/>
          <w:lang w:val="en-US" w:eastAsia="zh-CN"/>
          <w14:textFill>
            <w14:solidFill>
              <w14:schemeClr w14:val="tx1"/>
            </w14:solidFill>
          </w14:textFill>
        </w:rPr>
        <w:t>9</w:t>
      </w:r>
      <w:r>
        <w:rPr>
          <w:rFonts w:hint="eastAsia" w:ascii="仿宋_GB2312" w:hAnsi="仿宋_GB2312" w:eastAsia="仿宋_GB2312" w:cs="仿宋_GB2312"/>
          <w:b/>
          <w:bCs/>
          <w:color w:val="000000" w:themeColor="text1"/>
          <w:sz w:val="32"/>
          <w:szCs w:val="32"/>
          <w:highlight w:val="none"/>
          <w14:textFill>
            <w14:solidFill>
              <w14:schemeClr w14:val="tx1"/>
            </w14:solidFill>
          </w14:textFill>
        </w:rPr>
        <w:t>、咨询电话：</w:t>
      </w:r>
      <w:r>
        <w:rPr>
          <w:rFonts w:hint="eastAsia" w:ascii="宋体" w:hAnsi="宋体" w:eastAsia="宋体" w:cs="Times New Roman"/>
          <w:color w:val="000000" w:themeColor="text1"/>
          <w:sz w:val="28"/>
          <w:szCs w:val="28"/>
          <w:highlight w:val="none"/>
          <w14:textFill>
            <w14:solidFill>
              <w14:schemeClr w14:val="tx1"/>
            </w14:solidFill>
          </w14:textFill>
        </w:rPr>
        <w:t>县交易中心0562-</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2999056</w:t>
      </w:r>
      <w:r>
        <w:rPr>
          <w:rFonts w:hint="eastAsia" w:ascii="宋体" w:hAnsi="宋体" w:eastAsia="宋体" w:cs="Times New Roman"/>
          <w:color w:val="000000" w:themeColor="text1"/>
          <w:sz w:val="28"/>
          <w:szCs w:val="28"/>
          <w:highlight w:val="none"/>
          <w14:textFill>
            <w14:solidFill>
              <w14:schemeClr w14:val="tx1"/>
            </w14:solidFill>
          </w14:textFill>
        </w:rPr>
        <w:t>。</w:t>
      </w:r>
    </w:p>
    <w:p w14:paraId="56431C7B">
      <w:pPr>
        <w:pStyle w:val="5"/>
        <w:keepNext w:val="0"/>
        <w:keepLines w:val="0"/>
        <w:pageBreakBefore w:val="0"/>
        <w:widowControl/>
        <w:kinsoku/>
        <w:wordWrap/>
        <w:overflowPunct/>
        <w:topLinePunct w:val="0"/>
        <w:bidi w:val="0"/>
        <w:spacing w:line="450" w:lineRule="exact"/>
        <w:ind w:firstLine="643" w:firstLineChars="200"/>
        <w:rPr>
          <w:rFonts w:hint="eastAsia" w:ascii="宋体" w:hAnsi="宋体" w:eastAsia="宋体" w:cs="Times New Roman"/>
          <w:color w:val="000000" w:themeColor="text1"/>
          <w:kern w:val="2"/>
          <w:sz w:val="28"/>
          <w:szCs w:val="28"/>
          <w:highlight w:val="none"/>
          <w:lang w:val="en-US" w:eastAsia="zh-CN" w:bidi="ar-SA"/>
          <w14:textFill>
            <w14:solidFill>
              <w14:schemeClr w14:val="tx1"/>
            </w14:solidFill>
          </w14:textFill>
        </w:rPr>
      </w:pPr>
      <w:r>
        <w:rPr>
          <w:rFonts w:hint="eastAsia" w:ascii="仿宋_GB2312" w:hAnsi="仿宋_GB2312" w:eastAsia="仿宋_GB2312" w:cs="仿宋_GB2312"/>
          <w:b/>
          <w:bCs/>
          <w:color w:val="000000" w:themeColor="text1"/>
          <w:kern w:val="2"/>
          <w:sz w:val="32"/>
          <w:szCs w:val="32"/>
          <w:highlight w:val="none"/>
          <w:lang w:val="en-US" w:eastAsia="zh-CN" w:bidi="ar-SA"/>
          <w14:textFill>
            <w14:solidFill>
              <w14:schemeClr w14:val="tx1"/>
            </w14:solidFill>
          </w14:textFill>
        </w:rPr>
        <w:t>10、监督电话：</w:t>
      </w:r>
      <w:r>
        <w:rPr>
          <w:rFonts w:hint="eastAsia" w:ascii="宋体" w:hAnsi="宋体" w:eastAsia="宋体" w:cs="Times New Roman"/>
          <w:color w:val="000000" w:themeColor="text1"/>
          <w:kern w:val="2"/>
          <w:sz w:val="28"/>
          <w:szCs w:val="28"/>
          <w:highlight w:val="none"/>
          <w:lang w:val="en-US" w:eastAsia="zh-CN" w:bidi="ar-SA"/>
          <w14:textFill>
            <w14:solidFill>
              <w14:schemeClr w14:val="tx1"/>
            </w14:solidFill>
          </w14:textFill>
        </w:rPr>
        <w:t>县发展改革委（公管局）0562-5733013。</w:t>
      </w:r>
    </w:p>
    <w:p w14:paraId="55FBAFF9">
      <w:pPr>
        <w:keepNext w:val="0"/>
        <w:keepLines w:val="0"/>
        <w:pageBreakBefore w:val="0"/>
        <w:kinsoku/>
        <w:wordWrap/>
        <w:overflowPunct/>
        <w:topLinePunct w:val="0"/>
        <w:bidi w:val="0"/>
        <w:spacing w:line="450" w:lineRule="exact"/>
        <w:ind w:firstLine="640" w:firstLineChars="200"/>
        <w:rPr>
          <w:rFonts w:hint="eastAsia" w:ascii="仿宋_GB2312" w:hAnsi="仿宋_GB2312" w:eastAsia="仿宋_GB2312" w:cs="仿宋_GB2312"/>
          <w:color w:val="000000" w:themeColor="text1"/>
          <w:w w:val="100"/>
          <w:sz w:val="32"/>
          <w:szCs w:val="32"/>
          <w:highlight w:val="none"/>
          <w14:textFill>
            <w14:solidFill>
              <w14:schemeClr w14:val="tx1"/>
            </w14:solidFill>
          </w14:textFill>
        </w:rPr>
      </w:pPr>
    </w:p>
    <w:p w14:paraId="266E3B8C">
      <w:pPr>
        <w:keepNext w:val="0"/>
        <w:keepLines w:val="0"/>
        <w:pageBreakBefore w:val="0"/>
        <w:kinsoku/>
        <w:wordWrap/>
        <w:overflowPunct/>
        <w:topLinePunct w:val="0"/>
        <w:bidi w:val="0"/>
        <w:spacing w:line="450" w:lineRule="exact"/>
        <w:ind w:firstLine="643" w:firstLineChars="200"/>
        <w:jc w:val="left"/>
        <w:rPr>
          <w:rFonts w:hint="eastAsia" w:ascii="楷体" w:hAnsi="楷体" w:eastAsia="楷体" w:cs="楷体"/>
          <w:b/>
          <w:color w:val="000000" w:themeColor="text1"/>
          <w:sz w:val="32"/>
          <w:szCs w:val="32"/>
          <w:highlight w:val="none"/>
          <w14:textFill>
            <w14:solidFill>
              <w14:schemeClr w14:val="tx1"/>
            </w14:solidFill>
          </w14:textFill>
        </w:rPr>
      </w:pPr>
      <w:r>
        <w:rPr>
          <w:rFonts w:hint="eastAsia" w:ascii="楷体" w:hAnsi="楷体" w:eastAsia="楷体" w:cs="楷体"/>
          <w:b/>
          <w:bCs/>
          <w:color w:val="000000" w:themeColor="text1"/>
          <w:sz w:val="32"/>
          <w:szCs w:val="32"/>
          <w:highlight w:val="none"/>
          <w14:textFill>
            <w14:solidFill>
              <w14:schemeClr w14:val="tx1"/>
            </w14:solidFill>
          </w14:textFill>
        </w:rPr>
        <w:t>（</w:t>
      </w:r>
      <w:r>
        <w:rPr>
          <w:rFonts w:hint="eastAsia" w:ascii="楷体" w:hAnsi="楷体" w:eastAsia="楷体" w:cs="楷体"/>
          <w:b/>
          <w:color w:val="000000" w:themeColor="text1"/>
          <w:sz w:val="32"/>
          <w:szCs w:val="32"/>
          <w:highlight w:val="none"/>
          <w:lang w:eastAsia="zh-CN"/>
          <w14:textFill>
            <w14:solidFill>
              <w14:schemeClr w14:val="tx1"/>
            </w14:solidFill>
          </w14:textFill>
        </w:rPr>
        <w:t>三</w:t>
      </w:r>
      <w:r>
        <w:rPr>
          <w:rFonts w:hint="eastAsia" w:ascii="楷体" w:hAnsi="楷体" w:eastAsia="楷体" w:cs="楷体"/>
          <w:b/>
          <w:color w:val="000000" w:themeColor="text1"/>
          <w:sz w:val="32"/>
          <w:szCs w:val="32"/>
          <w:highlight w:val="none"/>
          <w14:textFill>
            <w14:solidFill>
              <w14:schemeClr w14:val="tx1"/>
            </w14:solidFill>
          </w14:textFill>
        </w:rPr>
        <w:t>）项目登记</w:t>
      </w:r>
    </w:p>
    <w:p w14:paraId="6A3DA6A5">
      <w:pPr>
        <w:pStyle w:val="5"/>
        <w:keepNext w:val="0"/>
        <w:keepLines w:val="0"/>
        <w:pageBreakBefore w:val="0"/>
        <w:widowControl/>
        <w:kinsoku/>
        <w:wordWrap/>
        <w:overflowPunct/>
        <w:topLinePunct w:val="0"/>
        <w:bidi w:val="0"/>
        <w:spacing w:line="450" w:lineRule="exact"/>
        <w:ind w:firstLine="643" w:firstLineChars="200"/>
        <w:rPr>
          <w:rFonts w:hint="eastAsia" w:ascii="宋体" w:hAnsi="宋体" w:eastAsia="宋体" w:cs="Times New Roman"/>
          <w:color w:val="000000" w:themeColor="text1"/>
          <w:kern w:val="2"/>
          <w:sz w:val="28"/>
          <w:szCs w:val="28"/>
          <w:highlight w:val="none"/>
          <w:lang w:val="en-US" w:eastAsia="zh-CN" w:bidi="ar-SA"/>
          <w14:textFill>
            <w14:solidFill>
              <w14:schemeClr w14:val="tx1"/>
            </w14:solidFill>
          </w14:textFill>
        </w:rPr>
      </w:pPr>
      <w:r>
        <w:rPr>
          <w:rFonts w:hint="eastAsia" w:ascii="仿宋_GB2312" w:hAnsi="方正楷体简体" w:eastAsia="仿宋_GB2312" w:cs="方正楷体简体"/>
          <w:b/>
          <w:bCs/>
          <w:color w:val="000000" w:themeColor="text1"/>
          <w:kern w:val="2"/>
          <w:sz w:val="32"/>
          <w:szCs w:val="32"/>
          <w:highlight w:val="none"/>
          <w14:textFill>
            <w14:solidFill>
              <w14:schemeClr w14:val="tx1"/>
            </w14:solidFill>
          </w14:textFill>
        </w:rPr>
        <w:t>1、办事依据</w:t>
      </w:r>
      <w:r>
        <w:rPr>
          <w:rFonts w:hint="eastAsia" w:ascii="仿宋_GB2312" w:hAnsi="方正楷体简体" w:eastAsia="仿宋_GB2312" w:cs="方正楷体简体"/>
          <w:color w:val="000000" w:themeColor="text1"/>
          <w:kern w:val="2"/>
          <w:sz w:val="32"/>
          <w:szCs w:val="32"/>
          <w:highlight w:val="none"/>
          <w14:textFill>
            <w14:solidFill>
              <w14:schemeClr w14:val="tx1"/>
            </w14:solidFill>
          </w14:textFill>
        </w:rPr>
        <w:t>：</w:t>
      </w:r>
      <w:r>
        <w:rPr>
          <w:rFonts w:hint="eastAsia" w:ascii="宋体" w:hAnsi="宋体" w:eastAsia="宋体" w:cs="Times New Roman"/>
          <w:color w:val="000000" w:themeColor="text1"/>
          <w:kern w:val="2"/>
          <w:sz w:val="28"/>
          <w:szCs w:val="28"/>
          <w:highlight w:val="none"/>
          <w:lang w:val="en-US" w:eastAsia="zh-CN" w:bidi="ar-SA"/>
          <w14:textFill>
            <w14:solidFill>
              <w14:schemeClr w14:val="tx1"/>
            </w14:solidFill>
          </w14:textFill>
        </w:rPr>
        <w:t>《安徽省公共资源交易平台服务规范总则》第6.2.2条：办理项目登记业务时，应按照政府有关部门的规定对交易项目实施主体提交的项目批复文件、交易公告、要约邀请文件、监管部门备案意见、技术资料等法定交易条件资料进行符合性审核，对不符合规定要求的，应一次性告知需调整、补充的材料。</w:t>
      </w:r>
    </w:p>
    <w:p w14:paraId="70ED7309">
      <w:pPr>
        <w:keepNext w:val="0"/>
        <w:keepLines w:val="0"/>
        <w:pageBreakBefore w:val="0"/>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lang w:val="en-US" w:eastAsia="zh-CN"/>
          <w14:textFill>
            <w14:solidFill>
              <w14:schemeClr w14:val="tx1"/>
            </w14:solidFill>
          </w14:textFill>
        </w:rPr>
      </w:pPr>
      <w:r>
        <w:rPr>
          <w:rFonts w:hint="eastAsia" w:ascii="仿宋_GB2312" w:hAnsi="方正楷体简体" w:eastAsia="仿宋_GB2312" w:cs="方正楷体简体"/>
          <w:b/>
          <w:bCs/>
          <w:color w:val="000000" w:themeColor="text1"/>
          <w:sz w:val="32"/>
          <w:szCs w:val="32"/>
          <w:highlight w:val="none"/>
          <w:lang w:val="en-US" w:eastAsia="zh-CN"/>
          <w14:textFill>
            <w14:solidFill>
              <w14:schemeClr w14:val="tx1"/>
            </w14:solidFill>
          </w14:textFill>
        </w:rPr>
        <w:t>2</w:t>
      </w:r>
      <w:r>
        <w:rPr>
          <w:rFonts w:hint="eastAsia" w:ascii="仿宋_GB2312" w:hAnsi="方正楷体简体" w:eastAsia="仿宋_GB2312" w:cs="方正楷体简体"/>
          <w:b/>
          <w:bCs/>
          <w:color w:val="000000" w:themeColor="text1"/>
          <w:sz w:val="32"/>
          <w:szCs w:val="32"/>
          <w:highlight w:val="none"/>
          <w14:textFill>
            <w14:solidFill>
              <w14:schemeClr w14:val="tx1"/>
            </w14:solidFill>
          </w14:textFill>
        </w:rPr>
        <w:t>、办理材料：</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立项批复材料（招标方式批复材料）</w:t>
      </w:r>
      <w:r>
        <w:rPr>
          <w:rFonts w:hint="eastAsia" w:ascii="宋体" w:hAnsi="宋体" w:cs="Times New Roman"/>
          <w:color w:val="000000" w:themeColor="text1"/>
          <w:sz w:val="28"/>
          <w:szCs w:val="28"/>
          <w:highlight w:val="none"/>
          <w:lang w:val="en-US" w:eastAsia="zh-CN"/>
          <w14:textFill>
            <w14:solidFill>
              <w14:schemeClr w14:val="tx1"/>
            </w14:solidFill>
          </w14:textFill>
        </w:rPr>
        <w:t>、初步设计批复（施工类）</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、资金或资金来源落实证明、</w:t>
      </w:r>
      <w:r>
        <w:rPr>
          <w:rFonts w:hint="eastAsia" w:ascii="宋体" w:hAnsi="宋体" w:eastAsia="宋体" w:cs="Times New Roman"/>
          <w:b w:val="0"/>
          <w:bCs w:val="0"/>
          <w:color w:val="000000" w:themeColor="text1"/>
          <w:sz w:val="28"/>
          <w:szCs w:val="28"/>
          <w:highlight w:val="none"/>
          <w:lang w:val="en-US" w:eastAsia="zh-CN"/>
          <w14:textFill>
            <w14:solidFill>
              <w14:schemeClr w14:val="tx1"/>
            </w14:solidFill>
          </w14:textFill>
        </w:rPr>
        <w:t>用地预审与选址意见书或土地出让合同</w:t>
      </w:r>
      <w:r>
        <w:rPr>
          <w:rFonts w:hint="eastAsia" w:ascii="宋体" w:hAnsi="宋体" w:eastAsia="宋体" w:cs="Times New Roman"/>
          <w:b w:val="0"/>
          <w:bCs w:val="0"/>
          <w:color w:val="000000" w:themeColor="text1"/>
          <w:sz w:val="28"/>
          <w:szCs w:val="28"/>
          <w:highlight w:val="none"/>
          <w:lang w:eastAsia="zh-CN"/>
          <w14:textFill>
            <w14:solidFill>
              <w14:schemeClr w14:val="tx1"/>
            </w14:solidFill>
          </w14:textFill>
        </w:rPr>
        <w:t>（如有）</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w:t>
      </w:r>
      <w:r>
        <w:rPr>
          <w:rFonts w:hint="eastAsia" w:ascii="宋体" w:hAnsi="宋体" w:cs="Times New Roman"/>
          <w:color w:val="000000" w:themeColor="text1"/>
          <w:sz w:val="28"/>
          <w:szCs w:val="28"/>
          <w:highlight w:val="none"/>
          <w:lang w:val="en-US" w:eastAsia="zh-CN"/>
          <w14:textFill>
            <w14:solidFill>
              <w14:schemeClr w14:val="tx1"/>
            </w14:solidFill>
          </w14:textFill>
        </w:rPr>
        <w:t>建筑规划许可证（如有）、</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财政评审批复文件、招标计划</w:t>
      </w:r>
      <w:r>
        <w:rPr>
          <w:rFonts w:hint="eastAsia" w:ascii="宋体" w:hAnsi="宋体" w:cs="Times New Roman"/>
          <w:color w:val="000000" w:themeColor="text1"/>
          <w:sz w:val="28"/>
          <w:szCs w:val="28"/>
          <w:highlight w:val="none"/>
          <w:lang w:val="en-US" w:eastAsia="zh-CN"/>
          <w14:textFill>
            <w14:solidFill>
              <w14:schemeClr w14:val="tx1"/>
            </w14:solidFill>
          </w14:textFill>
        </w:rPr>
        <w:t>公示</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w:t>
      </w:r>
      <w:r>
        <w:rPr>
          <w:rFonts w:hint="eastAsia" w:ascii="宋体" w:hAnsi="宋体" w:cs="Times New Roman"/>
          <w:color w:val="000000" w:themeColor="text1"/>
          <w:sz w:val="28"/>
          <w:szCs w:val="28"/>
          <w:highlight w:val="none"/>
          <w:lang w:val="en-US" w:eastAsia="zh-CN"/>
          <w14:textFill>
            <w14:solidFill>
              <w14:schemeClr w14:val="tx1"/>
            </w14:solidFill>
          </w14:textFill>
        </w:rPr>
        <w:t>招标文件预公示（如有）、专家论证（如有）、</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代理协议</w:t>
      </w:r>
      <w:r>
        <w:rPr>
          <w:rFonts w:hint="eastAsia" w:ascii="宋体" w:hAnsi="宋体" w:cs="Times New Roman"/>
          <w:color w:val="000000" w:themeColor="text1"/>
          <w:sz w:val="28"/>
          <w:szCs w:val="28"/>
          <w:highlight w:val="none"/>
          <w:lang w:val="en-US" w:eastAsia="zh-CN"/>
          <w14:textFill>
            <w14:solidFill>
              <w14:schemeClr w14:val="tx1"/>
            </w14:solidFill>
          </w14:textFill>
        </w:rPr>
        <w:t>、全国建筑市场监管公共服务（四库一平台）代理机构截图、法人登记证书（法人身份证）复印件、营业执照复印件、</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公平竞争审查资料。（以上材料均需电子件系统上传）</w:t>
      </w:r>
    </w:p>
    <w:p w14:paraId="447D1F0A">
      <w:pPr>
        <w:keepNext w:val="0"/>
        <w:keepLines w:val="0"/>
        <w:pageBreakBefore w:val="0"/>
        <w:kinsoku/>
        <w:wordWrap/>
        <w:overflowPunct/>
        <w:topLinePunct w:val="0"/>
        <w:bidi w:val="0"/>
        <w:spacing w:line="450" w:lineRule="exact"/>
        <w:ind w:firstLine="560" w:firstLineChars="200"/>
        <w:rPr>
          <w:rFonts w:hint="eastAsia" w:ascii="宋体" w:hAnsi="宋体" w:eastAsia="宋体" w:cs="Times New Roman"/>
          <w:color w:val="000000" w:themeColor="text1"/>
          <w:sz w:val="28"/>
          <w:szCs w:val="28"/>
          <w:highlight w:val="none"/>
          <w:lang w:val="en-US" w:eastAsia="zh-CN"/>
          <w14:textFill>
            <w14:solidFill>
              <w14:schemeClr w14:val="tx1"/>
            </w14:solidFill>
          </w14:textFill>
        </w:rPr>
      </w:pP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注：（1）县委县政府重点推进的项目及民生、环保、扶贫等紧急项目，由</w:t>
      </w:r>
      <w:r>
        <w:rPr>
          <w:rFonts w:hint="eastAsia" w:eastAsia="宋体"/>
          <w:color w:val="000000" w:themeColor="text1"/>
          <w:sz w:val="28"/>
          <w:szCs w:val="28"/>
          <w:highlight w:val="none"/>
          <w:lang w:eastAsia="zh-CN"/>
          <w14:textFill>
            <w14:solidFill>
              <w14:schemeClr w14:val="tx1"/>
            </w14:solidFill>
          </w14:textFill>
        </w:rPr>
        <w:t>县</w:t>
      </w:r>
      <w:r>
        <w:rPr>
          <w:rFonts w:hint="eastAsia" w:eastAsia="宋体"/>
          <w:color w:val="000000" w:themeColor="text1"/>
          <w:sz w:val="28"/>
          <w:szCs w:val="28"/>
          <w:highlight w:val="none"/>
          <w:lang w:val="en-US" w:eastAsia="zh-CN"/>
          <w14:textFill>
            <w14:solidFill>
              <w14:schemeClr w14:val="tx1"/>
            </w14:solidFill>
          </w14:textFill>
        </w:rPr>
        <w:t>发展改革</w:t>
      </w:r>
      <w:r>
        <w:rPr>
          <w:rFonts w:hint="eastAsia" w:eastAsia="宋体"/>
          <w:color w:val="000000" w:themeColor="text1"/>
          <w:sz w:val="28"/>
          <w:szCs w:val="28"/>
          <w:highlight w:val="none"/>
          <w:lang w:eastAsia="zh-CN"/>
          <w14:textFill>
            <w14:solidFill>
              <w14:schemeClr w14:val="tx1"/>
            </w14:solidFill>
          </w14:textFill>
        </w:rPr>
        <w:t>委（公管局）</w:t>
      </w:r>
      <w:r>
        <w:rPr>
          <w:rFonts w:hint="eastAsia"/>
          <w:color w:val="000000" w:themeColor="text1"/>
          <w:sz w:val="28"/>
          <w:szCs w:val="28"/>
          <w:highlight w:val="none"/>
          <w:lang w:val="en-US" w:eastAsia="zh-CN"/>
          <w14:textFill>
            <w14:solidFill>
              <w14:schemeClr w14:val="tx1"/>
            </w14:solidFill>
          </w14:textFill>
        </w:rPr>
        <w:t>会同县交易中心</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进行容缺受理</w:t>
      </w:r>
      <w:r>
        <w:rPr>
          <w:rFonts w:hint="eastAsia" w:ascii="宋体" w:hAnsi="宋体" w:cs="Times New Roman"/>
          <w:color w:val="000000" w:themeColor="text1"/>
          <w:sz w:val="28"/>
          <w:szCs w:val="28"/>
          <w:highlight w:val="none"/>
          <w:lang w:val="en-US" w:eastAsia="zh-CN"/>
          <w14:textFill>
            <w14:solidFill>
              <w14:schemeClr w14:val="tx1"/>
            </w14:solidFill>
          </w14:textFill>
        </w:rPr>
        <w:t>，在约定期限内及时补充</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w:t>
      </w:r>
    </w:p>
    <w:p w14:paraId="7F97DB32">
      <w:pPr>
        <w:keepNext w:val="0"/>
        <w:keepLines w:val="0"/>
        <w:pageBreakBefore w:val="0"/>
        <w:widowControl w:val="0"/>
        <w:kinsoku/>
        <w:wordWrap/>
        <w:overflowPunct/>
        <w:topLinePunct w:val="0"/>
        <w:autoSpaceDE/>
        <w:autoSpaceDN/>
        <w:bidi w:val="0"/>
        <w:spacing w:line="450" w:lineRule="exact"/>
        <w:ind w:firstLine="560" w:firstLineChars="200"/>
        <w:textAlignment w:val="auto"/>
        <w:rPr>
          <w:rFonts w:hint="eastAsia" w:eastAsia="宋体" w:cs="Times New Roman"/>
          <w:color w:val="000000" w:themeColor="text1"/>
          <w:sz w:val="28"/>
          <w:szCs w:val="28"/>
          <w:highlight w:val="none"/>
          <w14:textFill>
            <w14:solidFill>
              <w14:schemeClr w14:val="tx1"/>
            </w14:solidFill>
          </w14:textFill>
        </w:rPr>
      </w:pPr>
      <w:r>
        <w:rPr>
          <w:rFonts w:hint="eastAsia" w:eastAsia="宋体" w:cs="Times New Roman"/>
          <w:color w:val="000000" w:themeColor="text1"/>
          <w:sz w:val="28"/>
          <w:szCs w:val="28"/>
          <w:highlight w:val="none"/>
          <w14:textFill>
            <w14:solidFill>
              <w14:schemeClr w14:val="tx1"/>
            </w14:solidFill>
          </w14:textFill>
        </w:rPr>
        <w:t>（2）仅涉及用地的施工项目需提供</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用地预审与选址意见书或土地出让合同</w:t>
      </w:r>
      <w:r>
        <w:rPr>
          <w:rFonts w:hint="eastAsia" w:eastAsia="宋体" w:cs="Times New Roman"/>
          <w:color w:val="000000" w:themeColor="text1"/>
          <w:sz w:val="28"/>
          <w:szCs w:val="28"/>
          <w:highlight w:val="none"/>
          <w14:textFill>
            <w14:solidFill>
              <w14:schemeClr w14:val="tx1"/>
            </w14:solidFill>
          </w14:textFill>
        </w:rPr>
        <w:t>，工程货物、服务的项目不需提供。</w:t>
      </w:r>
    </w:p>
    <w:p w14:paraId="22C26A50">
      <w:pPr>
        <w:keepNext w:val="0"/>
        <w:keepLines w:val="0"/>
        <w:pageBreakBefore w:val="0"/>
        <w:kinsoku/>
        <w:wordWrap/>
        <w:overflowPunct/>
        <w:topLinePunct w:val="0"/>
        <w:bidi w:val="0"/>
        <w:spacing w:line="450" w:lineRule="exact"/>
        <w:ind w:firstLine="643" w:firstLineChars="200"/>
        <w:rPr>
          <w:rFonts w:hint="eastAsia" w:ascii="仿宋_GB2312" w:hAnsi="方正楷体简体" w:eastAsia="仿宋_GB2312" w:cs="方正楷体简体"/>
          <w:b/>
          <w:bCs/>
          <w:color w:val="000000" w:themeColor="text1"/>
          <w:sz w:val="32"/>
          <w:szCs w:val="32"/>
          <w:highlight w:val="none"/>
          <w14:textFill>
            <w14:solidFill>
              <w14:schemeClr w14:val="tx1"/>
            </w14:solidFill>
          </w14:textFill>
        </w:rPr>
      </w:pPr>
      <w:r>
        <w:rPr>
          <w:rFonts w:hint="eastAsia" w:ascii="仿宋_GB2312" w:hAnsi="方正楷体简体" w:eastAsia="仿宋_GB2312" w:cs="方正楷体简体"/>
          <w:b/>
          <w:bCs/>
          <w:color w:val="000000" w:themeColor="text1"/>
          <w:sz w:val="32"/>
          <w:szCs w:val="32"/>
          <w:highlight w:val="none"/>
          <w:lang w:val="en-US" w:eastAsia="zh-CN"/>
          <w14:textFill>
            <w14:solidFill>
              <w14:schemeClr w14:val="tx1"/>
            </w14:solidFill>
          </w14:textFill>
        </w:rPr>
        <w:t>3</w:t>
      </w:r>
      <w:r>
        <w:rPr>
          <w:rFonts w:hint="eastAsia" w:ascii="仿宋_GB2312" w:hAnsi="方正楷体简体" w:eastAsia="仿宋_GB2312" w:cs="方正楷体简体"/>
          <w:b/>
          <w:bCs/>
          <w:color w:val="000000" w:themeColor="text1"/>
          <w:sz w:val="32"/>
          <w:szCs w:val="32"/>
          <w:highlight w:val="none"/>
          <w14:textFill>
            <w14:solidFill>
              <w14:schemeClr w14:val="tx1"/>
            </w14:solidFill>
          </w14:textFill>
        </w:rPr>
        <w:t>、办理流程：</w:t>
      </w:r>
    </w:p>
    <w:p w14:paraId="3F52E1F3">
      <w:pPr>
        <w:keepNext w:val="0"/>
        <w:keepLines w:val="0"/>
        <w:pageBreakBefore w:val="0"/>
        <w:widowControl w:val="0"/>
        <w:kinsoku/>
        <w:wordWrap/>
        <w:overflowPunct/>
        <w:topLinePunct w:val="0"/>
        <w:autoSpaceDE/>
        <w:autoSpaceDN/>
        <w:bidi w:val="0"/>
        <w:spacing w:line="450" w:lineRule="exact"/>
        <w:ind w:firstLine="560" w:firstLineChars="200"/>
        <w:textAlignment w:val="auto"/>
        <w:rPr>
          <w:rFonts w:hint="eastAsia" w:ascii="宋体" w:hAnsi="宋体" w:eastAsia="宋体" w:cs="Times New Roman"/>
          <w:color w:val="000000" w:themeColor="text1"/>
          <w:sz w:val="28"/>
          <w:szCs w:val="28"/>
          <w:highlight w:val="none"/>
          <w:lang w:val="en-US" w:eastAsia="zh-CN"/>
          <w14:textFill>
            <w14:solidFill>
              <w14:schemeClr w14:val="tx1"/>
            </w14:solidFill>
          </w14:textFill>
        </w:rPr>
      </w:pP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招标代理机构在系统内进行项目注册，并提交至县</w:t>
      </w:r>
      <w:r>
        <w:rPr>
          <w:rFonts w:hint="eastAsia" w:ascii="宋体" w:hAnsi="宋体" w:cs="Times New Roman"/>
          <w:color w:val="000000" w:themeColor="text1"/>
          <w:sz w:val="28"/>
          <w:szCs w:val="28"/>
          <w:highlight w:val="none"/>
          <w:lang w:val="en-US" w:eastAsia="zh-CN"/>
          <w14:textFill>
            <w14:solidFill>
              <w14:schemeClr w14:val="tx1"/>
            </w14:solidFill>
          </w14:textFill>
        </w:rPr>
        <w:t>交易中心工程交易股进行符合性审查</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w:t>
      </w:r>
    </w:p>
    <w:p w14:paraId="2315211D">
      <w:pPr>
        <w:keepNext w:val="0"/>
        <w:keepLines w:val="0"/>
        <w:pageBreakBefore w:val="0"/>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sz w:val="32"/>
          <w:szCs w:val="32"/>
          <w:highlight w:val="none"/>
          <w:lang w:val="en-US" w:eastAsia="zh-CN"/>
          <w14:textFill>
            <w14:solidFill>
              <w14:schemeClr w14:val="tx1"/>
            </w14:solidFill>
          </w14:textFill>
        </w:rPr>
        <w:t>4</w:t>
      </w:r>
      <w:r>
        <w:rPr>
          <w:rFonts w:hint="eastAsia" w:ascii="仿宋_GB2312" w:hAnsi="方正楷体简体" w:eastAsia="仿宋_GB2312" w:cs="方正楷体简体"/>
          <w:b/>
          <w:bCs/>
          <w:color w:val="000000" w:themeColor="text1"/>
          <w:sz w:val="32"/>
          <w:szCs w:val="32"/>
          <w:highlight w:val="none"/>
          <w14:textFill>
            <w14:solidFill>
              <w14:schemeClr w14:val="tx1"/>
            </w14:solidFill>
          </w14:textFill>
        </w:rPr>
        <w:t>、办理时限：</w:t>
      </w:r>
      <w:r>
        <w:rPr>
          <w:rFonts w:hint="eastAsia" w:ascii="宋体" w:hAnsi="宋体" w:eastAsia="宋体" w:cs="Times New Roman"/>
          <w:color w:val="000000" w:themeColor="text1"/>
          <w:sz w:val="28"/>
          <w:szCs w:val="28"/>
          <w:highlight w:val="none"/>
          <w:lang w:eastAsia="zh-CN"/>
          <w14:textFill>
            <w14:solidFill>
              <w14:schemeClr w14:val="tx1"/>
            </w14:solidFill>
          </w14:textFill>
        </w:rPr>
        <w:t>一个工作日</w:t>
      </w:r>
      <w:r>
        <w:rPr>
          <w:rFonts w:hint="eastAsia" w:ascii="宋体" w:hAnsi="宋体" w:eastAsia="宋体" w:cs="Times New Roman"/>
          <w:color w:val="000000" w:themeColor="text1"/>
          <w:sz w:val="28"/>
          <w:szCs w:val="28"/>
          <w:highlight w:val="none"/>
          <w14:textFill>
            <w14:solidFill>
              <w14:schemeClr w14:val="tx1"/>
            </w14:solidFill>
          </w14:textFill>
        </w:rPr>
        <w:t>。</w:t>
      </w:r>
    </w:p>
    <w:p w14:paraId="0F4543B1">
      <w:pPr>
        <w:keepNext w:val="0"/>
        <w:keepLines w:val="0"/>
        <w:pageBreakBefore w:val="0"/>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sz w:val="32"/>
          <w:szCs w:val="32"/>
          <w:highlight w:val="none"/>
          <w:lang w:val="en-US" w:eastAsia="zh-CN"/>
          <w14:textFill>
            <w14:solidFill>
              <w14:schemeClr w14:val="tx1"/>
            </w14:solidFill>
          </w14:textFill>
        </w:rPr>
        <w:t>5</w:t>
      </w:r>
      <w:r>
        <w:rPr>
          <w:rFonts w:hint="eastAsia" w:ascii="仿宋_GB2312" w:hAnsi="方正楷体简体" w:eastAsia="仿宋_GB2312" w:cs="方正楷体简体"/>
          <w:b/>
          <w:bCs/>
          <w:color w:val="000000" w:themeColor="text1"/>
          <w:sz w:val="32"/>
          <w:szCs w:val="32"/>
          <w:highlight w:val="none"/>
          <w14:textFill>
            <w14:solidFill>
              <w14:schemeClr w14:val="tx1"/>
            </w14:solidFill>
          </w14:textFill>
        </w:rPr>
        <w:t>、收费标准：</w:t>
      </w:r>
      <w:r>
        <w:rPr>
          <w:rFonts w:hint="eastAsia" w:ascii="宋体" w:hAnsi="宋体" w:eastAsia="宋体" w:cs="Times New Roman"/>
          <w:color w:val="000000" w:themeColor="text1"/>
          <w:sz w:val="28"/>
          <w:szCs w:val="28"/>
          <w:highlight w:val="none"/>
          <w14:textFill>
            <w14:solidFill>
              <w14:schemeClr w14:val="tx1"/>
            </w14:solidFill>
          </w14:textFill>
        </w:rPr>
        <w:t>无。</w:t>
      </w:r>
    </w:p>
    <w:p w14:paraId="2F7D3E5B">
      <w:pPr>
        <w:keepNext w:val="0"/>
        <w:keepLines w:val="0"/>
        <w:pageBreakBefore w:val="0"/>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sz w:val="32"/>
          <w:szCs w:val="32"/>
          <w:highlight w:val="none"/>
          <w:lang w:val="en-US" w:eastAsia="zh-CN"/>
          <w14:textFill>
            <w14:solidFill>
              <w14:schemeClr w14:val="tx1"/>
            </w14:solidFill>
          </w14:textFill>
        </w:rPr>
        <w:t>6</w:t>
      </w:r>
      <w:r>
        <w:rPr>
          <w:rFonts w:hint="eastAsia" w:ascii="仿宋_GB2312" w:hAnsi="方正楷体简体" w:eastAsia="仿宋_GB2312" w:cs="方正楷体简体"/>
          <w:b/>
          <w:bCs/>
          <w:color w:val="000000" w:themeColor="text1"/>
          <w:sz w:val="32"/>
          <w:szCs w:val="32"/>
          <w:highlight w:val="none"/>
          <w14:textFill>
            <w14:solidFill>
              <w14:schemeClr w14:val="tx1"/>
            </w14:solidFill>
          </w14:textFill>
        </w:rPr>
        <w:t>、办理形式：</w:t>
      </w:r>
      <w:r>
        <w:rPr>
          <w:rFonts w:hint="eastAsia" w:ascii="宋体" w:hAnsi="宋体" w:eastAsia="宋体" w:cs="Times New Roman"/>
          <w:color w:val="000000" w:themeColor="text1"/>
          <w:sz w:val="28"/>
          <w:szCs w:val="28"/>
          <w:highlight w:val="none"/>
          <w14:textFill>
            <w14:solidFill>
              <w14:schemeClr w14:val="tx1"/>
            </w14:solidFill>
          </w14:textFill>
        </w:rPr>
        <w:t>网上办理。</w:t>
      </w:r>
    </w:p>
    <w:p w14:paraId="3BC88F13">
      <w:pPr>
        <w:keepNext w:val="0"/>
        <w:keepLines w:val="0"/>
        <w:pageBreakBefore w:val="0"/>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sz w:val="32"/>
          <w:szCs w:val="32"/>
          <w:highlight w:val="none"/>
          <w:lang w:val="en-US" w:eastAsia="zh-CN"/>
          <w14:textFill>
            <w14:solidFill>
              <w14:schemeClr w14:val="tx1"/>
            </w14:solidFill>
          </w14:textFill>
        </w:rPr>
        <w:t>7</w:t>
      </w:r>
      <w:r>
        <w:rPr>
          <w:rFonts w:hint="eastAsia" w:ascii="仿宋_GB2312" w:hAnsi="方正楷体简体" w:eastAsia="仿宋_GB2312" w:cs="方正楷体简体"/>
          <w:b/>
          <w:bCs/>
          <w:color w:val="000000" w:themeColor="text1"/>
          <w:sz w:val="32"/>
          <w:szCs w:val="32"/>
          <w:highlight w:val="none"/>
          <w14:textFill>
            <w14:solidFill>
              <w14:schemeClr w14:val="tx1"/>
            </w14:solidFill>
          </w14:textFill>
        </w:rPr>
        <w:t>、办理时间</w:t>
      </w:r>
      <w:r>
        <w:rPr>
          <w:rFonts w:hint="eastAsia" w:ascii="仿宋_GB2312" w:hAnsi="方正楷体简体" w:eastAsia="仿宋_GB2312" w:cs="方正楷体简体"/>
          <w:color w:val="000000" w:themeColor="text1"/>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工作日8：00－12：00；14：30－17：30。</w:t>
      </w:r>
    </w:p>
    <w:p w14:paraId="56358F3C">
      <w:pPr>
        <w:keepNext w:val="0"/>
        <w:keepLines w:val="0"/>
        <w:pageBreakBefore w:val="0"/>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sz w:val="32"/>
          <w:szCs w:val="32"/>
          <w:highlight w:val="none"/>
          <w:lang w:val="en-US" w:eastAsia="zh-CN"/>
          <w14:textFill>
            <w14:solidFill>
              <w14:schemeClr w14:val="tx1"/>
            </w14:solidFill>
          </w14:textFill>
        </w:rPr>
        <w:t>8、</w:t>
      </w:r>
      <w:r>
        <w:rPr>
          <w:rFonts w:hint="eastAsia" w:ascii="仿宋_GB2312" w:hAnsi="方正楷体简体" w:eastAsia="仿宋_GB2312" w:cs="方正楷体简体"/>
          <w:b/>
          <w:bCs/>
          <w:color w:val="000000" w:themeColor="text1"/>
          <w:sz w:val="32"/>
          <w:szCs w:val="32"/>
          <w:highlight w:val="none"/>
          <w14:textFill>
            <w14:solidFill>
              <w14:schemeClr w14:val="tx1"/>
            </w14:solidFill>
          </w14:textFill>
        </w:rPr>
        <w:t>办理链接：</w:t>
      </w:r>
      <w:r>
        <w:rPr>
          <w:rFonts w:hint="eastAsia" w:ascii="宋体" w:hAnsi="宋体" w:eastAsia="宋体" w:cs="Times New Roman"/>
          <w:color w:val="000000" w:themeColor="text1"/>
          <w:sz w:val="28"/>
          <w:szCs w:val="28"/>
          <w:highlight w:val="none"/>
          <w14:textFill>
            <w14:solidFill>
              <w14:schemeClr w14:val="tx1"/>
            </w14:solidFill>
          </w14:textFill>
        </w:rPr>
        <w:fldChar w:fldCharType="begin"/>
      </w:r>
      <w:r>
        <w:rPr>
          <w:rFonts w:hint="eastAsia" w:ascii="宋体" w:hAnsi="宋体" w:eastAsia="宋体" w:cs="Times New Roman"/>
          <w:color w:val="000000" w:themeColor="text1"/>
          <w:sz w:val="28"/>
          <w:szCs w:val="28"/>
          <w:highlight w:val="none"/>
          <w14:textFill>
            <w14:solidFill>
              <w14:schemeClr w14:val="tx1"/>
            </w14:solidFill>
          </w14:textFill>
        </w:rPr>
        <w:instrText xml:space="preserve"> HYPERLINK "https://ggzyjyzx.tl.gov.cn" </w:instrText>
      </w:r>
      <w:r>
        <w:rPr>
          <w:rFonts w:hint="eastAsia" w:ascii="宋体" w:hAnsi="宋体" w:eastAsia="宋体" w:cs="Times New Roman"/>
          <w:color w:val="000000" w:themeColor="text1"/>
          <w:sz w:val="28"/>
          <w:szCs w:val="28"/>
          <w:highlight w:val="none"/>
          <w14:textFill>
            <w14:solidFill>
              <w14:schemeClr w14:val="tx1"/>
            </w14:solidFill>
          </w14:textFill>
        </w:rPr>
        <w:fldChar w:fldCharType="separate"/>
      </w:r>
      <w:r>
        <w:rPr>
          <w:rFonts w:hint="eastAsia" w:ascii="宋体" w:hAnsi="宋体" w:eastAsia="宋体" w:cs="Times New Roman"/>
          <w:color w:val="000000" w:themeColor="text1"/>
          <w:sz w:val="28"/>
          <w:szCs w:val="28"/>
          <w:highlight w:val="none"/>
          <w14:textFill>
            <w14:solidFill>
              <w14:schemeClr w14:val="tx1"/>
            </w14:solidFill>
          </w14:textFill>
        </w:rPr>
        <w:t>https://ggzyjyzx.tl.gov.cn/</w:t>
      </w:r>
      <w:r>
        <w:rPr>
          <w:rFonts w:hint="eastAsia" w:ascii="宋体" w:hAnsi="宋体" w:eastAsia="宋体" w:cs="Times New Roman"/>
          <w:color w:val="000000" w:themeColor="text1"/>
          <w:sz w:val="28"/>
          <w:szCs w:val="28"/>
          <w:highlight w:val="none"/>
          <w14:textFill>
            <w14:solidFill>
              <w14:schemeClr w14:val="tx1"/>
            </w14:solidFill>
          </w14:textFill>
        </w:rPr>
        <w:fldChar w:fldCharType="end"/>
      </w:r>
      <w:r>
        <w:rPr>
          <w:rFonts w:hint="eastAsia" w:ascii="宋体" w:hAnsi="宋体" w:eastAsia="宋体" w:cs="Times New Roman"/>
          <w:color w:val="000000" w:themeColor="text1"/>
          <w:sz w:val="28"/>
          <w:szCs w:val="28"/>
          <w:highlight w:val="none"/>
          <w14:textFill>
            <w14:solidFill>
              <w14:schemeClr w14:val="tx1"/>
            </w14:solidFill>
          </w14:textFill>
        </w:rPr>
        <w:t>。</w:t>
      </w:r>
    </w:p>
    <w:p w14:paraId="2FE18E25">
      <w:pPr>
        <w:keepNext w:val="0"/>
        <w:keepLines w:val="0"/>
        <w:pageBreakBefore w:val="0"/>
        <w:numPr>
          <w:ilvl w:val="0"/>
          <w:numId w:val="0"/>
        </w:numPr>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sz w:val="32"/>
          <w:szCs w:val="32"/>
          <w:highlight w:val="none"/>
          <w:lang w:val="en-US" w:eastAsia="zh-CN"/>
          <w14:textFill>
            <w14:solidFill>
              <w14:schemeClr w14:val="tx1"/>
            </w14:solidFill>
          </w14:textFill>
        </w:rPr>
        <w:t>9</w:t>
      </w:r>
      <w:r>
        <w:rPr>
          <w:rFonts w:hint="eastAsia" w:ascii="仿宋_GB2312" w:hAnsi="方正楷体简体" w:eastAsia="仿宋_GB2312" w:cs="方正楷体简体"/>
          <w:b/>
          <w:bCs/>
          <w:color w:val="000000" w:themeColor="text1"/>
          <w:sz w:val="32"/>
          <w:szCs w:val="32"/>
          <w:highlight w:val="none"/>
          <w14:textFill>
            <w14:solidFill>
              <w14:schemeClr w14:val="tx1"/>
            </w14:solidFill>
          </w14:textFill>
        </w:rPr>
        <w:t>、咨询电话</w:t>
      </w:r>
      <w:r>
        <w:rPr>
          <w:rFonts w:hint="eastAsia" w:ascii="仿宋_GB2312" w:hAnsi="方正楷体简体" w:eastAsia="仿宋_GB2312" w:cs="方正楷体简体"/>
          <w:color w:val="000000" w:themeColor="text1"/>
          <w:w w:val="90"/>
          <w:sz w:val="32"/>
          <w:szCs w:val="32"/>
          <w:highlight w:val="none"/>
          <w14:textFill>
            <w14:solidFill>
              <w14:schemeClr w14:val="tx1"/>
            </w14:solidFill>
          </w14:textFill>
        </w:rPr>
        <w:t>：</w:t>
      </w:r>
      <w:r>
        <w:rPr>
          <w:rFonts w:hint="eastAsia" w:ascii="仿宋_GB2312" w:hAnsi="方正楷体简体" w:eastAsia="仿宋_GB2312" w:cs="方正楷体简体"/>
          <w:color w:val="000000" w:themeColor="text1"/>
          <w:w w:val="90"/>
          <w:sz w:val="32"/>
          <w:szCs w:val="32"/>
          <w:highlight w:val="none"/>
          <w:lang w:val="en-US" w:eastAsia="zh-CN"/>
          <w14:textFill>
            <w14:solidFill>
              <w14:schemeClr w14:val="tx1"/>
            </w14:solidFill>
          </w14:textFill>
        </w:rPr>
        <w:t xml:space="preserve"> </w:t>
      </w:r>
      <w:r>
        <w:rPr>
          <w:rFonts w:hint="eastAsia" w:ascii="宋体" w:hAnsi="宋体" w:eastAsia="宋体" w:cs="Times New Roman"/>
          <w:color w:val="000000" w:themeColor="text1"/>
          <w:sz w:val="28"/>
          <w:szCs w:val="28"/>
          <w:highlight w:val="none"/>
          <w:lang w:eastAsia="zh-CN"/>
          <w14:textFill>
            <w14:solidFill>
              <w14:schemeClr w14:val="tx1"/>
            </w14:solidFill>
          </w14:textFill>
        </w:rPr>
        <w:t>县</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发展改革</w:t>
      </w:r>
      <w:r>
        <w:rPr>
          <w:rFonts w:hint="eastAsia" w:ascii="宋体" w:hAnsi="宋体" w:eastAsia="宋体" w:cs="Times New Roman"/>
          <w:color w:val="000000" w:themeColor="text1"/>
          <w:sz w:val="28"/>
          <w:szCs w:val="28"/>
          <w:highlight w:val="none"/>
          <w:lang w:eastAsia="zh-CN"/>
          <w14:textFill>
            <w14:solidFill>
              <w14:schemeClr w14:val="tx1"/>
            </w14:solidFill>
          </w14:textFill>
        </w:rPr>
        <w:t>委（公管局）</w:t>
      </w:r>
      <w:r>
        <w:rPr>
          <w:rFonts w:hint="eastAsia" w:ascii="宋体" w:hAnsi="宋体" w:eastAsia="宋体" w:cs="Times New Roman"/>
          <w:color w:val="000000" w:themeColor="text1"/>
          <w:sz w:val="28"/>
          <w:szCs w:val="28"/>
          <w:highlight w:val="none"/>
          <w14:textFill>
            <w14:solidFill>
              <w14:schemeClr w14:val="tx1"/>
            </w14:solidFill>
          </w14:textFill>
        </w:rPr>
        <w:t>0562-5733013</w:t>
      </w:r>
      <w:r>
        <w:rPr>
          <w:rFonts w:hint="eastAsia" w:ascii="宋体" w:hAnsi="宋体" w:eastAsia="宋体" w:cs="Times New Roman"/>
          <w:color w:val="000000" w:themeColor="text1"/>
          <w:sz w:val="28"/>
          <w:szCs w:val="28"/>
          <w:highlight w:val="none"/>
          <w:lang w:eastAsia="zh-CN"/>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县交易中心0562-</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2999056</w:t>
      </w:r>
      <w:r>
        <w:rPr>
          <w:rFonts w:hint="eastAsia" w:ascii="宋体" w:hAnsi="宋体" w:eastAsia="宋体" w:cs="Times New Roman"/>
          <w:color w:val="000000" w:themeColor="text1"/>
          <w:sz w:val="28"/>
          <w:szCs w:val="28"/>
          <w:highlight w:val="none"/>
          <w14:textFill>
            <w14:solidFill>
              <w14:schemeClr w14:val="tx1"/>
            </w14:solidFill>
          </w14:textFill>
        </w:rPr>
        <w:t>。</w:t>
      </w:r>
    </w:p>
    <w:p w14:paraId="459EC6A1">
      <w:pPr>
        <w:keepNext w:val="0"/>
        <w:keepLines w:val="0"/>
        <w:pageBreakBefore w:val="0"/>
        <w:widowControl w:val="0"/>
        <w:kinsoku/>
        <w:wordWrap/>
        <w:overflowPunct/>
        <w:topLinePunct w:val="0"/>
        <w:autoSpaceDE/>
        <w:autoSpaceDN/>
        <w:bidi w:val="0"/>
        <w:spacing w:line="450" w:lineRule="exact"/>
        <w:ind w:firstLine="643" w:firstLineChars="200"/>
        <w:textAlignment w:val="auto"/>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sz w:val="32"/>
          <w:szCs w:val="32"/>
          <w:highlight w:val="none"/>
          <w:lang w:val="en-US" w:eastAsia="zh-CN"/>
          <w14:textFill>
            <w14:solidFill>
              <w14:schemeClr w14:val="tx1"/>
            </w14:solidFill>
          </w14:textFill>
        </w:rPr>
        <w:t>10、</w:t>
      </w:r>
      <w:r>
        <w:rPr>
          <w:rFonts w:hint="eastAsia" w:ascii="仿宋_GB2312" w:hAnsi="方正楷体简体" w:eastAsia="仿宋_GB2312" w:cs="方正楷体简体"/>
          <w:b/>
          <w:bCs/>
          <w:color w:val="000000" w:themeColor="text1"/>
          <w:kern w:val="2"/>
          <w:sz w:val="32"/>
          <w:szCs w:val="32"/>
          <w:highlight w:val="none"/>
          <w:lang w:val="en-US" w:eastAsia="zh-CN" w:bidi="ar-SA"/>
          <w14:textFill>
            <w14:solidFill>
              <w14:schemeClr w14:val="tx1"/>
            </w14:solidFill>
          </w14:textFill>
        </w:rPr>
        <w:t>监督电话</w:t>
      </w:r>
      <w:r>
        <w:rPr>
          <w:rFonts w:hint="eastAsia" w:ascii="仿宋_GB2312" w:hAnsi="方正楷体简体" w:eastAsia="仿宋_GB2312" w:cs="方正楷体简体"/>
          <w:color w:val="000000" w:themeColor="text1"/>
          <w:w w:val="90"/>
          <w:kern w:val="2"/>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lang w:eastAsia="zh-CN"/>
          <w14:textFill>
            <w14:solidFill>
              <w14:schemeClr w14:val="tx1"/>
            </w14:solidFill>
          </w14:textFill>
        </w:rPr>
        <w:t>县</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发展改革</w:t>
      </w:r>
      <w:r>
        <w:rPr>
          <w:rFonts w:hint="eastAsia" w:ascii="宋体" w:hAnsi="宋体" w:eastAsia="宋体" w:cs="Times New Roman"/>
          <w:color w:val="000000" w:themeColor="text1"/>
          <w:sz w:val="28"/>
          <w:szCs w:val="28"/>
          <w:highlight w:val="none"/>
          <w:lang w:eastAsia="zh-CN"/>
          <w14:textFill>
            <w14:solidFill>
              <w14:schemeClr w14:val="tx1"/>
            </w14:solidFill>
          </w14:textFill>
        </w:rPr>
        <w:t>委（公管局）</w:t>
      </w:r>
      <w:r>
        <w:rPr>
          <w:rFonts w:hint="eastAsia" w:ascii="宋体" w:hAnsi="宋体" w:eastAsia="宋体" w:cs="Times New Roman"/>
          <w:color w:val="000000" w:themeColor="text1"/>
          <w:sz w:val="28"/>
          <w:szCs w:val="28"/>
          <w:highlight w:val="none"/>
          <w14:textFill>
            <w14:solidFill>
              <w14:schemeClr w14:val="tx1"/>
            </w14:solidFill>
          </w14:textFill>
        </w:rPr>
        <w:t>0562-5733013。</w:t>
      </w:r>
    </w:p>
    <w:p w14:paraId="6D74A87C">
      <w:pPr>
        <w:keepNext w:val="0"/>
        <w:keepLines w:val="0"/>
        <w:pageBreakBefore w:val="0"/>
        <w:widowControl w:val="0"/>
        <w:kinsoku/>
        <w:wordWrap/>
        <w:overflowPunct/>
        <w:topLinePunct w:val="0"/>
        <w:autoSpaceDE/>
        <w:autoSpaceDN/>
        <w:bidi w:val="0"/>
        <w:spacing w:line="450" w:lineRule="exact"/>
        <w:ind w:firstLine="560" w:firstLineChars="200"/>
        <w:textAlignment w:val="auto"/>
        <w:rPr>
          <w:rFonts w:hint="eastAsia" w:ascii="宋体" w:hAnsi="宋体" w:eastAsia="宋体" w:cs="Times New Roman"/>
          <w:color w:val="000000" w:themeColor="text1"/>
          <w:sz w:val="28"/>
          <w:szCs w:val="28"/>
          <w:highlight w:val="none"/>
          <w14:textFill>
            <w14:solidFill>
              <w14:schemeClr w14:val="tx1"/>
            </w14:solidFill>
          </w14:textFill>
        </w:rPr>
      </w:pPr>
    </w:p>
    <w:p w14:paraId="218D573C">
      <w:pPr>
        <w:keepNext w:val="0"/>
        <w:keepLines w:val="0"/>
        <w:pageBreakBefore w:val="0"/>
        <w:kinsoku/>
        <w:wordWrap/>
        <w:overflowPunct/>
        <w:topLinePunct w:val="0"/>
        <w:bidi w:val="0"/>
        <w:spacing w:line="450" w:lineRule="exact"/>
        <w:ind w:firstLine="643" w:firstLineChars="200"/>
        <w:jc w:val="left"/>
        <w:rPr>
          <w:rFonts w:hint="eastAsia" w:ascii="楷体" w:hAnsi="楷体" w:eastAsia="楷体" w:cs="楷体"/>
          <w:b/>
          <w:color w:val="000000" w:themeColor="text1"/>
          <w:sz w:val="32"/>
          <w:szCs w:val="32"/>
          <w:highlight w:val="none"/>
          <w14:textFill>
            <w14:solidFill>
              <w14:schemeClr w14:val="tx1"/>
            </w14:solidFill>
          </w14:textFill>
        </w:rPr>
      </w:pPr>
      <w:r>
        <w:rPr>
          <w:rFonts w:hint="eastAsia" w:ascii="楷体" w:hAnsi="楷体" w:eastAsia="楷体" w:cs="楷体"/>
          <w:b/>
          <w:color w:val="000000" w:themeColor="text1"/>
          <w:sz w:val="32"/>
          <w:szCs w:val="32"/>
          <w:highlight w:val="none"/>
          <w14:textFill>
            <w14:solidFill>
              <w14:schemeClr w14:val="tx1"/>
            </w14:solidFill>
          </w14:textFill>
        </w:rPr>
        <w:t>（</w:t>
      </w:r>
      <w:r>
        <w:rPr>
          <w:rFonts w:hint="eastAsia" w:ascii="楷体" w:hAnsi="楷体" w:eastAsia="楷体" w:cs="楷体"/>
          <w:b/>
          <w:color w:val="000000" w:themeColor="text1"/>
          <w:sz w:val="32"/>
          <w:szCs w:val="32"/>
          <w:highlight w:val="none"/>
          <w:lang w:eastAsia="zh-CN"/>
          <w14:textFill>
            <w14:solidFill>
              <w14:schemeClr w14:val="tx1"/>
            </w14:solidFill>
          </w14:textFill>
        </w:rPr>
        <w:t>四</w:t>
      </w:r>
      <w:r>
        <w:rPr>
          <w:rFonts w:hint="eastAsia" w:ascii="楷体" w:hAnsi="楷体" w:eastAsia="楷体" w:cs="楷体"/>
          <w:b/>
          <w:color w:val="000000" w:themeColor="text1"/>
          <w:sz w:val="32"/>
          <w:szCs w:val="32"/>
          <w:highlight w:val="none"/>
          <w14:textFill>
            <w14:solidFill>
              <w14:schemeClr w14:val="tx1"/>
            </w14:solidFill>
          </w14:textFill>
        </w:rPr>
        <w:t>）开评标时间及场地预约</w:t>
      </w:r>
    </w:p>
    <w:p w14:paraId="174EC531">
      <w:pPr>
        <w:keepNext w:val="0"/>
        <w:keepLines w:val="0"/>
        <w:pageBreakBefore w:val="0"/>
        <w:kinsoku/>
        <w:wordWrap/>
        <w:overflowPunct/>
        <w:topLinePunct w:val="0"/>
        <w:bidi w:val="0"/>
        <w:spacing w:line="450" w:lineRule="exact"/>
        <w:ind w:firstLine="643" w:firstLineChars="200"/>
        <w:jc w:val="left"/>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sz w:val="32"/>
          <w:szCs w:val="32"/>
          <w:highlight w:val="none"/>
          <w14:textFill>
            <w14:solidFill>
              <w14:schemeClr w14:val="tx1"/>
            </w14:solidFill>
          </w14:textFill>
        </w:rPr>
        <w:t>1、办事依据</w:t>
      </w:r>
      <w:r>
        <w:rPr>
          <w:rFonts w:hint="eastAsia" w:ascii="仿宋_GB2312" w:hAnsi="方正楷体简体" w:eastAsia="仿宋_GB2312" w:cs="方正楷体简体"/>
          <w:color w:val="000000" w:themeColor="text1"/>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《安徽省公共资源交易平台服务规范总则》第6.3.1条：应当根据交易</w:t>
      </w:r>
      <w:r>
        <w:rPr>
          <w:rFonts w:hint="eastAsia" w:ascii="宋体" w:hAnsi="宋体" w:eastAsia="宋体" w:cs="Times New Roman"/>
          <w:color w:val="000000" w:themeColor="text1"/>
          <w:sz w:val="28"/>
          <w:szCs w:val="28"/>
          <w:highlight w:val="none"/>
          <w:lang w:eastAsia="zh-CN"/>
          <w14:textFill>
            <w14:solidFill>
              <w14:schemeClr w14:val="tx1"/>
            </w14:solidFill>
          </w14:textFill>
        </w:rPr>
        <w:t>项目实施主体</w:t>
      </w:r>
      <w:r>
        <w:rPr>
          <w:rFonts w:hint="eastAsia" w:ascii="宋体" w:hAnsi="宋体" w:eastAsia="宋体" w:cs="Times New Roman"/>
          <w:color w:val="000000" w:themeColor="text1"/>
          <w:sz w:val="28"/>
          <w:szCs w:val="28"/>
          <w:highlight w:val="none"/>
          <w14:textFill>
            <w14:solidFill>
              <w14:schemeClr w14:val="tx1"/>
            </w14:solidFill>
          </w14:textFill>
        </w:rPr>
        <w:t>的申请，及时确定交易项目的交易场地和评标（评审）场地。场地确定后确需变更的，应及时提供变更服务，并调整相应工作安排。</w:t>
      </w:r>
    </w:p>
    <w:p w14:paraId="67C5A343">
      <w:pPr>
        <w:keepNext w:val="0"/>
        <w:keepLines w:val="0"/>
        <w:pageBreakBefore w:val="0"/>
        <w:kinsoku/>
        <w:wordWrap/>
        <w:overflowPunct/>
        <w:topLinePunct w:val="0"/>
        <w:bidi w:val="0"/>
        <w:spacing w:line="450" w:lineRule="exact"/>
        <w:ind w:firstLine="643" w:firstLineChars="200"/>
        <w:jc w:val="left"/>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sz w:val="32"/>
          <w:szCs w:val="32"/>
          <w:highlight w:val="none"/>
          <w:lang w:val="en-US" w:eastAsia="zh-CN"/>
          <w14:textFill>
            <w14:solidFill>
              <w14:schemeClr w14:val="tx1"/>
            </w14:solidFill>
          </w14:textFill>
        </w:rPr>
        <w:t>2</w:t>
      </w:r>
      <w:r>
        <w:rPr>
          <w:rFonts w:hint="eastAsia" w:ascii="仿宋_GB2312" w:hAnsi="方正楷体简体" w:eastAsia="仿宋_GB2312" w:cs="方正楷体简体"/>
          <w:b/>
          <w:bCs/>
          <w:color w:val="000000" w:themeColor="text1"/>
          <w:sz w:val="32"/>
          <w:szCs w:val="32"/>
          <w:highlight w:val="none"/>
          <w14:textFill>
            <w14:solidFill>
              <w14:schemeClr w14:val="tx1"/>
            </w14:solidFill>
          </w14:textFill>
        </w:rPr>
        <w:t>、办理材料</w:t>
      </w:r>
      <w:r>
        <w:rPr>
          <w:rFonts w:hint="eastAsia" w:ascii="仿宋_GB2312" w:hAnsi="方正楷体简体" w:eastAsia="仿宋_GB2312" w:cs="方正楷体简体"/>
          <w:color w:val="000000" w:themeColor="text1"/>
          <w:sz w:val="32"/>
          <w:szCs w:val="32"/>
          <w:highlight w:val="none"/>
          <w14:textFill>
            <w14:solidFill>
              <w14:schemeClr w14:val="tx1"/>
            </w14:solidFill>
          </w14:textFill>
        </w:rPr>
        <w:t>：</w:t>
      </w:r>
      <w:r>
        <w:rPr>
          <w:rFonts w:hint="eastAsia" w:ascii="宋体" w:hAnsi="宋体" w:cs="Times New Roman"/>
          <w:color w:val="000000" w:themeColor="text1"/>
          <w:sz w:val="28"/>
          <w:szCs w:val="28"/>
          <w:highlight w:val="none"/>
          <w:lang w:val="en-US" w:eastAsia="zh-CN"/>
          <w14:textFill>
            <w14:solidFill>
              <w14:schemeClr w14:val="tx1"/>
            </w14:solidFill>
          </w14:textFill>
        </w:rPr>
        <w:t>无</w:t>
      </w:r>
      <w:r>
        <w:rPr>
          <w:rFonts w:hint="eastAsia" w:ascii="宋体" w:hAnsi="宋体" w:eastAsia="宋体" w:cs="Times New Roman"/>
          <w:color w:val="000000" w:themeColor="text1"/>
          <w:sz w:val="28"/>
          <w:szCs w:val="28"/>
          <w:highlight w:val="none"/>
          <w14:textFill>
            <w14:solidFill>
              <w14:schemeClr w14:val="tx1"/>
            </w14:solidFill>
          </w14:textFill>
        </w:rPr>
        <w:t>。</w:t>
      </w:r>
    </w:p>
    <w:p w14:paraId="00E0A24E">
      <w:pPr>
        <w:keepNext w:val="0"/>
        <w:keepLines w:val="0"/>
        <w:pageBreakBefore w:val="0"/>
        <w:kinsoku/>
        <w:wordWrap/>
        <w:overflowPunct/>
        <w:topLinePunct w:val="0"/>
        <w:bidi w:val="0"/>
        <w:spacing w:line="450" w:lineRule="exact"/>
        <w:ind w:firstLine="643" w:firstLineChars="200"/>
        <w:jc w:val="left"/>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sz w:val="32"/>
          <w:szCs w:val="32"/>
          <w:highlight w:val="none"/>
          <w:lang w:val="en-US" w:eastAsia="zh-CN"/>
          <w14:textFill>
            <w14:solidFill>
              <w14:schemeClr w14:val="tx1"/>
            </w14:solidFill>
          </w14:textFill>
        </w:rPr>
        <w:t>3</w:t>
      </w:r>
      <w:r>
        <w:rPr>
          <w:rFonts w:hint="eastAsia" w:ascii="仿宋_GB2312" w:hAnsi="方正楷体简体" w:eastAsia="仿宋_GB2312" w:cs="方正楷体简体"/>
          <w:b/>
          <w:bCs/>
          <w:color w:val="000000" w:themeColor="text1"/>
          <w:sz w:val="32"/>
          <w:szCs w:val="32"/>
          <w:highlight w:val="none"/>
          <w14:textFill>
            <w14:solidFill>
              <w14:schemeClr w14:val="tx1"/>
            </w14:solidFill>
          </w14:textFill>
        </w:rPr>
        <w:t>、办理流程</w:t>
      </w:r>
      <w:r>
        <w:rPr>
          <w:rFonts w:hint="eastAsia" w:ascii="仿宋_GB2312" w:hAnsi="方正楷体简体" w:eastAsia="仿宋_GB2312" w:cs="方正楷体简体"/>
          <w:color w:val="000000" w:themeColor="text1"/>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项目登记后，由</w:t>
      </w:r>
      <w:r>
        <w:rPr>
          <w:rFonts w:hint="eastAsia" w:ascii="宋体" w:hAnsi="宋体" w:eastAsia="宋体" w:cs="Times New Roman"/>
          <w:color w:val="000000" w:themeColor="text1"/>
          <w:sz w:val="28"/>
          <w:szCs w:val="28"/>
          <w:highlight w:val="none"/>
          <w:lang w:eastAsia="zh-CN"/>
          <w14:textFill>
            <w14:solidFill>
              <w14:schemeClr w14:val="tx1"/>
            </w14:solidFill>
          </w14:textFill>
        </w:rPr>
        <w:t>项目实施主体（招标代理机构）</w:t>
      </w:r>
      <w:r>
        <w:rPr>
          <w:rFonts w:hint="eastAsia" w:ascii="宋体" w:hAnsi="宋体" w:eastAsia="宋体" w:cs="Times New Roman"/>
          <w:color w:val="000000" w:themeColor="text1"/>
          <w:sz w:val="28"/>
          <w:szCs w:val="28"/>
          <w:highlight w:val="none"/>
          <w14:textFill>
            <w14:solidFill>
              <w14:schemeClr w14:val="tx1"/>
            </w14:solidFill>
          </w14:textFill>
        </w:rPr>
        <w:t>在系统预约开标时间及场地。</w:t>
      </w:r>
    </w:p>
    <w:p w14:paraId="0B01602D">
      <w:pPr>
        <w:keepNext w:val="0"/>
        <w:keepLines w:val="0"/>
        <w:pageBreakBefore w:val="0"/>
        <w:kinsoku/>
        <w:wordWrap/>
        <w:overflowPunct/>
        <w:topLinePunct w:val="0"/>
        <w:bidi w:val="0"/>
        <w:spacing w:line="450" w:lineRule="exact"/>
        <w:ind w:firstLine="643" w:firstLineChars="200"/>
        <w:jc w:val="left"/>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sz w:val="32"/>
          <w:szCs w:val="32"/>
          <w:highlight w:val="none"/>
          <w:lang w:val="en-US" w:eastAsia="zh-CN"/>
          <w14:textFill>
            <w14:solidFill>
              <w14:schemeClr w14:val="tx1"/>
            </w14:solidFill>
          </w14:textFill>
        </w:rPr>
        <w:t>4</w:t>
      </w:r>
      <w:r>
        <w:rPr>
          <w:rFonts w:hint="eastAsia" w:ascii="仿宋_GB2312" w:hAnsi="方正楷体简体" w:eastAsia="仿宋_GB2312" w:cs="方正楷体简体"/>
          <w:b/>
          <w:bCs/>
          <w:color w:val="000000" w:themeColor="text1"/>
          <w:sz w:val="32"/>
          <w:szCs w:val="32"/>
          <w:highlight w:val="none"/>
          <w14:textFill>
            <w14:solidFill>
              <w14:schemeClr w14:val="tx1"/>
            </w14:solidFill>
          </w14:textFill>
        </w:rPr>
        <w:t>、办理时限</w:t>
      </w:r>
      <w:r>
        <w:rPr>
          <w:rFonts w:hint="eastAsia" w:ascii="仿宋_GB2312" w:hAnsi="方正楷体简体" w:eastAsia="仿宋_GB2312" w:cs="方正楷体简体"/>
          <w:color w:val="000000" w:themeColor="text1"/>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lang w:eastAsia="zh-CN"/>
          <w14:textFill>
            <w14:solidFill>
              <w14:schemeClr w14:val="tx1"/>
            </w14:solidFill>
          </w14:textFill>
        </w:rPr>
        <w:t>一个工作日</w:t>
      </w:r>
      <w:r>
        <w:rPr>
          <w:rFonts w:hint="eastAsia" w:ascii="宋体" w:hAnsi="宋体" w:eastAsia="宋体" w:cs="Times New Roman"/>
          <w:color w:val="000000" w:themeColor="text1"/>
          <w:sz w:val="28"/>
          <w:szCs w:val="28"/>
          <w:highlight w:val="none"/>
          <w14:textFill>
            <w14:solidFill>
              <w14:schemeClr w14:val="tx1"/>
            </w14:solidFill>
          </w14:textFill>
        </w:rPr>
        <w:t>。</w:t>
      </w:r>
    </w:p>
    <w:p w14:paraId="191FCC0D">
      <w:pPr>
        <w:keepNext w:val="0"/>
        <w:keepLines w:val="0"/>
        <w:pageBreakBefore w:val="0"/>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sz w:val="32"/>
          <w:szCs w:val="32"/>
          <w:highlight w:val="none"/>
          <w:lang w:val="en-US" w:eastAsia="zh-CN"/>
          <w14:textFill>
            <w14:solidFill>
              <w14:schemeClr w14:val="tx1"/>
            </w14:solidFill>
          </w14:textFill>
        </w:rPr>
        <w:t>5</w:t>
      </w:r>
      <w:r>
        <w:rPr>
          <w:rFonts w:hint="eastAsia" w:ascii="仿宋_GB2312" w:hAnsi="方正楷体简体" w:eastAsia="仿宋_GB2312" w:cs="方正楷体简体"/>
          <w:b/>
          <w:bCs/>
          <w:color w:val="000000" w:themeColor="text1"/>
          <w:sz w:val="32"/>
          <w:szCs w:val="32"/>
          <w:highlight w:val="none"/>
          <w14:textFill>
            <w14:solidFill>
              <w14:schemeClr w14:val="tx1"/>
            </w14:solidFill>
          </w14:textFill>
        </w:rPr>
        <w:t>、收费标准</w:t>
      </w:r>
      <w:r>
        <w:rPr>
          <w:rFonts w:hint="eastAsia" w:ascii="仿宋_GB2312" w:hAnsi="方正楷体简体" w:eastAsia="仿宋_GB2312" w:cs="方正楷体简体"/>
          <w:color w:val="000000" w:themeColor="text1"/>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无。</w:t>
      </w:r>
    </w:p>
    <w:p w14:paraId="7C8DBE95">
      <w:pPr>
        <w:keepNext w:val="0"/>
        <w:keepLines w:val="0"/>
        <w:pageBreakBefore w:val="0"/>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sz w:val="32"/>
          <w:szCs w:val="32"/>
          <w:highlight w:val="none"/>
          <w:lang w:val="en-US" w:eastAsia="zh-CN"/>
          <w14:textFill>
            <w14:solidFill>
              <w14:schemeClr w14:val="tx1"/>
            </w14:solidFill>
          </w14:textFill>
        </w:rPr>
        <w:t>6</w:t>
      </w:r>
      <w:r>
        <w:rPr>
          <w:rFonts w:hint="eastAsia" w:ascii="仿宋_GB2312" w:hAnsi="方正楷体简体" w:eastAsia="仿宋_GB2312" w:cs="方正楷体简体"/>
          <w:b/>
          <w:bCs/>
          <w:color w:val="000000" w:themeColor="text1"/>
          <w:sz w:val="32"/>
          <w:szCs w:val="32"/>
          <w:highlight w:val="none"/>
          <w14:textFill>
            <w14:solidFill>
              <w14:schemeClr w14:val="tx1"/>
            </w14:solidFill>
          </w14:textFill>
        </w:rPr>
        <w:t>、办理形式</w:t>
      </w:r>
      <w:r>
        <w:rPr>
          <w:rFonts w:hint="eastAsia" w:ascii="仿宋_GB2312" w:hAnsi="方正楷体简体" w:eastAsia="仿宋_GB2312" w:cs="方正楷体简体"/>
          <w:color w:val="000000" w:themeColor="text1"/>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网上办理。</w:t>
      </w:r>
    </w:p>
    <w:p w14:paraId="0C51C4D4">
      <w:pPr>
        <w:keepNext w:val="0"/>
        <w:keepLines w:val="0"/>
        <w:pageBreakBefore w:val="0"/>
        <w:kinsoku/>
        <w:wordWrap/>
        <w:overflowPunct/>
        <w:topLinePunct w:val="0"/>
        <w:bidi w:val="0"/>
        <w:spacing w:line="450" w:lineRule="exact"/>
        <w:ind w:firstLine="643" w:firstLineChars="200"/>
        <w:rPr>
          <w:rFonts w:hint="eastAsia" w:ascii="仿宋_GB2312" w:hAnsi="方正楷体简体" w:eastAsia="仿宋_GB2312" w:cs="方正楷体简体"/>
          <w:color w:val="000000" w:themeColor="text1"/>
          <w:sz w:val="32"/>
          <w:szCs w:val="32"/>
          <w:highlight w:val="none"/>
          <w14:textFill>
            <w14:solidFill>
              <w14:schemeClr w14:val="tx1"/>
            </w14:solidFill>
          </w14:textFill>
        </w:rPr>
      </w:pPr>
      <w:r>
        <w:rPr>
          <w:rFonts w:hint="eastAsia" w:ascii="仿宋_GB2312" w:hAnsi="方正楷体简体" w:eastAsia="仿宋_GB2312" w:cs="方正楷体简体"/>
          <w:b/>
          <w:bCs/>
          <w:color w:val="000000" w:themeColor="text1"/>
          <w:sz w:val="32"/>
          <w:szCs w:val="32"/>
          <w:highlight w:val="none"/>
          <w:lang w:val="en-US" w:eastAsia="zh-CN"/>
          <w14:textFill>
            <w14:solidFill>
              <w14:schemeClr w14:val="tx1"/>
            </w14:solidFill>
          </w14:textFill>
        </w:rPr>
        <w:t>7</w:t>
      </w:r>
      <w:r>
        <w:rPr>
          <w:rFonts w:hint="eastAsia" w:ascii="仿宋_GB2312" w:hAnsi="方正楷体简体" w:eastAsia="仿宋_GB2312" w:cs="方正楷体简体"/>
          <w:b/>
          <w:bCs/>
          <w:color w:val="000000" w:themeColor="text1"/>
          <w:sz w:val="32"/>
          <w:szCs w:val="32"/>
          <w:highlight w:val="none"/>
          <w14:textFill>
            <w14:solidFill>
              <w14:schemeClr w14:val="tx1"/>
            </w14:solidFill>
          </w14:textFill>
        </w:rPr>
        <w:t>、办理地点</w:t>
      </w:r>
      <w:r>
        <w:rPr>
          <w:rFonts w:hint="eastAsia" w:ascii="仿宋_GB2312" w:hAnsi="方正楷体简体" w:eastAsia="仿宋_GB2312" w:cs="方正楷体简体"/>
          <w:color w:val="000000" w:themeColor="text1"/>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县交易中心四楼交易服务股。</w:t>
      </w:r>
    </w:p>
    <w:p w14:paraId="696F67AD">
      <w:pPr>
        <w:keepNext w:val="0"/>
        <w:keepLines w:val="0"/>
        <w:pageBreakBefore w:val="0"/>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8</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、办理时间</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工作日8：00－12：00；14：30－17：30。</w:t>
      </w:r>
    </w:p>
    <w:p w14:paraId="683BB768">
      <w:pPr>
        <w:pStyle w:val="5"/>
        <w:keepNext w:val="0"/>
        <w:keepLines w:val="0"/>
        <w:pageBreakBefore w:val="0"/>
        <w:widowControl/>
        <w:suppressLineNumbers w:val="0"/>
        <w:kinsoku/>
        <w:wordWrap/>
        <w:overflowPunct/>
        <w:topLinePunct w:val="0"/>
        <w:bidi w:val="0"/>
        <w:spacing w:before="0" w:beforeAutospacing="0" w:after="0" w:afterAutospacing="0" w:line="450" w:lineRule="exact"/>
        <w:ind w:right="0" w:firstLine="643" w:firstLineChars="200"/>
        <w:jc w:val="both"/>
        <w:rPr>
          <w:rFonts w:hint="eastAsia" w:ascii="宋体" w:hAnsi="宋体" w:eastAsia="宋体" w:cs="Times New Roman"/>
          <w:color w:val="000000" w:themeColor="text1"/>
          <w:kern w:val="2"/>
          <w:sz w:val="28"/>
          <w:szCs w:val="28"/>
          <w:highlight w:val="none"/>
          <w:lang w:val="en-US" w:eastAsia="zh-CN" w:bidi="ar-SA"/>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9</w:t>
      </w:r>
      <w:r>
        <w:rPr>
          <w:rFonts w:hint="eastAsia" w:ascii="仿宋_GB2312" w:hAnsi="方正楷体简体" w:eastAsia="仿宋_GB2312" w:cs="方正楷体简体"/>
          <w:b/>
          <w:bCs/>
          <w:color w:val="000000" w:themeColor="text1"/>
          <w:w w:val="100"/>
          <w:kern w:val="2"/>
          <w:sz w:val="32"/>
          <w:szCs w:val="32"/>
          <w:highlight w:val="none"/>
          <w:lang w:val="en-US" w:eastAsia="zh-CN" w:bidi="ar-SA"/>
          <w14:textFill>
            <w14:solidFill>
              <w14:schemeClr w14:val="tx1"/>
            </w14:solidFill>
          </w14:textFill>
        </w:rPr>
        <w:t>、办理链接</w:t>
      </w:r>
      <w:r>
        <w:rPr>
          <w:rFonts w:hint="eastAsia" w:ascii="仿宋" w:hAnsi="仿宋" w:eastAsia="仿宋" w:cs="仿宋"/>
          <w:color w:val="000000" w:themeColor="text1"/>
          <w:sz w:val="32"/>
          <w:szCs w:val="32"/>
          <w:highlight w:val="none"/>
          <w14:textFill>
            <w14:solidFill>
              <w14:schemeClr w14:val="tx1"/>
            </w14:solidFill>
          </w14:textFill>
        </w:rPr>
        <w:t>：</w:t>
      </w:r>
      <w:r>
        <w:rPr>
          <w:rFonts w:hint="eastAsia" w:ascii="宋体" w:hAnsi="宋体" w:eastAsia="宋体" w:cs="Times New Roman"/>
          <w:color w:val="000000" w:themeColor="text1"/>
          <w:kern w:val="2"/>
          <w:sz w:val="28"/>
          <w:szCs w:val="28"/>
          <w:highlight w:val="none"/>
          <w:lang w:val="en-US" w:eastAsia="zh-CN" w:bidi="ar-SA"/>
          <w14:textFill>
            <w14:solidFill>
              <w14:schemeClr w14:val="tx1"/>
            </w14:solidFill>
          </w14:textFill>
        </w:rPr>
        <w:fldChar w:fldCharType="begin"/>
      </w:r>
      <w:r>
        <w:rPr>
          <w:rFonts w:hint="eastAsia" w:ascii="宋体" w:hAnsi="宋体" w:eastAsia="宋体" w:cs="Times New Roman"/>
          <w:color w:val="000000" w:themeColor="text1"/>
          <w:kern w:val="2"/>
          <w:sz w:val="28"/>
          <w:szCs w:val="28"/>
          <w:highlight w:val="none"/>
          <w:lang w:val="en-US" w:eastAsia="zh-CN" w:bidi="ar-SA"/>
          <w14:textFill>
            <w14:solidFill>
              <w14:schemeClr w14:val="tx1"/>
            </w14:solidFill>
          </w14:textFill>
        </w:rPr>
        <w:instrText xml:space="preserve"> HYPERLINK "https://ggzyjyzx.tl.gov.cn" </w:instrText>
      </w:r>
      <w:r>
        <w:rPr>
          <w:rFonts w:hint="eastAsia" w:ascii="宋体" w:hAnsi="宋体" w:eastAsia="宋体" w:cs="Times New Roman"/>
          <w:color w:val="000000" w:themeColor="text1"/>
          <w:kern w:val="2"/>
          <w:sz w:val="28"/>
          <w:szCs w:val="28"/>
          <w:highlight w:val="none"/>
          <w:lang w:val="en-US" w:eastAsia="zh-CN" w:bidi="ar-SA"/>
          <w14:textFill>
            <w14:solidFill>
              <w14:schemeClr w14:val="tx1"/>
            </w14:solidFill>
          </w14:textFill>
        </w:rPr>
        <w:fldChar w:fldCharType="separate"/>
      </w:r>
      <w:r>
        <w:rPr>
          <w:rFonts w:hint="eastAsia" w:ascii="宋体" w:hAnsi="宋体" w:eastAsia="宋体" w:cs="Times New Roman"/>
          <w:color w:val="000000" w:themeColor="text1"/>
          <w:kern w:val="2"/>
          <w:sz w:val="28"/>
          <w:szCs w:val="28"/>
          <w:highlight w:val="none"/>
          <w:lang w:val="en-US" w:eastAsia="zh-CN" w:bidi="ar-SA"/>
          <w14:textFill>
            <w14:solidFill>
              <w14:schemeClr w14:val="tx1"/>
            </w14:solidFill>
          </w14:textFill>
        </w:rPr>
        <w:t>https://ggzyjyzx.tl.gov.cn/</w:t>
      </w:r>
      <w:r>
        <w:rPr>
          <w:rFonts w:hint="eastAsia" w:ascii="宋体" w:hAnsi="宋体" w:eastAsia="宋体" w:cs="Times New Roman"/>
          <w:color w:val="000000" w:themeColor="text1"/>
          <w:kern w:val="2"/>
          <w:sz w:val="28"/>
          <w:szCs w:val="28"/>
          <w:highlight w:val="none"/>
          <w:lang w:val="en-US" w:eastAsia="zh-CN" w:bidi="ar-SA"/>
          <w14:textFill>
            <w14:solidFill>
              <w14:schemeClr w14:val="tx1"/>
            </w14:solidFill>
          </w14:textFill>
        </w:rPr>
        <w:fldChar w:fldCharType="end"/>
      </w:r>
      <w:r>
        <w:rPr>
          <w:rFonts w:hint="eastAsia" w:ascii="宋体" w:hAnsi="宋体" w:eastAsia="宋体" w:cs="Times New Roman"/>
          <w:color w:val="000000" w:themeColor="text1"/>
          <w:kern w:val="2"/>
          <w:sz w:val="28"/>
          <w:szCs w:val="28"/>
          <w:highlight w:val="none"/>
          <w:lang w:val="en-US" w:eastAsia="zh-CN" w:bidi="ar-SA"/>
          <w14:textFill>
            <w14:solidFill>
              <w14:schemeClr w14:val="tx1"/>
            </w14:solidFill>
          </w14:textFill>
        </w:rPr>
        <w:t>。</w:t>
      </w:r>
    </w:p>
    <w:p w14:paraId="419FA2C8">
      <w:pPr>
        <w:keepNext w:val="0"/>
        <w:keepLines w:val="0"/>
        <w:pageBreakBefore w:val="0"/>
        <w:kinsoku/>
        <w:wordWrap/>
        <w:overflowPunct/>
        <w:topLinePunct w:val="0"/>
        <w:bidi w:val="0"/>
        <w:spacing w:line="450" w:lineRule="exact"/>
        <w:ind w:firstLine="643" w:firstLineChars="200"/>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10</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、咨询电话</w:t>
      </w:r>
      <w:r>
        <w:rPr>
          <w:rFonts w:hint="eastAsia" w:ascii="宋体" w:hAnsi="宋体" w:eastAsia="宋体" w:cs="Times New Roman"/>
          <w:color w:val="000000" w:themeColor="text1"/>
          <w:sz w:val="28"/>
          <w:szCs w:val="28"/>
          <w:highlight w:val="none"/>
          <w14:textFill>
            <w14:solidFill>
              <w14:schemeClr w14:val="tx1"/>
            </w14:solidFill>
          </w14:textFill>
        </w:rPr>
        <w:t>：县交易中心0562-</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2999056</w:t>
      </w:r>
      <w:r>
        <w:rPr>
          <w:rFonts w:hint="eastAsia" w:ascii="宋体" w:hAnsi="宋体" w:eastAsia="宋体" w:cs="Times New Roman"/>
          <w:color w:val="000000" w:themeColor="text1"/>
          <w:sz w:val="28"/>
          <w:szCs w:val="28"/>
          <w:highlight w:val="none"/>
          <w14:textFill>
            <w14:solidFill>
              <w14:schemeClr w14:val="tx1"/>
            </w14:solidFill>
          </w14:textFill>
        </w:rPr>
        <w:t>。</w:t>
      </w:r>
    </w:p>
    <w:p w14:paraId="136DDC25">
      <w:pPr>
        <w:keepNext w:val="0"/>
        <w:keepLines w:val="0"/>
        <w:pageBreakBefore w:val="0"/>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11</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、监督电话</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lang w:eastAsia="zh-CN"/>
          <w14:textFill>
            <w14:solidFill>
              <w14:schemeClr w14:val="tx1"/>
            </w14:solidFill>
          </w14:textFill>
        </w:rPr>
        <w:t>县</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发展改革</w:t>
      </w:r>
      <w:r>
        <w:rPr>
          <w:rFonts w:hint="eastAsia" w:ascii="宋体" w:hAnsi="宋体" w:eastAsia="宋体" w:cs="Times New Roman"/>
          <w:color w:val="000000" w:themeColor="text1"/>
          <w:sz w:val="28"/>
          <w:szCs w:val="28"/>
          <w:highlight w:val="none"/>
          <w:lang w:eastAsia="zh-CN"/>
          <w14:textFill>
            <w14:solidFill>
              <w14:schemeClr w14:val="tx1"/>
            </w14:solidFill>
          </w14:textFill>
        </w:rPr>
        <w:t>委（公管局）</w:t>
      </w:r>
      <w:r>
        <w:rPr>
          <w:rFonts w:hint="eastAsia" w:ascii="宋体" w:hAnsi="宋体" w:eastAsia="宋体" w:cs="Times New Roman"/>
          <w:color w:val="000000" w:themeColor="text1"/>
          <w:sz w:val="28"/>
          <w:szCs w:val="28"/>
          <w:highlight w:val="none"/>
          <w14:textFill>
            <w14:solidFill>
              <w14:schemeClr w14:val="tx1"/>
            </w14:solidFill>
          </w14:textFill>
        </w:rPr>
        <w:t>0562-5733013。</w:t>
      </w:r>
    </w:p>
    <w:p w14:paraId="4D32EBD7">
      <w:pPr>
        <w:keepNext w:val="0"/>
        <w:keepLines w:val="0"/>
        <w:pageBreakBefore w:val="0"/>
        <w:kinsoku/>
        <w:wordWrap/>
        <w:overflowPunct/>
        <w:topLinePunct w:val="0"/>
        <w:bidi w:val="0"/>
        <w:spacing w:line="450" w:lineRule="exact"/>
        <w:ind w:firstLine="643" w:firstLineChars="200"/>
        <w:jc w:val="left"/>
        <w:rPr>
          <w:rFonts w:hint="eastAsia" w:ascii="楷体" w:hAnsi="楷体" w:eastAsia="楷体" w:cs="楷体"/>
          <w:b/>
          <w:color w:val="000000" w:themeColor="text1"/>
          <w:sz w:val="32"/>
          <w:szCs w:val="32"/>
          <w:highlight w:val="none"/>
          <w14:textFill>
            <w14:solidFill>
              <w14:schemeClr w14:val="tx1"/>
            </w14:solidFill>
          </w14:textFill>
        </w:rPr>
      </w:pPr>
    </w:p>
    <w:p w14:paraId="2C9D86A4">
      <w:pPr>
        <w:keepNext w:val="0"/>
        <w:keepLines w:val="0"/>
        <w:pageBreakBefore w:val="0"/>
        <w:kinsoku/>
        <w:wordWrap/>
        <w:overflowPunct/>
        <w:topLinePunct w:val="0"/>
        <w:bidi w:val="0"/>
        <w:spacing w:line="450" w:lineRule="exact"/>
        <w:ind w:firstLine="643" w:firstLineChars="200"/>
        <w:jc w:val="left"/>
        <w:rPr>
          <w:rFonts w:hint="eastAsia" w:ascii="楷体" w:hAnsi="楷体" w:eastAsia="楷体" w:cs="楷体"/>
          <w:b/>
          <w:color w:val="000000" w:themeColor="text1"/>
          <w:sz w:val="32"/>
          <w:szCs w:val="32"/>
          <w:highlight w:val="none"/>
          <w14:textFill>
            <w14:solidFill>
              <w14:schemeClr w14:val="tx1"/>
            </w14:solidFill>
          </w14:textFill>
        </w:rPr>
      </w:pPr>
      <w:r>
        <w:rPr>
          <w:rFonts w:hint="eastAsia" w:ascii="楷体" w:hAnsi="楷体" w:eastAsia="楷体" w:cs="楷体"/>
          <w:b/>
          <w:color w:val="000000" w:themeColor="text1"/>
          <w:sz w:val="32"/>
          <w:szCs w:val="32"/>
          <w:highlight w:val="none"/>
          <w14:textFill>
            <w14:solidFill>
              <w14:schemeClr w14:val="tx1"/>
            </w14:solidFill>
          </w14:textFill>
        </w:rPr>
        <w:t>（</w:t>
      </w:r>
      <w:r>
        <w:rPr>
          <w:rFonts w:hint="eastAsia" w:ascii="楷体" w:hAnsi="楷体" w:eastAsia="楷体" w:cs="楷体"/>
          <w:b/>
          <w:color w:val="000000" w:themeColor="text1"/>
          <w:sz w:val="32"/>
          <w:szCs w:val="32"/>
          <w:highlight w:val="none"/>
          <w:lang w:eastAsia="zh-CN"/>
          <w14:textFill>
            <w14:solidFill>
              <w14:schemeClr w14:val="tx1"/>
            </w14:solidFill>
          </w14:textFill>
        </w:rPr>
        <w:t>五</w:t>
      </w:r>
      <w:r>
        <w:rPr>
          <w:rFonts w:hint="eastAsia" w:ascii="楷体" w:hAnsi="楷体" w:eastAsia="楷体" w:cs="楷体"/>
          <w:b/>
          <w:color w:val="000000" w:themeColor="text1"/>
          <w:sz w:val="32"/>
          <w:szCs w:val="32"/>
          <w:highlight w:val="none"/>
          <w14:textFill>
            <w14:solidFill>
              <w14:schemeClr w14:val="tx1"/>
            </w14:solidFill>
          </w14:textFill>
        </w:rPr>
        <w:t>）公告发布</w:t>
      </w:r>
    </w:p>
    <w:p w14:paraId="32ABE049">
      <w:pPr>
        <w:keepNext w:val="0"/>
        <w:keepLines w:val="0"/>
        <w:pageBreakBefore w:val="0"/>
        <w:kinsoku/>
        <w:wordWrap/>
        <w:overflowPunct/>
        <w:topLinePunct w:val="0"/>
        <w:autoSpaceDE w:val="0"/>
        <w:autoSpaceDN w:val="0"/>
        <w:bidi w:val="0"/>
        <w:adjustRightInd w:val="0"/>
        <w:spacing w:line="450" w:lineRule="exact"/>
        <w:ind w:firstLine="643" w:firstLineChars="200"/>
        <w:jc w:val="left"/>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sz w:val="32"/>
          <w:szCs w:val="32"/>
          <w:highlight w:val="none"/>
          <w14:textFill>
            <w14:solidFill>
              <w14:schemeClr w14:val="tx1"/>
            </w14:solidFill>
          </w14:textFill>
        </w:rPr>
        <w:t>1、办事依据</w:t>
      </w:r>
      <w:r>
        <w:rPr>
          <w:rFonts w:hint="eastAsia" w:ascii="仿宋_GB2312" w:hAnsi="方正楷体简体" w:eastAsia="仿宋_GB2312" w:cs="方正楷体简体"/>
          <w:color w:val="000000" w:themeColor="text1"/>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《安徽省公共资源交易平台服务规范总则》第6.4.1条：应在项目登记办结后，根据交易项目的交易方式或者交易阶段，协助交易</w:t>
      </w:r>
      <w:r>
        <w:rPr>
          <w:rFonts w:hint="eastAsia" w:ascii="宋体" w:hAnsi="宋体" w:eastAsia="宋体" w:cs="Times New Roman"/>
          <w:color w:val="000000" w:themeColor="text1"/>
          <w:sz w:val="28"/>
          <w:szCs w:val="28"/>
          <w:highlight w:val="none"/>
          <w:lang w:eastAsia="zh-CN"/>
          <w14:textFill>
            <w14:solidFill>
              <w14:schemeClr w14:val="tx1"/>
            </w14:solidFill>
          </w14:textFill>
        </w:rPr>
        <w:t>项目实施主体</w:t>
      </w:r>
      <w:r>
        <w:rPr>
          <w:rFonts w:hint="eastAsia" w:ascii="宋体" w:hAnsi="宋体" w:eastAsia="宋体" w:cs="Times New Roman"/>
          <w:color w:val="000000" w:themeColor="text1"/>
          <w:sz w:val="28"/>
          <w:szCs w:val="28"/>
          <w:highlight w:val="none"/>
          <w14:textFill>
            <w14:solidFill>
              <w14:schemeClr w14:val="tx1"/>
            </w14:solidFill>
          </w14:textFill>
        </w:rPr>
        <w:t>及时在电子服务系统发布交易公告，并同步推送至相关法定媒介</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“全国公共资源交易平台(安徽省·铜陵市) 铜陵市公共资源交易中心”</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fldChar w:fldCharType="begin"/>
      </w:r>
      <w:r>
        <w:rPr>
          <w:rFonts w:hint="eastAsia" w:ascii="宋体" w:hAnsi="宋体" w:eastAsia="宋体" w:cs="Times New Roman"/>
          <w:color w:val="000000" w:themeColor="text1"/>
          <w:sz w:val="28"/>
          <w:szCs w:val="28"/>
          <w:highlight w:val="none"/>
          <w14:textFill>
            <w14:solidFill>
              <w14:schemeClr w14:val="tx1"/>
            </w14:solidFill>
          </w14:textFill>
        </w:rPr>
        <w:instrText xml:space="preserve"> HYPERLINK "https://ggzyjyzx.tl.gov.cn" </w:instrText>
      </w:r>
      <w:r>
        <w:rPr>
          <w:rFonts w:hint="eastAsia" w:ascii="宋体" w:hAnsi="宋体" w:eastAsia="宋体" w:cs="Times New Roman"/>
          <w:color w:val="000000" w:themeColor="text1"/>
          <w:sz w:val="28"/>
          <w:szCs w:val="28"/>
          <w:highlight w:val="none"/>
          <w14:textFill>
            <w14:solidFill>
              <w14:schemeClr w14:val="tx1"/>
            </w14:solidFill>
          </w14:textFill>
        </w:rPr>
        <w:fldChar w:fldCharType="separate"/>
      </w:r>
      <w:r>
        <w:rPr>
          <w:rFonts w:hint="eastAsia" w:ascii="宋体" w:hAnsi="宋体" w:eastAsia="宋体" w:cs="Times New Roman"/>
          <w:color w:val="000000" w:themeColor="text1"/>
          <w:sz w:val="28"/>
          <w:szCs w:val="28"/>
          <w:highlight w:val="none"/>
          <w14:textFill>
            <w14:solidFill>
              <w14:schemeClr w14:val="tx1"/>
            </w14:solidFill>
          </w14:textFill>
        </w:rPr>
        <w:t>https://ggzyjyzx.tl.gov.cn/</w:t>
      </w:r>
      <w:r>
        <w:rPr>
          <w:rFonts w:hint="eastAsia" w:ascii="宋体" w:hAnsi="宋体" w:eastAsia="宋体" w:cs="Times New Roman"/>
          <w:color w:val="000000" w:themeColor="text1"/>
          <w:sz w:val="28"/>
          <w:szCs w:val="28"/>
          <w:highlight w:val="none"/>
          <w14:textFill>
            <w14:solidFill>
              <w14:schemeClr w14:val="tx1"/>
            </w14:solidFill>
          </w14:textFill>
        </w:rPr>
        <w:fldChar w:fldCharType="end"/>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以及</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安徽</w:t>
      </w:r>
      <w:r>
        <w:rPr>
          <w:rFonts w:hint="eastAsia" w:ascii="宋体" w:hAnsi="宋体" w:eastAsia="宋体" w:cs="Times New Roman"/>
          <w:color w:val="000000" w:themeColor="text1"/>
          <w:sz w:val="28"/>
          <w:szCs w:val="28"/>
          <w:highlight w:val="none"/>
          <w14:textFill>
            <w14:solidFill>
              <w14:schemeClr w14:val="tx1"/>
            </w14:solidFill>
          </w14:textFill>
        </w:rPr>
        <w:t>省公共资源交易监管</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网（</w:t>
      </w:r>
      <w:r>
        <w:rPr>
          <w:rFonts w:hint="eastAsia" w:ascii="宋体" w:hAnsi="宋体" w:eastAsia="宋体" w:cs="Times New Roman"/>
          <w:color w:val="000000" w:themeColor="text1"/>
          <w:sz w:val="28"/>
          <w:szCs w:val="28"/>
          <w:highlight w:val="none"/>
          <w14:textFill>
            <w14:solidFill>
              <w14:schemeClr w14:val="tx1"/>
            </w14:solidFill>
          </w14:textFill>
        </w:rPr>
        <w:fldChar w:fldCharType="begin"/>
      </w:r>
      <w:r>
        <w:rPr>
          <w:rFonts w:hint="eastAsia" w:ascii="宋体" w:hAnsi="宋体" w:eastAsia="宋体" w:cs="Times New Roman"/>
          <w:color w:val="000000" w:themeColor="text1"/>
          <w:sz w:val="28"/>
          <w:szCs w:val="28"/>
          <w:highlight w:val="none"/>
          <w14:textFill>
            <w14:solidFill>
              <w14:schemeClr w14:val="tx1"/>
            </w14:solidFill>
          </w14:textFill>
        </w:rPr>
        <w:instrText xml:space="preserve"> HYPERLINK "http://ggzy.ah.gov.cn" </w:instrText>
      </w:r>
      <w:r>
        <w:rPr>
          <w:rFonts w:hint="eastAsia" w:ascii="宋体" w:hAnsi="宋体" w:eastAsia="宋体" w:cs="Times New Roman"/>
          <w:color w:val="000000" w:themeColor="text1"/>
          <w:sz w:val="28"/>
          <w:szCs w:val="28"/>
          <w:highlight w:val="none"/>
          <w14:textFill>
            <w14:solidFill>
              <w14:schemeClr w14:val="tx1"/>
            </w14:solidFill>
          </w14:textFill>
        </w:rPr>
        <w:fldChar w:fldCharType="separate"/>
      </w:r>
      <w:r>
        <w:rPr>
          <w:rFonts w:hint="eastAsia" w:ascii="宋体" w:hAnsi="宋体" w:eastAsia="宋体" w:cs="Times New Roman"/>
          <w:color w:val="000000" w:themeColor="text1"/>
          <w:sz w:val="28"/>
          <w:szCs w:val="28"/>
          <w:highlight w:val="none"/>
          <w14:textFill>
            <w14:solidFill>
              <w14:schemeClr w14:val="tx1"/>
            </w14:solidFill>
          </w14:textFill>
        </w:rPr>
        <w:t>https://</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ggzy</w:t>
      </w:r>
      <w:r>
        <w:rPr>
          <w:rFonts w:hint="eastAsia" w:ascii="宋体" w:hAnsi="宋体" w:eastAsia="宋体" w:cs="Times New Roman"/>
          <w:color w:val="000000" w:themeColor="text1"/>
          <w:sz w:val="28"/>
          <w:szCs w:val="28"/>
          <w:highlight w:val="none"/>
          <w14:textFill>
            <w14:solidFill>
              <w14:schemeClr w14:val="tx1"/>
            </w14:solidFill>
          </w14:textFill>
        </w:rPr>
        <w:t>.ah</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.gov</w:t>
      </w:r>
      <w:r>
        <w:rPr>
          <w:rFonts w:hint="eastAsia" w:ascii="宋体" w:hAnsi="宋体" w:eastAsia="宋体" w:cs="Times New Roman"/>
          <w:color w:val="000000" w:themeColor="text1"/>
          <w:sz w:val="28"/>
          <w:szCs w:val="28"/>
          <w:highlight w:val="none"/>
          <w14:textFill>
            <w14:solidFill>
              <w14:schemeClr w14:val="tx1"/>
            </w14:solidFill>
          </w14:textFill>
        </w:rPr>
        <w:t>.cn</w:t>
      </w:r>
      <w:r>
        <w:rPr>
          <w:rFonts w:hint="eastAsia" w:ascii="宋体" w:hAnsi="宋体" w:eastAsia="宋体" w:cs="Times New Roman"/>
          <w:color w:val="000000" w:themeColor="text1"/>
          <w:sz w:val="28"/>
          <w:szCs w:val="28"/>
          <w:highlight w:val="none"/>
          <w14:textFill>
            <w14:solidFill>
              <w14:schemeClr w14:val="tx1"/>
            </w14:solidFill>
          </w14:textFill>
        </w:rPr>
        <w:fldChar w:fldCharType="end"/>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公告内容应保持一致。</w:t>
      </w:r>
    </w:p>
    <w:p w14:paraId="1A6E104B">
      <w:pPr>
        <w:keepNext w:val="0"/>
        <w:keepLines w:val="0"/>
        <w:pageBreakBefore w:val="0"/>
        <w:tabs>
          <w:tab w:val="left" w:pos="3600"/>
        </w:tabs>
        <w:kinsoku/>
        <w:wordWrap/>
        <w:overflowPunct/>
        <w:topLinePunct w:val="0"/>
        <w:bidi w:val="0"/>
        <w:spacing w:line="450" w:lineRule="exact"/>
        <w:ind w:firstLine="643" w:firstLineChars="200"/>
        <w:jc w:val="left"/>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sz w:val="32"/>
          <w:szCs w:val="32"/>
          <w:highlight w:val="none"/>
          <w:lang w:val="en-US" w:eastAsia="zh-CN"/>
          <w14:textFill>
            <w14:solidFill>
              <w14:schemeClr w14:val="tx1"/>
            </w14:solidFill>
          </w14:textFill>
        </w:rPr>
        <w:t>2</w:t>
      </w:r>
      <w:r>
        <w:rPr>
          <w:rFonts w:hint="eastAsia" w:ascii="仿宋_GB2312" w:hAnsi="方正楷体简体" w:eastAsia="仿宋_GB2312" w:cs="方正楷体简体"/>
          <w:b/>
          <w:bCs/>
          <w:color w:val="000000" w:themeColor="text1"/>
          <w:sz w:val="32"/>
          <w:szCs w:val="32"/>
          <w:highlight w:val="none"/>
          <w14:textFill>
            <w14:solidFill>
              <w14:schemeClr w14:val="tx1"/>
            </w14:solidFill>
          </w14:textFill>
        </w:rPr>
        <w:t>、办理材料</w:t>
      </w:r>
      <w:r>
        <w:rPr>
          <w:rFonts w:hint="eastAsia" w:ascii="仿宋_GB2312" w:hAnsi="方正楷体简体" w:eastAsia="仿宋_GB2312" w:cs="方正楷体简体"/>
          <w:color w:val="000000" w:themeColor="text1"/>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招标公告、招标文件。（以上资料</w:t>
      </w:r>
      <w:r>
        <w:rPr>
          <w:rFonts w:hint="eastAsia" w:ascii="宋体" w:hAnsi="宋体" w:eastAsia="宋体" w:cs="Times New Roman"/>
          <w:color w:val="000000" w:themeColor="text1"/>
          <w:sz w:val="28"/>
          <w:szCs w:val="28"/>
          <w:highlight w:val="none"/>
          <w:lang w:eastAsia="zh-CN"/>
          <w14:textFill>
            <w14:solidFill>
              <w14:schemeClr w14:val="tx1"/>
            </w14:solidFill>
          </w14:textFill>
        </w:rPr>
        <w:t>各一份，</w:t>
      </w:r>
      <w:r>
        <w:rPr>
          <w:rFonts w:hint="eastAsia" w:ascii="宋体" w:hAnsi="宋体" w:eastAsia="宋体" w:cs="Times New Roman"/>
          <w:color w:val="000000" w:themeColor="text1"/>
          <w:sz w:val="28"/>
          <w:szCs w:val="28"/>
          <w:highlight w:val="none"/>
          <w14:textFill>
            <w14:solidFill>
              <w14:schemeClr w14:val="tx1"/>
            </w14:solidFill>
          </w14:textFill>
        </w:rPr>
        <w:t>均需电子</w:t>
      </w:r>
      <w:r>
        <w:rPr>
          <w:rFonts w:hint="eastAsia" w:ascii="宋体" w:hAnsi="宋体" w:eastAsia="宋体" w:cs="Times New Roman"/>
          <w:color w:val="000000" w:themeColor="text1"/>
          <w:sz w:val="28"/>
          <w:szCs w:val="28"/>
          <w:highlight w:val="none"/>
          <w:lang w:eastAsia="zh-CN"/>
          <w14:textFill>
            <w14:solidFill>
              <w14:schemeClr w14:val="tx1"/>
            </w14:solidFill>
          </w14:textFill>
        </w:rPr>
        <w:t>签章</w:t>
      </w:r>
      <w:r>
        <w:rPr>
          <w:rFonts w:hint="eastAsia" w:ascii="宋体" w:hAnsi="宋体" w:eastAsia="宋体" w:cs="Times New Roman"/>
          <w:color w:val="000000" w:themeColor="text1"/>
          <w:sz w:val="28"/>
          <w:szCs w:val="28"/>
          <w:highlight w:val="none"/>
          <w14:textFill>
            <w14:solidFill>
              <w14:schemeClr w14:val="tx1"/>
            </w14:solidFill>
          </w14:textFill>
        </w:rPr>
        <w:t>）</w:t>
      </w:r>
    </w:p>
    <w:p w14:paraId="37123E94">
      <w:pPr>
        <w:keepNext w:val="0"/>
        <w:keepLines w:val="0"/>
        <w:pageBreakBefore w:val="0"/>
        <w:tabs>
          <w:tab w:val="left" w:pos="3600"/>
        </w:tabs>
        <w:kinsoku/>
        <w:wordWrap/>
        <w:overflowPunct/>
        <w:topLinePunct w:val="0"/>
        <w:bidi w:val="0"/>
        <w:spacing w:line="450" w:lineRule="exact"/>
        <w:ind w:firstLine="643" w:firstLineChars="200"/>
        <w:jc w:val="left"/>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sz w:val="32"/>
          <w:szCs w:val="32"/>
          <w:highlight w:val="none"/>
          <w:lang w:val="en-US" w:eastAsia="zh-CN"/>
          <w14:textFill>
            <w14:solidFill>
              <w14:schemeClr w14:val="tx1"/>
            </w14:solidFill>
          </w14:textFill>
        </w:rPr>
        <w:t>3</w:t>
      </w:r>
      <w:r>
        <w:rPr>
          <w:rFonts w:hint="eastAsia" w:ascii="仿宋_GB2312" w:hAnsi="方正楷体简体" w:eastAsia="仿宋_GB2312" w:cs="方正楷体简体"/>
          <w:b/>
          <w:bCs/>
          <w:color w:val="000000" w:themeColor="text1"/>
          <w:sz w:val="32"/>
          <w:szCs w:val="32"/>
          <w:highlight w:val="none"/>
          <w14:textFill>
            <w14:solidFill>
              <w14:schemeClr w14:val="tx1"/>
            </w14:solidFill>
          </w14:textFill>
        </w:rPr>
        <w:t>、办理流程</w:t>
      </w:r>
      <w:r>
        <w:rPr>
          <w:rFonts w:hint="eastAsia" w:ascii="仿宋_GB2312" w:hAnsi="方正楷体简体" w:eastAsia="仿宋_GB2312" w:cs="方正楷体简体"/>
          <w:color w:val="000000" w:themeColor="text1"/>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县交易中心</w:t>
      </w:r>
      <w:r>
        <w:rPr>
          <w:rFonts w:hint="eastAsia" w:ascii="宋体" w:hAnsi="宋体" w:eastAsia="宋体" w:cs="Times New Roman"/>
          <w:color w:val="000000" w:themeColor="text1"/>
          <w:sz w:val="28"/>
          <w:szCs w:val="28"/>
          <w:highlight w:val="none"/>
          <w:lang w:eastAsia="zh-CN"/>
          <w14:textFill>
            <w14:solidFill>
              <w14:schemeClr w14:val="tx1"/>
            </w14:solidFill>
          </w14:textFill>
        </w:rPr>
        <w:t>工程交易服务股</w:t>
      </w:r>
      <w:r>
        <w:rPr>
          <w:rFonts w:hint="eastAsia" w:ascii="宋体" w:hAnsi="宋体" w:eastAsia="宋体" w:cs="Times New Roman"/>
          <w:color w:val="000000" w:themeColor="text1"/>
          <w:sz w:val="28"/>
          <w:szCs w:val="28"/>
          <w:highlight w:val="none"/>
          <w14:textFill>
            <w14:solidFill>
              <w14:schemeClr w14:val="tx1"/>
            </w14:solidFill>
          </w14:textFill>
        </w:rPr>
        <w:t>进行</w:t>
      </w:r>
      <w:r>
        <w:rPr>
          <w:rFonts w:hint="eastAsia" w:ascii="宋体" w:hAnsi="宋体" w:eastAsia="宋体" w:cs="Times New Roman"/>
          <w:color w:val="000000" w:themeColor="text1"/>
          <w:sz w:val="28"/>
          <w:szCs w:val="28"/>
          <w:highlight w:val="none"/>
          <w:lang w:eastAsia="zh-CN"/>
          <w14:textFill>
            <w14:solidFill>
              <w14:schemeClr w14:val="tx1"/>
            </w14:solidFill>
          </w14:textFill>
        </w:rPr>
        <w:t>形式</w:t>
      </w:r>
      <w:r>
        <w:rPr>
          <w:rFonts w:hint="eastAsia" w:ascii="宋体" w:hAnsi="宋体" w:eastAsia="宋体" w:cs="Times New Roman"/>
          <w:color w:val="000000" w:themeColor="text1"/>
          <w:sz w:val="28"/>
          <w:szCs w:val="28"/>
          <w:highlight w:val="none"/>
          <w14:textFill>
            <w14:solidFill>
              <w14:schemeClr w14:val="tx1"/>
            </w14:solidFill>
          </w14:textFill>
        </w:rPr>
        <w:t>性检查，未发现问题的，</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信息发布岗</w:t>
      </w:r>
      <w:r>
        <w:rPr>
          <w:rFonts w:hint="eastAsia" w:ascii="宋体" w:hAnsi="宋体" w:eastAsia="宋体" w:cs="Times New Roman"/>
          <w:color w:val="000000" w:themeColor="text1"/>
          <w:sz w:val="28"/>
          <w:szCs w:val="28"/>
          <w:highlight w:val="none"/>
          <w:lang w:eastAsia="zh-CN"/>
          <w14:textFill>
            <w14:solidFill>
              <w14:schemeClr w14:val="tx1"/>
            </w14:solidFill>
          </w14:textFill>
        </w:rPr>
        <w:t>推送至网站</w:t>
      </w:r>
      <w:r>
        <w:rPr>
          <w:rFonts w:hint="eastAsia" w:ascii="宋体" w:hAnsi="宋体" w:eastAsia="宋体" w:cs="Times New Roman"/>
          <w:color w:val="000000" w:themeColor="text1"/>
          <w:sz w:val="28"/>
          <w:szCs w:val="28"/>
          <w:highlight w:val="none"/>
          <w14:textFill>
            <w14:solidFill>
              <w14:schemeClr w14:val="tx1"/>
            </w14:solidFill>
          </w14:textFill>
        </w:rPr>
        <w:t>发布；发现明显问题的，告知未发布理由并退回。招标答疑及补充说明材料的发布需经招标人确认</w:t>
      </w:r>
      <w:r>
        <w:rPr>
          <w:rFonts w:hint="eastAsia" w:ascii="宋体" w:hAnsi="宋体" w:eastAsia="宋体" w:cs="Times New Roman"/>
          <w:color w:val="000000" w:themeColor="text1"/>
          <w:sz w:val="28"/>
          <w:szCs w:val="28"/>
          <w:highlight w:val="none"/>
          <w:lang w:eastAsia="zh-CN"/>
          <w14:textFill>
            <w14:solidFill>
              <w14:schemeClr w14:val="tx1"/>
            </w14:solidFill>
          </w14:textFill>
        </w:rPr>
        <w:t>，</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信息发布岗</w:t>
      </w:r>
      <w:r>
        <w:rPr>
          <w:rFonts w:hint="eastAsia" w:ascii="宋体" w:hAnsi="宋体" w:eastAsia="宋体" w:cs="Times New Roman"/>
          <w:color w:val="000000" w:themeColor="text1"/>
          <w:sz w:val="28"/>
          <w:szCs w:val="28"/>
          <w:highlight w:val="none"/>
          <w:lang w:eastAsia="zh-CN"/>
          <w14:textFill>
            <w14:solidFill>
              <w14:schemeClr w14:val="tx1"/>
            </w14:solidFill>
          </w14:textFill>
        </w:rPr>
        <w:t>推送至网站</w:t>
      </w:r>
      <w:r>
        <w:rPr>
          <w:rFonts w:hint="eastAsia" w:ascii="宋体" w:hAnsi="宋体" w:eastAsia="宋体" w:cs="Times New Roman"/>
          <w:color w:val="000000" w:themeColor="text1"/>
          <w:sz w:val="28"/>
          <w:szCs w:val="28"/>
          <w:highlight w:val="none"/>
          <w14:textFill>
            <w14:solidFill>
              <w14:schemeClr w14:val="tx1"/>
            </w14:solidFill>
          </w14:textFill>
        </w:rPr>
        <w:t>发布。</w:t>
      </w:r>
    </w:p>
    <w:p w14:paraId="18992151">
      <w:pPr>
        <w:keepNext w:val="0"/>
        <w:keepLines w:val="0"/>
        <w:pageBreakBefore w:val="0"/>
        <w:kinsoku/>
        <w:wordWrap/>
        <w:overflowPunct/>
        <w:topLinePunct w:val="0"/>
        <w:bidi w:val="0"/>
        <w:spacing w:line="450" w:lineRule="exact"/>
        <w:ind w:firstLine="643" w:firstLineChars="200"/>
        <w:jc w:val="left"/>
        <w:rPr>
          <w:rFonts w:hint="eastAsia" w:ascii="仿宋_GB2312" w:hAnsi="方正楷体简体" w:eastAsia="仿宋_GB2312" w:cs="方正楷体简体"/>
          <w:color w:val="000000" w:themeColor="text1"/>
          <w:sz w:val="32"/>
          <w:szCs w:val="32"/>
          <w:highlight w:val="none"/>
          <w14:textFill>
            <w14:solidFill>
              <w14:schemeClr w14:val="tx1"/>
            </w14:solidFill>
          </w14:textFill>
        </w:rPr>
      </w:pPr>
      <w:r>
        <w:rPr>
          <w:rFonts w:hint="eastAsia" w:ascii="仿宋_GB2312" w:hAnsi="方正楷体简体" w:eastAsia="仿宋_GB2312" w:cs="方正楷体简体"/>
          <w:b/>
          <w:bCs/>
          <w:color w:val="000000" w:themeColor="text1"/>
          <w:sz w:val="32"/>
          <w:szCs w:val="32"/>
          <w:highlight w:val="none"/>
          <w:lang w:val="en-US" w:eastAsia="zh-CN"/>
          <w14:textFill>
            <w14:solidFill>
              <w14:schemeClr w14:val="tx1"/>
            </w14:solidFill>
          </w14:textFill>
        </w:rPr>
        <w:t>4</w:t>
      </w:r>
      <w:r>
        <w:rPr>
          <w:rFonts w:hint="eastAsia" w:ascii="仿宋_GB2312" w:hAnsi="方正楷体简体" w:eastAsia="仿宋_GB2312" w:cs="方正楷体简体"/>
          <w:b/>
          <w:bCs/>
          <w:color w:val="000000" w:themeColor="text1"/>
          <w:sz w:val="32"/>
          <w:szCs w:val="32"/>
          <w:highlight w:val="none"/>
          <w14:textFill>
            <w14:solidFill>
              <w14:schemeClr w14:val="tx1"/>
            </w14:solidFill>
          </w14:textFill>
        </w:rPr>
        <w:t>、办理时限</w:t>
      </w:r>
      <w:r>
        <w:rPr>
          <w:rFonts w:hint="eastAsia" w:ascii="仿宋_GB2312" w:hAnsi="方正楷体简体" w:eastAsia="仿宋_GB2312" w:cs="方正楷体简体"/>
          <w:color w:val="000000" w:themeColor="text1"/>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lang w:eastAsia="zh-CN"/>
          <w14:textFill>
            <w14:solidFill>
              <w14:schemeClr w14:val="tx1"/>
            </w14:solidFill>
          </w14:textFill>
        </w:rPr>
        <w:t>一个工作日</w:t>
      </w:r>
      <w:r>
        <w:rPr>
          <w:rFonts w:hint="eastAsia" w:ascii="宋体" w:hAnsi="宋体" w:eastAsia="宋体" w:cs="Times New Roman"/>
          <w:color w:val="000000" w:themeColor="text1"/>
          <w:sz w:val="28"/>
          <w:szCs w:val="28"/>
          <w:highlight w:val="none"/>
          <w14:textFill>
            <w14:solidFill>
              <w14:schemeClr w14:val="tx1"/>
            </w14:solidFill>
          </w14:textFill>
        </w:rPr>
        <w:t>。</w:t>
      </w:r>
    </w:p>
    <w:p w14:paraId="14D3569D">
      <w:pPr>
        <w:keepNext w:val="0"/>
        <w:keepLines w:val="0"/>
        <w:pageBreakBefore w:val="0"/>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sz w:val="32"/>
          <w:szCs w:val="32"/>
          <w:highlight w:val="none"/>
          <w:lang w:val="en-US" w:eastAsia="zh-CN"/>
          <w14:textFill>
            <w14:solidFill>
              <w14:schemeClr w14:val="tx1"/>
            </w14:solidFill>
          </w14:textFill>
        </w:rPr>
        <w:t>5</w:t>
      </w:r>
      <w:r>
        <w:rPr>
          <w:rFonts w:hint="eastAsia" w:ascii="仿宋_GB2312" w:hAnsi="方正楷体简体" w:eastAsia="仿宋_GB2312" w:cs="方正楷体简体"/>
          <w:b/>
          <w:bCs/>
          <w:color w:val="000000" w:themeColor="text1"/>
          <w:sz w:val="32"/>
          <w:szCs w:val="32"/>
          <w:highlight w:val="none"/>
          <w14:textFill>
            <w14:solidFill>
              <w14:schemeClr w14:val="tx1"/>
            </w14:solidFill>
          </w14:textFill>
        </w:rPr>
        <w:t>、收费标准</w:t>
      </w:r>
      <w:r>
        <w:rPr>
          <w:rFonts w:hint="eastAsia" w:ascii="仿宋_GB2312" w:hAnsi="方正楷体简体" w:eastAsia="仿宋_GB2312" w:cs="方正楷体简体"/>
          <w:color w:val="000000" w:themeColor="text1"/>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无。</w:t>
      </w:r>
    </w:p>
    <w:p w14:paraId="4E40EA75">
      <w:pPr>
        <w:keepNext w:val="0"/>
        <w:keepLines w:val="0"/>
        <w:pageBreakBefore w:val="0"/>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sz w:val="32"/>
          <w:szCs w:val="32"/>
          <w:highlight w:val="none"/>
          <w:lang w:val="en-US" w:eastAsia="zh-CN"/>
          <w14:textFill>
            <w14:solidFill>
              <w14:schemeClr w14:val="tx1"/>
            </w14:solidFill>
          </w14:textFill>
        </w:rPr>
        <w:t>6</w:t>
      </w:r>
      <w:r>
        <w:rPr>
          <w:rFonts w:hint="eastAsia" w:ascii="仿宋_GB2312" w:hAnsi="方正楷体简体" w:eastAsia="仿宋_GB2312" w:cs="方正楷体简体"/>
          <w:b/>
          <w:bCs/>
          <w:color w:val="000000" w:themeColor="text1"/>
          <w:sz w:val="32"/>
          <w:szCs w:val="32"/>
          <w:highlight w:val="none"/>
          <w14:textFill>
            <w14:solidFill>
              <w14:schemeClr w14:val="tx1"/>
            </w14:solidFill>
          </w14:textFill>
        </w:rPr>
        <w:t>、办理形式</w:t>
      </w:r>
      <w:r>
        <w:rPr>
          <w:rFonts w:hint="eastAsia" w:ascii="仿宋_GB2312" w:hAnsi="方正楷体简体" w:eastAsia="仿宋_GB2312" w:cs="方正楷体简体"/>
          <w:color w:val="000000" w:themeColor="text1"/>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网上办理。</w:t>
      </w:r>
    </w:p>
    <w:p w14:paraId="353E8EE6">
      <w:pPr>
        <w:keepNext w:val="0"/>
        <w:keepLines w:val="0"/>
        <w:pageBreakBefore w:val="0"/>
        <w:kinsoku/>
        <w:wordWrap/>
        <w:overflowPunct/>
        <w:topLinePunct w:val="0"/>
        <w:bidi w:val="0"/>
        <w:spacing w:line="450" w:lineRule="exact"/>
        <w:ind w:firstLine="643" w:firstLineChars="200"/>
        <w:rPr>
          <w:rFonts w:hint="eastAsia" w:ascii="仿宋_GB2312" w:hAnsi="方正楷体简体" w:eastAsia="仿宋_GB2312" w:cs="方正楷体简体"/>
          <w:color w:val="000000" w:themeColor="text1"/>
          <w:sz w:val="32"/>
          <w:szCs w:val="32"/>
          <w:highlight w:val="none"/>
          <w14:textFill>
            <w14:solidFill>
              <w14:schemeClr w14:val="tx1"/>
            </w14:solidFill>
          </w14:textFill>
        </w:rPr>
      </w:pPr>
      <w:r>
        <w:rPr>
          <w:rFonts w:hint="eastAsia" w:ascii="仿宋_GB2312" w:hAnsi="方正楷体简体" w:eastAsia="仿宋_GB2312" w:cs="方正楷体简体"/>
          <w:b/>
          <w:bCs/>
          <w:color w:val="000000" w:themeColor="text1"/>
          <w:sz w:val="32"/>
          <w:szCs w:val="32"/>
          <w:highlight w:val="none"/>
          <w:lang w:val="en-US" w:eastAsia="zh-CN"/>
          <w14:textFill>
            <w14:solidFill>
              <w14:schemeClr w14:val="tx1"/>
            </w14:solidFill>
          </w14:textFill>
        </w:rPr>
        <w:t>7</w:t>
      </w:r>
      <w:r>
        <w:rPr>
          <w:rFonts w:hint="eastAsia" w:ascii="仿宋_GB2312" w:hAnsi="方正楷体简体" w:eastAsia="仿宋_GB2312" w:cs="方正楷体简体"/>
          <w:b/>
          <w:bCs/>
          <w:color w:val="000000" w:themeColor="text1"/>
          <w:sz w:val="32"/>
          <w:szCs w:val="32"/>
          <w:highlight w:val="none"/>
          <w14:textFill>
            <w14:solidFill>
              <w14:schemeClr w14:val="tx1"/>
            </w14:solidFill>
          </w14:textFill>
        </w:rPr>
        <w:t>、办理地点</w:t>
      </w:r>
      <w:r>
        <w:rPr>
          <w:rFonts w:hint="eastAsia" w:ascii="仿宋_GB2312" w:hAnsi="方正楷体简体" w:eastAsia="仿宋_GB2312" w:cs="方正楷体简体"/>
          <w:color w:val="000000" w:themeColor="text1"/>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县交易中心四楼</w:t>
      </w:r>
      <w:r>
        <w:rPr>
          <w:rFonts w:hint="eastAsia" w:ascii="宋体" w:hAnsi="宋体" w:eastAsia="宋体" w:cs="Times New Roman"/>
          <w:color w:val="000000" w:themeColor="text1"/>
          <w:sz w:val="28"/>
          <w:szCs w:val="28"/>
          <w:highlight w:val="none"/>
          <w:lang w:eastAsia="zh-CN"/>
          <w14:textFill>
            <w14:solidFill>
              <w14:schemeClr w14:val="tx1"/>
            </w14:solidFill>
          </w14:textFill>
        </w:rPr>
        <w:t>交易服务</w:t>
      </w:r>
      <w:r>
        <w:rPr>
          <w:rFonts w:hint="eastAsia" w:ascii="宋体" w:hAnsi="宋体" w:eastAsia="宋体" w:cs="Times New Roman"/>
          <w:color w:val="000000" w:themeColor="text1"/>
          <w:sz w:val="28"/>
          <w:szCs w:val="28"/>
          <w:highlight w:val="none"/>
          <w14:textFill>
            <w14:solidFill>
              <w14:schemeClr w14:val="tx1"/>
            </w14:solidFill>
          </w14:textFill>
        </w:rPr>
        <w:t>股。</w:t>
      </w:r>
    </w:p>
    <w:p w14:paraId="306E618C">
      <w:pPr>
        <w:keepNext w:val="0"/>
        <w:keepLines w:val="0"/>
        <w:pageBreakBefore w:val="0"/>
        <w:kinsoku/>
        <w:wordWrap/>
        <w:overflowPunct/>
        <w:topLinePunct w:val="0"/>
        <w:bidi w:val="0"/>
        <w:spacing w:line="450" w:lineRule="exact"/>
        <w:ind w:firstLine="643" w:firstLineChars="200"/>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8</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、办理时间</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工作日8：00－12：00；14：30－17：30。</w:t>
      </w:r>
    </w:p>
    <w:p w14:paraId="2457E13F">
      <w:pPr>
        <w:keepNext w:val="0"/>
        <w:keepLines w:val="0"/>
        <w:pageBreakBefore w:val="0"/>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9</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、办理链接：</w:t>
      </w:r>
      <w:r>
        <w:rPr>
          <w:rFonts w:hint="eastAsia" w:ascii="宋体" w:hAnsi="宋体" w:eastAsia="宋体" w:cs="Times New Roman"/>
          <w:color w:val="000000" w:themeColor="text1"/>
          <w:sz w:val="28"/>
          <w:szCs w:val="28"/>
          <w:highlight w:val="none"/>
          <w14:textFill>
            <w14:solidFill>
              <w14:schemeClr w14:val="tx1"/>
            </w14:solidFill>
          </w14:textFill>
        </w:rPr>
        <w:fldChar w:fldCharType="begin"/>
      </w:r>
      <w:r>
        <w:rPr>
          <w:rFonts w:hint="eastAsia" w:ascii="宋体" w:hAnsi="宋体" w:eastAsia="宋体" w:cs="Times New Roman"/>
          <w:color w:val="000000" w:themeColor="text1"/>
          <w:sz w:val="28"/>
          <w:szCs w:val="28"/>
          <w:highlight w:val="none"/>
          <w14:textFill>
            <w14:solidFill>
              <w14:schemeClr w14:val="tx1"/>
            </w14:solidFill>
          </w14:textFill>
        </w:rPr>
        <w:instrText xml:space="preserve"> HYPERLINK "https://ggzyjyzx.tl.gov.cn/" </w:instrText>
      </w:r>
      <w:r>
        <w:rPr>
          <w:rFonts w:hint="eastAsia" w:ascii="宋体" w:hAnsi="宋体" w:eastAsia="宋体" w:cs="Times New Roman"/>
          <w:color w:val="000000" w:themeColor="text1"/>
          <w:sz w:val="28"/>
          <w:szCs w:val="28"/>
          <w:highlight w:val="none"/>
          <w14:textFill>
            <w14:solidFill>
              <w14:schemeClr w14:val="tx1"/>
            </w14:solidFill>
          </w14:textFill>
        </w:rPr>
        <w:fldChar w:fldCharType="separate"/>
      </w:r>
      <w:r>
        <w:rPr>
          <w:rFonts w:hint="eastAsia" w:ascii="宋体" w:hAnsi="宋体" w:eastAsia="宋体" w:cs="Times New Roman"/>
          <w:color w:val="000000" w:themeColor="text1"/>
          <w:sz w:val="28"/>
          <w:szCs w:val="28"/>
          <w:highlight w:val="none"/>
          <w14:textFill>
            <w14:solidFill>
              <w14:schemeClr w14:val="tx1"/>
            </w14:solidFill>
          </w14:textFill>
        </w:rPr>
        <w:t>https://ggzyjyzx.tl.gov.cn/</w:t>
      </w:r>
      <w:r>
        <w:rPr>
          <w:rFonts w:hint="eastAsia" w:ascii="宋体" w:hAnsi="宋体" w:eastAsia="宋体" w:cs="Times New Roman"/>
          <w:color w:val="000000" w:themeColor="text1"/>
          <w:sz w:val="28"/>
          <w:szCs w:val="28"/>
          <w:highlight w:val="none"/>
          <w14:textFill>
            <w14:solidFill>
              <w14:schemeClr w14:val="tx1"/>
            </w14:solidFill>
          </w14:textFill>
        </w:rPr>
        <w:fldChar w:fldCharType="end"/>
      </w:r>
      <w:r>
        <w:rPr>
          <w:rFonts w:hint="eastAsia" w:ascii="宋体" w:hAnsi="宋体" w:eastAsia="宋体" w:cs="Times New Roman"/>
          <w:color w:val="000000" w:themeColor="text1"/>
          <w:sz w:val="28"/>
          <w:szCs w:val="28"/>
          <w:highlight w:val="none"/>
          <w14:textFill>
            <w14:solidFill>
              <w14:schemeClr w14:val="tx1"/>
            </w14:solidFill>
          </w14:textFill>
        </w:rPr>
        <w:t>。</w:t>
      </w:r>
    </w:p>
    <w:p w14:paraId="7C776130">
      <w:pPr>
        <w:keepNext w:val="0"/>
        <w:keepLines w:val="0"/>
        <w:pageBreakBefore w:val="0"/>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10</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、咨询电话</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县交易中心0562-299905</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6</w:t>
      </w:r>
      <w:r>
        <w:rPr>
          <w:rFonts w:hint="eastAsia" w:ascii="宋体" w:hAnsi="宋体" w:eastAsia="宋体" w:cs="Times New Roman"/>
          <w:color w:val="000000" w:themeColor="text1"/>
          <w:sz w:val="28"/>
          <w:szCs w:val="28"/>
          <w:highlight w:val="none"/>
          <w14:textFill>
            <w14:solidFill>
              <w14:schemeClr w14:val="tx1"/>
            </w14:solidFill>
          </w14:textFill>
        </w:rPr>
        <w:t>。</w:t>
      </w:r>
    </w:p>
    <w:p w14:paraId="44082766">
      <w:pPr>
        <w:keepNext w:val="0"/>
        <w:keepLines w:val="0"/>
        <w:pageBreakBefore w:val="0"/>
        <w:kinsoku/>
        <w:wordWrap/>
        <w:overflowPunct/>
        <w:topLinePunct w:val="0"/>
        <w:bidi w:val="0"/>
        <w:spacing w:line="450" w:lineRule="exact"/>
        <w:ind w:firstLine="643" w:firstLineChars="200"/>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11</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、监督电话</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lang w:eastAsia="zh-CN"/>
          <w14:textFill>
            <w14:solidFill>
              <w14:schemeClr w14:val="tx1"/>
            </w14:solidFill>
          </w14:textFill>
        </w:rPr>
        <w:t>县</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发展改革</w:t>
      </w:r>
      <w:r>
        <w:rPr>
          <w:rFonts w:hint="eastAsia" w:ascii="宋体" w:hAnsi="宋体" w:eastAsia="宋体" w:cs="Times New Roman"/>
          <w:color w:val="000000" w:themeColor="text1"/>
          <w:sz w:val="28"/>
          <w:szCs w:val="28"/>
          <w:highlight w:val="none"/>
          <w:lang w:eastAsia="zh-CN"/>
          <w14:textFill>
            <w14:solidFill>
              <w14:schemeClr w14:val="tx1"/>
            </w14:solidFill>
          </w14:textFill>
        </w:rPr>
        <w:t>委（公管局）</w:t>
      </w:r>
      <w:r>
        <w:rPr>
          <w:rFonts w:hint="eastAsia" w:ascii="宋体" w:hAnsi="宋体" w:eastAsia="宋体" w:cs="Times New Roman"/>
          <w:color w:val="000000" w:themeColor="text1"/>
          <w:sz w:val="28"/>
          <w:szCs w:val="28"/>
          <w:highlight w:val="none"/>
          <w14:textFill>
            <w14:solidFill>
              <w14:schemeClr w14:val="tx1"/>
            </w14:solidFill>
          </w14:textFill>
        </w:rPr>
        <w:t>0562-5733013。</w:t>
      </w:r>
    </w:p>
    <w:p w14:paraId="0776E5FF">
      <w:pPr>
        <w:keepNext w:val="0"/>
        <w:keepLines w:val="0"/>
        <w:pageBreakBefore w:val="0"/>
        <w:kinsoku/>
        <w:wordWrap/>
        <w:overflowPunct/>
        <w:topLinePunct w:val="0"/>
        <w:bidi w:val="0"/>
        <w:spacing w:line="450" w:lineRule="exact"/>
        <w:ind w:firstLine="643" w:firstLineChars="200"/>
        <w:jc w:val="both"/>
        <w:rPr>
          <w:rFonts w:hint="eastAsia" w:ascii="楷体" w:hAnsi="楷体" w:eastAsia="楷体" w:cs="楷体"/>
          <w:b/>
          <w:color w:val="000000" w:themeColor="text1"/>
          <w:sz w:val="32"/>
          <w:szCs w:val="32"/>
          <w:highlight w:val="none"/>
          <w14:textFill>
            <w14:solidFill>
              <w14:schemeClr w14:val="tx1"/>
            </w14:solidFill>
          </w14:textFill>
        </w:rPr>
      </w:pPr>
    </w:p>
    <w:p w14:paraId="7799765C">
      <w:pPr>
        <w:keepNext w:val="0"/>
        <w:keepLines w:val="0"/>
        <w:pageBreakBefore w:val="0"/>
        <w:kinsoku/>
        <w:wordWrap/>
        <w:overflowPunct/>
        <w:topLinePunct w:val="0"/>
        <w:bidi w:val="0"/>
        <w:spacing w:line="450" w:lineRule="exact"/>
        <w:ind w:firstLine="643" w:firstLineChars="200"/>
        <w:jc w:val="both"/>
        <w:rPr>
          <w:rFonts w:hint="eastAsia" w:ascii="楷体" w:hAnsi="楷体" w:eastAsia="楷体" w:cs="楷体"/>
          <w:b/>
          <w:color w:val="000000" w:themeColor="text1"/>
          <w:sz w:val="32"/>
          <w:szCs w:val="32"/>
          <w:highlight w:val="none"/>
          <w14:textFill>
            <w14:solidFill>
              <w14:schemeClr w14:val="tx1"/>
            </w14:solidFill>
          </w14:textFill>
        </w:rPr>
      </w:pPr>
      <w:r>
        <w:rPr>
          <w:rFonts w:hint="eastAsia" w:ascii="楷体" w:hAnsi="楷体" w:eastAsia="楷体" w:cs="楷体"/>
          <w:b/>
          <w:color w:val="000000" w:themeColor="text1"/>
          <w:sz w:val="32"/>
          <w:szCs w:val="32"/>
          <w:highlight w:val="none"/>
          <w14:textFill>
            <w14:solidFill>
              <w14:schemeClr w14:val="tx1"/>
            </w14:solidFill>
          </w14:textFill>
        </w:rPr>
        <w:t>（</w:t>
      </w:r>
      <w:r>
        <w:rPr>
          <w:rFonts w:hint="eastAsia" w:ascii="楷体" w:hAnsi="楷体" w:eastAsia="楷体" w:cs="楷体"/>
          <w:b/>
          <w:color w:val="000000" w:themeColor="text1"/>
          <w:sz w:val="32"/>
          <w:szCs w:val="32"/>
          <w:highlight w:val="none"/>
          <w:lang w:eastAsia="zh-CN"/>
          <w14:textFill>
            <w14:solidFill>
              <w14:schemeClr w14:val="tx1"/>
            </w14:solidFill>
          </w14:textFill>
        </w:rPr>
        <w:t>六</w:t>
      </w:r>
      <w:r>
        <w:rPr>
          <w:rFonts w:hint="eastAsia" w:ascii="楷体" w:hAnsi="楷体" w:eastAsia="楷体" w:cs="楷体"/>
          <w:b/>
          <w:color w:val="000000" w:themeColor="text1"/>
          <w:sz w:val="32"/>
          <w:szCs w:val="32"/>
          <w:highlight w:val="none"/>
          <w14:textFill>
            <w14:solidFill>
              <w14:schemeClr w14:val="tx1"/>
            </w14:solidFill>
          </w14:textFill>
        </w:rPr>
        <w:t>）交易过程保障</w:t>
      </w:r>
    </w:p>
    <w:p w14:paraId="7E812097">
      <w:pPr>
        <w:keepNext w:val="0"/>
        <w:keepLines w:val="0"/>
        <w:pageBreakBefore w:val="0"/>
        <w:tabs>
          <w:tab w:val="left" w:pos="3600"/>
        </w:tabs>
        <w:kinsoku/>
        <w:wordWrap/>
        <w:overflowPunct/>
        <w:topLinePunct w:val="0"/>
        <w:bidi w:val="0"/>
        <w:spacing w:line="450" w:lineRule="exact"/>
        <w:ind w:firstLine="643" w:firstLineChars="200"/>
        <w:jc w:val="left"/>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sz w:val="32"/>
          <w:szCs w:val="32"/>
          <w:highlight w:val="none"/>
          <w14:textFill>
            <w14:solidFill>
              <w14:schemeClr w14:val="tx1"/>
            </w14:solidFill>
          </w14:textFill>
        </w:rPr>
        <w:t>1、办事依据</w:t>
      </w:r>
      <w:r>
        <w:rPr>
          <w:rFonts w:hint="eastAsia" w:ascii="仿宋_GB2312" w:hAnsi="方正楷体简体" w:eastAsia="仿宋_GB2312" w:cs="方正楷体简体"/>
          <w:color w:val="000000" w:themeColor="text1"/>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《安徽省公共资源交易平台服务规范总则》第6.5条：应在交易实施日前1 日，按照交易项目的特点、流程，做好场所、设施、技术等服务保障的准备工作，确保交易活动准时开始。同时，应采用短信或者电话或者其他方式通知</w:t>
      </w:r>
      <w:r>
        <w:rPr>
          <w:rFonts w:hint="eastAsia" w:ascii="宋体" w:hAnsi="宋体" w:eastAsia="宋体" w:cs="Times New Roman"/>
          <w:color w:val="000000" w:themeColor="text1"/>
          <w:sz w:val="28"/>
          <w:szCs w:val="28"/>
          <w:highlight w:val="none"/>
          <w:lang w:eastAsia="zh-CN"/>
          <w14:textFill>
            <w14:solidFill>
              <w14:schemeClr w14:val="tx1"/>
            </w14:solidFill>
          </w14:textFill>
        </w:rPr>
        <w:t>项目实施主体</w:t>
      </w:r>
      <w:r>
        <w:rPr>
          <w:rFonts w:hint="eastAsia" w:ascii="宋体" w:hAnsi="宋体" w:eastAsia="宋体" w:cs="Times New Roman"/>
          <w:color w:val="000000" w:themeColor="text1"/>
          <w:sz w:val="28"/>
          <w:szCs w:val="28"/>
          <w:highlight w:val="none"/>
          <w14:textFill>
            <w14:solidFill>
              <w14:schemeClr w14:val="tx1"/>
            </w14:solidFill>
          </w14:textFill>
        </w:rPr>
        <w:t>做好交易实施的相关准备工作。交易实施当日或起始日，应按规定的时间准时启用相关设施、场所，提供必要的技术和其它相关服务，并协助交易</w:t>
      </w:r>
      <w:r>
        <w:rPr>
          <w:rFonts w:hint="eastAsia" w:ascii="宋体" w:hAnsi="宋体" w:eastAsia="宋体" w:cs="Times New Roman"/>
          <w:color w:val="000000" w:themeColor="text1"/>
          <w:sz w:val="28"/>
          <w:szCs w:val="28"/>
          <w:highlight w:val="none"/>
          <w:lang w:eastAsia="zh-CN"/>
          <w14:textFill>
            <w14:solidFill>
              <w14:schemeClr w14:val="tx1"/>
            </w14:solidFill>
          </w14:textFill>
        </w:rPr>
        <w:t>项目实施主体</w:t>
      </w:r>
      <w:r>
        <w:rPr>
          <w:rFonts w:hint="eastAsia" w:ascii="宋体" w:hAnsi="宋体" w:eastAsia="宋体" w:cs="Times New Roman"/>
          <w:color w:val="000000" w:themeColor="text1"/>
          <w:sz w:val="28"/>
          <w:szCs w:val="28"/>
          <w:highlight w:val="none"/>
          <w14:textFill>
            <w14:solidFill>
              <w14:schemeClr w14:val="tx1"/>
            </w14:solidFill>
          </w14:textFill>
        </w:rPr>
        <w:t>维持交易秩序，确保交易活动按照既定的交易流程顺利完成。</w:t>
      </w:r>
    </w:p>
    <w:p w14:paraId="2A63BA7C">
      <w:pPr>
        <w:keepNext w:val="0"/>
        <w:keepLines w:val="0"/>
        <w:pageBreakBefore w:val="0"/>
        <w:tabs>
          <w:tab w:val="left" w:pos="3600"/>
        </w:tabs>
        <w:kinsoku/>
        <w:wordWrap/>
        <w:overflowPunct/>
        <w:topLinePunct w:val="0"/>
        <w:bidi w:val="0"/>
        <w:spacing w:line="450" w:lineRule="exact"/>
        <w:ind w:firstLine="643" w:firstLineChars="200"/>
        <w:jc w:val="left"/>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sz w:val="32"/>
          <w:szCs w:val="32"/>
          <w:highlight w:val="none"/>
          <w:lang w:val="en-US" w:eastAsia="zh-CN"/>
          <w14:textFill>
            <w14:solidFill>
              <w14:schemeClr w14:val="tx1"/>
            </w14:solidFill>
          </w14:textFill>
        </w:rPr>
        <w:t>2</w:t>
      </w:r>
      <w:r>
        <w:rPr>
          <w:rFonts w:hint="eastAsia" w:ascii="仿宋_GB2312" w:hAnsi="方正楷体简体" w:eastAsia="仿宋_GB2312" w:cs="方正楷体简体"/>
          <w:b/>
          <w:bCs/>
          <w:color w:val="000000" w:themeColor="text1"/>
          <w:sz w:val="32"/>
          <w:szCs w:val="32"/>
          <w:highlight w:val="none"/>
          <w14:textFill>
            <w14:solidFill>
              <w14:schemeClr w14:val="tx1"/>
            </w14:solidFill>
          </w14:textFill>
        </w:rPr>
        <w:t>、办理材料</w:t>
      </w:r>
      <w:r>
        <w:rPr>
          <w:rFonts w:hint="eastAsia" w:ascii="仿宋_GB2312" w:hAnsi="方正楷体简体" w:eastAsia="仿宋_GB2312" w:cs="方正楷体简体"/>
          <w:color w:val="000000" w:themeColor="text1"/>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lang w:eastAsia="zh-CN"/>
          <w14:textFill>
            <w14:solidFill>
              <w14:schemeClr w14:val="tx1"/>
            </w14:solidFill>
          </w14:textFill>
        </w:rPr>
        <w:t>枞阳县公共资源交易中心开评标工作日志（县交易中心提供）</w:t>
      </w:r>
      <w:r>
        <w:rPr>
          <w:rFonts w:hint="eastAsia" w:ascii="宋体" w:hAnsi="宋体" w:eastAsia="宋体" w:cs="Times New Roman"/>
          <w:color w:val="000000" w:themeColor="text1"/>
          <w:sz w:val="28"/>
          <w:szCs w:val="28"/>
          <w:highlight w:val="none"/>
          <w14:textFill>
            <w14:solidFill>
              <w14:schemeClr w14:val="tx1"/>
            </w14:solidFill>
          </w14:textFill>
        </w:rPr>
        <w:t>。</w:t>
      </w:r>
    </w:p>
    <w:p w14:paraId="4C373D53">
      <w:pPr>
        <w:keepNext w:val="0"/>
        <w:keepLines w:val="0"/>
        <w:pageBreakBefore w:val="0"/>
        <w:tabs>
          <w:tab w:val="left" w:pos="3600"/>
        </w:tabs>
        <w:kinsoku/>
        <w:wordWrap/>
        <w:overflowPunct/>
        <w:topLinePunct w:val="0"/>
        <w:bidi w:val="0"/>
        <w:spacing w:line="450" w:lineRule="exact"/>
        <w:ind w:firstLine="643" w:firstLineChars="200"/>
        <w:jc w:val="left"/>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sz w:val="32"/>
          <w:szCs w:val="32"/>
          <w:highlight w:val="none"/>
          <w:lang w:val="en-US" w:eastAsia="zh-CN"/>
          <w14:textFill>
            <w14:solidFill>
              <w14:schemeClr w14:val="tx1"/>
            </w14:solidFill>
          </w14:textFill>
        </w:rPr>
        <w:t>3</w:t>
      </w:r>
      <w:r>
        <w:rPr>
          <w:rFonts w:hint="eastAsia" w:ascii="仿宋_GB2312" w:hAnsi="方正楷体简体" w:eastAsia="仿宋_GB2312" w:cs="方正楷体简体"/>
          <w:b/>
          <w:bCs/>
          <w:color w:val="000000" w:themeColor="text1"/>
          <w:sz w:val="32"/>
          <w:szCs w:val="32"/>
          <w:highlight w:val="none"/>
          <w14:textFill>
            <w14:solidFill>
              <w14:schemeClr w14:val="tx1"/>
            </w14:solidFill>
          </w14:textFill>
        </w:rPr>
        <w:t>、办理流程</w:t>
      </w:r>
      <w:r>
        <w:rPr>
          <w:rFonts w:hint="eastAsia" w:ascii="仿宋_GB2312" w:hAnsi="方正楷体简体" w:eastAsia="仿宋_GB2312" w:cs="方正楷体简体"/>
          <w:color w:val="000000" w:themeColor="text1"/>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招标人（招标代理机构）在投标截止日前1日，依据交易项目的特点、评审内容的要求，做好场所、设施、技术等服务保障的准备工作。</w:t>
      </w:r>
    </w:p>
    <w:p w14:paraId="11D1EE6A">
      <w:pPr>
        <w:keepNext w:val="0"/>
        <w:keepLines w:val="0"/>
        <w:pageBreakBefore w:val="0"/>
        <w:tabs>
          <w:tab w:val="left" w:pos="3600"/>
        </w:tabs>
        <w:kinsoku/>
        <w:wordWrap/>
        <w:overflowPunct/>
        <w:topLinePunct w:val="0"/>
        <w:bidi w:val="0"/>
        <w:spacing w:line="450" w:lineRule="exact"/>
        <w:ind w:firstLine="643" w:firstLineChars="200"/>
        <w:jc w:val="left"/>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sz w:val="32"/>
          <w:szCs w:val="32"/>
          <w:highlight w:val="none"/>
          <w:lang w:val="en-US" w:eastAsia="zh-CN"/>
          <w14:textFill>
            <w14:solidFill>
              <w14:schemeClr w14:val="tx1"/>
            </w14:solidFill>
          </w14:textFill>
        </w:rPr>
        <w:t>4</w:t>
      </w:r>
      <w:r>
        <w:rPr>
          <w:rFonts w:hint="eastAsia" w:ascii="仿宋_GB2312" w:hAnsi="方正楷体简体" w:eastAsia="仿宋_GB2312" w:cs="方正楷体简体"/>
          <w:b/>
          <w:bCs/>
          <w:color w:val="000000" w:themeColor="text1"/>
          <w:sz w:val="32"/>
          <w:szCs w:val="32"/>
          <w:highlight w:val="none"/>
          <w14:textFill>
            <w14:solidFill>
              <w14:schemeClr w14:val="tx1"/>
            </w14:solidFill>
          </w14:textFill>
        </w:rPr>
        <w:t>、办理时限</w:t>
      </w:r>
      <w:r>
        <w:rPr>
          <w:rFonts w:hint="eastAsia" w:ascii="仿宋_GB2312" w:hAnsi="方正楷体简体" w:eastAsia="仿宋_GB2312" w:cs="方正楷体简体"/>
          <w:color w:val="000000" w:themeColor="text1"/>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即时办理。</w:t>
      </w:r>
    </w:p>
    <w:p w14:paraId="6EF11B64">
      <w:pPr>
        <w:keepNext w:val="0"/>
        <w:keepLines w:val="0"/>
        <w:pageBreakBefore w:val="0"/>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sz w:val="32"/>
          <w:szCs w:val="32"/>
          <w:highlight w:val="none"/>
          <w:lang w:val="en-US" w:eastAsia="zh-CN"/>
          <w14:textFill>
            <w14:solidFill>
              <w14:schemeClr w14:val="tx1"/>
            </w14:solidFill>
          </w14:textFill>
        </w:rPr>
        <w:t>5</w:t>
      </w:r>
      <w:r>
        <w:rPr>
          <w:rFonts w:hint="eastAsia" w:ascii="仿宋_GB2312" w:hAnsi="方正楷体简体" w:eastAsia="仿宋_GB2312" w:cs="方正楷体简体"/>
          <w:b/>
          <w:bCs/>
          <w:color w:val="000000" w:themeColor="text1"/>
          <w:sz w:val="32"/>
          <w:szCs w:val="32"/>
          <w:highlight w:val="none"/>
          <w14:textFill>
            <w14:solidFill>
              <w14:schemeClr w14:val="tx1"/>
            </w14:solidFill>
          </w14:textFill>
        </w:rPr>
        <w:t>、收费标准</w:t>
      </w:r>
      <w:r>
        <w:rPr>
          <w:rFonts w:hint="eastAsia" w:ascii="仿宋_GB2312" w:hAnsi="方正楷体简体" w:eastAsia="仿宋_GB2312" w:cs="方正楷体简体"/>
          <w:color w:val="000000" w:themeColor="text1"/>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无。</w:t>
      </w:r>
    </w:p>
    <w:p w14:paraId="123BE57C">
      <w:pPr>
        <w:keepNext w:val="0"/>
        <w:keepLines w:val="0"/>
        <w:pageBreakBefore w:val="0"/>
        <w:tabs>
          <w:tab w:val="left" w:pos="3600"/>
        </w:tabs>
        <w:kinsoku/>
        <w:wordWrap/>
        <w:overflowPunct/>
        <w:topLinePunct w:val="0"/>
        <w:bidi w:val="0"/>
        <w:spacing w:line="450" w:lineRule="exact"/>
        <w:ind w:firstLine="643" w:firstLineChars="200"/>
        <w:jc w:val="left"/>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sz w:val="32"/>
          <w:szCs w:val="32"/>
          <w:highlight w:val="none"/>
          <w:lang w:val="en-US" w:eastAsia="zh-CN"/>
          <w14:textFill>
            <w14:solidFill>
              <w14:schemeClr w14:val="tx1"/>
            </w14:solidFill>
          </w14:textFill>
        </w:rPr>
        <w:t>6</w:t>
      </w:r>
      <w:r>
        <w:rPr>
          <w:rFonts w:hint="eastAsia" w:ascii="仿宋_GB2312" w:hAnsi="方正楷体简体" w:eastAsia="仿宋_GB2312" w:cs="方正楷体简体"/>
          <w:b/>
          <w:bCs/>
          <w:color w:val="000000" w:themeColor="text1"/>
          <w:sz w:val="32"/>
          <w:szCs w:val="32"/>
          <w:highlight w:val="none"/>
          <w14:textFill>
            <w14:solidFill>
              <w14:schemeClr w14:val="tx1"/>
            </w14:solidFill>
          </w14:textFill>
        </w:rPr>
        <w:t>、办理形式</w:t>
      </w:r>
      <w:r>
        <w:rPr>
          <w:rFonts w:hint="eastAsia" w:ascii="仿宋_GB2312" w:hAnsi="方正楷体简体" w:eastAsia="仿宋_GB2312" w:cs="方正楷体简体"/>
          <w:color w:val="000000" w:themeColor="text1"/>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现场办理。</w:t>
      </w:r>
    </w:p>
    <w:p w14:paraId="1F00ABE2">
      <w:pPr>
        <w:keepNext w:val="0"/>
        <w:keepLines w:val="0"/>
        <w:pageBreakBefore w:val="0"/>
        <w:tabs>
          <w:tab w:val="left" w:pos="3600"/>
        </w:tabs>
        <w:kinsoku/>
        <w:wordWrap/>
        <w:overflowPunct/>
        <w:topLinePunct w:val="0"/>
        <w:bidi w:val="0"/>
        <w:spacing w:line="450" w:lineRule="exact"/>
        <w:ind w:firstLine="643" w:firstLineChars="200"/>
        <w:jc w:val="left"/>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sz w:val="32"/>
          <w:szCs w:val="32"/>
          <w:highlight w:val="none"/>
          <w:lang w:val="en-US" w:eastAsia="zh-CN"/>
          <w14:textFill>
            <w14:solidFill>
              <w14:schemeClr w14:val="tx1"/>
            </w14:solidFill>
          </w14:textFill>
        </w:rPr>
        <w:t>7</w:t>
      </w:r>
      <w:r>
        <w:rPr>
          <w:rFonts w:hint="eastAsia" w:ascii="仿宋_GB2312" w:hAnsi="方正楷体简体" w:eastAsia="仿宋_GB2312" w:cs="方正楷体简体"/>
          <w:b/>
          <w:bCs/>
          <w:color w:val="000000" w:themeColor="text1"/>
          <w:sz w:val="32"/>
          <w:szCs w:val="32"/>
          <w:highlight w:val="none"/>
          <w14:textFill>
            <w14:solidFill>
              <w14:schemeClr w14:val="tx1"/>
            </w14:solidFill>
          </w14:textFill>
        </w:rPr>
        <w:t>、办理地点</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县交易中心四楼交易服务股。</w:t>
      </w:r>
    </w:p>
    <w:p w14:paraId="07F4A224">
      <w:pPr>
        <w:keepNext w:val="0"/>
        <w:keepLines w:val="0"/>
        <w:pageBreakBefore w:val="0"/>
        <w:tabs>
          <w:tab w:val="left" w:pos="3600"/>
        </w:tabs>
        <w:kinsoku/>
        <w:wordWrap/>
        <w:overflowPunct/>
        <w:topLinePunct w:val="0"/>
        <w:bidi w:val="0"/>
        <w:spacing w:line="450" w:lineRule="exact"/>
        <w:ind w:firstLine="643" w:firstLineChars="200"/>
        <w:jc w:val="left"/>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sz w:val="32"/>
          <w:szCs w:val="32"/>
          <w:highlight w:val="none"/>
          <w:lang w:val="en-US" w:eastAsia="zh-CN"/>
          <w14:textFill>
            <w14:solidFill>
              <w14:schemeClr w14:val="tx1"/>
            </w14:solidFill>
          </w14:textFill>
        </w:rPr>
        <w:t>8</w:t>
      </w:r>
      <w:r>
        <w:rPr>
          <w:rFonts w:hint="eastAsia" w:ascii="仿宋_GB2312" w:hAnsi="方正楷体简体" w:eastAsia="仿宋_GB2312" w:cs="方正楷体简体"/>
          <w:b/>
          <w:bCs/>
          <w:color w:val="000000" w:themeColor="text1"/>
          <w:sz w:val="32"/>
          <w:szCs w:val="32"/>
          <w:highlight w:val="none"/>
          <w14:textFill>
            <w14:solidFill>
              <w14:schemeClr w14:val="tx1"/>
            </w14:solidFill>
          </w14:textFill>
        </w:rPr>
        <w:t>、办理时间</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lang w:eastAsia="zh-CN"/>
          <w14:textFill>
            <w14:solidFill>
              <w14:schemeClr w14:val="tx1"/>
            </w14:solidFill>
          </w14:textFill>
        </w:rPr>
        <w:t>开标当日全天</w:t>
      </w:r>
      <w:r>
        <w:rPr>
          <w:rFonts w:hint="eastAsia" w:ascii="宋体" w:hAnsi="宋体" w:eastAsia="宋体" w:cs="Times New Roman"/>
          <w:color w:val="000000" w:themeColor="text1"/>
          <w:sz w:val="28"/>
          <w:szCs w:val="28"/>
          <w:highlight w:val="none"/>
          <w14:textFill>
            <w14:solidFill>
              <w14:schemeClr w14:val="tx1"/>
            </w14:solidFill>
          </w14:textFill>
        </w:rPr>
        <w:t>。</w:t>
      </w:r>
    </w:p>
    <w:p w14:paraId="5D587235">
      <w:pPr>
        <w:keepNext w:val="0"/>
        <w:keepLines w:val="0"/>
        <w:pageBreakBefore w:val="0"/>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sz w:val="32"/>
          <w:szCs w:val="32"/>
          <w:highlight w:val="none"/>
          <w:lang w:val="en-US" w:eastAsia="zh-CN"/>
          <w14:textFill>
            <w14:solidFill>
              <w14:schemeClr w14:val="tx1"/>
            </w14:solidFill>
          </w14:textFill>
        </w:rPr>
        <w:t>9</w:t>
      </w:r>
      <w:r>
        <w:rPr>
          <w:rFonts w:hint="eastAsia" w:ascii="仿宋_GB2312" w:hAnsi="方正楷体简体" w:eastAsia="仿宋_GB2312" w:cs="方正楷体简体"/>
          <w:b/>
          <w:bCs/>
          <w:color w:val="000000" w:themeColor="text1"/>
          <w:sz w:val="32"/>
          <w:szCs w:val="32"/>
          <w:highlight w:val="none"/>
          <w14:textFill>
            <w14:solidFill>
              <w14:schemeClr w14:val="tx1"/>
            </w14:solidFill>
          </w14:textFill>
        </w:rPr>
        <w:t>、咨询电话</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县交易中心0562-</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2999056</w:t>
      </w:r>
      <w:r>
        <w:rPr>
          <w:rFonts w:hint="eastAsia" w:ascii="宋体" w:hAnsi="宋体" w:eastAsia="宋体" w:cs="Times New Roman"/>
          <w:color w:val="000000" w:themeColor="text1"/>
          <w:sz w:val="28"/>
          <w:szCs w:val="28"/>
          <w:highlight w:val="none"/>
          <w14:textFill>
            <w14:solidFill>
              <w14:schemeClr w14:val="tx1"/>
            </w14:solidFill>
          </w14:textFill>
        </w:rPr>
        <w:t>。</w:t>
      </w:r>
    </w:p>
    <w:p w14:paraId="1DE33330">
      <w:pPr>
        <w:keepNext w:val="0"/>
        <w:keepLines w:val="0"/>
        <w:pageBreakBefore w:val="0"/>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sz w:val="32"/>
          <w:szCs w:val="32"/>
          <w:highlight w:val="none"/>
          <w:lang w:val="en-US" w:eastAsia="zh-CN"/>
          <w14:textFill>
            <w14:solidFill>
              <w14:schemeClr w14:val="tx1"/>
            </w14:solidFill>
          </w14:textFill>
        </w:rPr>
        <w:t>10</w:t>
      </w:r>
      <w:r>
        <w:rPr>
          <w:rFonts w:hint="eastAsia" w:ascii="仿宋_GB2312" w:hAnsi="方正楷体简体" w:eastAsia="仿宋_GB2312" w:cs="方正楷体简体"/>
          <w:b/>
          <w:bCs/>
          <w:color w:val="000000" w:themeColor="text1"/>
          <w:sz w:val="32"/>
          <w:szCs w:val="32"/>
          <w:highlight w:val="none"/>
          <w14:textFill>
            <w14:solidFill>
              <w14:schemeClr w14:val="tx1"/>
            </w14:solidFill>
          </w14:textFill>
        </w:rPr>
        <w:t>、监督电话</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lang w:eastAsia="zh-CN"/>
          <w14:textFill>
            <w14:solidFill>
              <w14:schemeClr w14:val="tx1"/>
            </w14:solidFill>
          </w14:textFill>
        </w:rPr>
        <w:t>县</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发展改革</w:t>
      </w:r>
      <w:r>
        <w:rPr>
          <w:rFonts w:hint="eastAsia" w:ascii="宋体" w:hAnsi="宋体" w:eastAsia="宋体" w:cs="Times New Roman"/>
          <w:color w:val="000000" w:themeColor="text1"/>
          <w:sz w:val="28"/>
          <w:szCs w:val="28"/>
          <w:highlight w:val="none"/>
          <w:lang w:eastAsia="zh-CN"/>
          <w14:textFill>
            <w14:solidFill>
              <w14:schemeClr w14:val="tx1"/>
            </w14:solidFill>
          </w14:textFill>
        </w:rPr>
        <w:t>委（公管局）</w:t>
      </w:r>
      <w:r>
        <w:rPr>
          <w:rFonts w:hint="eastAsia" w:ascii="宋体" w:hAnsi="宋体" w:eastAsia="宋体" w:cs="Times New Roman"/>
          <w:color w:val="000000" w:themeColor="text1"/>
          <w:sz w:val="28"/>
          <w:szCs w:val="28"/>
          <w:highlight w:val="none"/>
          <w14:textFill>
            <w14:solidFill>
              <w14:schemeClr w14:val="tx1"/>
            </w14:solidFill>
          </w14:textFill>
        </w:rPr>
        <w:t>0562-5733013。</w:t>
      </w:r>
    </w:p>
    <w:p w14:paraId="47059D80">
      <w:pPr>
        <w:keepNext w:val="0"/>
        <w:keepLines w:val="0"/>
        <w:pageBreakBefore w:val="0"/>
        <w:kinsoku/>
        <w:wordWrap/>
        <w:overflowPunct/>
        <w:topLinePunct w:val="0"/>
        <w:bidi w:val="0"/>
        <w:spacing w:line="450" w:lineRule="exact"/>
        <w:ind w:firstLine="643" w:firstLineChars="200"/>
        <w:jc w:val="left"/>
        <w:rPr>
          <w:rFonts w:hint="eastAsia" w:ascii="楷体" w:hAnsi="楷体" w:eastAsia="楷体" w:cs="楷体"/>
          <w:b/>
          <w:color w:val="000000" w:themeColor="text1"/>
          <w:sz w:val="32"/>
          <w:szCs w:val="32"/>
          <w:highlight w:val="none"/>
          <w14:textFill>
            <w14:solidFill>
              <w14:schemeClr w14:val="tx1"/>
            </w14:solidFill>
          </w14:textFill>
        </w:rPr>
      </w:pPr>
    </w:p>
    <w:p w14:paraId="05E8D5A6">
      <w:pPr>
        <w:keepNext w:val="0"/>
        <w:keepLines w:val="0"/>
        <w:pageBreakBefore w:val="0"/>
        <w:kinsoku/>
        <w:wordWrap/>
        <w:overflowPunct/>
        <w:topLinePunct w:val="0"/>
        <w:bidi w:val="0"/>
        <w:spacing w:line="450" w:lineRule="exact"/>
        <w:ind w:firstLine="643" w:firstLineChars="200"/>
        <w:jc w:val="left"/>
        <w:rPr>
          <w:rFonts w:hint="eastAsia" w:ascii="仿宋_GB2312" w:hAnsi="黑体" w:eastAsia="仿宋_GB2312" w:cs="方正楷体简体"/>
          <w:b/>
          <w:color w:val="000000" w:themeColor="text1"/>
          <w:sz w:val="32"/>
          <w:szCs w:val="32"/>
          <w:highlight w:val="none"/>
          <w14:textFill>
            <w14:solidFill>
              <w14:schemeClr w14:val="tx1"/>
            </w14:solidFill>
          </w14:textFill>
        </w:rPr>
      </w:pPr>
      <w:r>
        <w:rPr>
          <w:rFonts w:hint="eastAsia" w:ascii="楷体" w:hAnsi="楷体" w:eastAsia="楷体" w:cs="楷体"/>
          <w:b/>
          <w:color w:val="000000" w:themeColor="text1"/>
          <w:sz w:val="32"/>
          <w:szCs w:val="32"/>
          <w:highlight w:val="none"/>
          <w14:textFill>
            <w14:solidFill>
              <w14:schemeClr w14:val="tx1"/>
            </w14:solidFill>
          </w14:textFill>
        </w:rPr>
        <w:t>（</w:t>
      </w:r>
      <w:r>
        <w:rPr>
          <w:rFonts w:hint="eastAsia" w:ascii="楷体" w:hAnsi="楷体" w:eastAsia="楷体" w:cs="楷体"/>
          <w:b/>
          <w:color w:val="000000" w:themeColor="text1"/>
          <w:sz w:val="32"/>
          <w:szCs w:val="32"/>
          <w:highlight w:val="none"/>
          <w:lang w:eastAsia="zh-CN"/>
          <w14:textFill>
            <w14:solidFill>
              <w14:schemeClr w14:val="tx1"/>
            </w14:solidFill>
          </w14:textFill>
        </w:rPr>
        <w:t>七</w:t>
      </w:r>
      <w:r>
        <w:rPr>
          <w:rFonts w:hint="eastAsia" w:ascii="楷体" w:hAnsi="楷体" w:eastAsia="楷体" w:cs="楷体"/>
          <w:b/>
          <w:color w:val="000000" w:themeColor="text1"/>
          <w:sz w:val="32"/>
          <w:szCs w:val="32"/>
          <w:highlight w:val="none"/>
          <w14:textFill>
            <w14:solidFill>
              <w14:schemeClr w14:val="tx1"/>
            </w14:solidFill>
          </w14:textFill>
        </w:rPr>
        <w:t>）开标组织</w:t>
      </w:r>
    </w:p>
    <w:p w14:paraId="46A56BF4">
      <w:pPr>
        <w:keepNext w:val="0"/>
        <w:keepLines w:val="0"/>
        <w:pageBreakBefore w:val="0"/>
        <w:widowControl/>
        <w:kinsoku/>
        <w:wordWrap/>
        <w:overflowPunct/>
        <w:topLinePunct w:val="0"/>
        <w:bidi w:val="0"/>
        <w:spacing w:line="450" w:lineRule="exact"/>
        <w:ind w:firstLine="643" w:firstLineChars="200"/>
        <w:textAlignment w:val="center"/>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1、办事依据</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《铜陵市公共资源交易中心开标区秩序管理规定》。</w:t>
      </w:r>
    </w:p>
    <w:p w14:paraId="340FBA41">
      <w:pPr>
        <w:keepNext w:val="0"/>
        <w:keepLines w:val="0"/>
        <w:pageBreakBefore w:val="0"/>
        <w:tabs>
          <w:tab w:val="left" w:pos="3600"/>
        </w:tabs>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2</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、办理材料</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招标人（代理机构）需提前准备开标环节所需签到表、记录表。（以上材料均由招标人（代理机构）根据项目特点和评标办法自备）</w:t>
      </w:r>
    </w:p>
    <w:p w14:paraId="06613A96">
      <w:pPr>
        <w:keepNext w:val="0"/>
        <w:keepLines w:val="0"/>
        <w:pageBreakBefore w:val="0"/>
        <w:tabs>
          <w:tab w:val="left" w:pos="3600"/>
        </w:tabs>
        <w:kinsoku/>
        <w:wordWrap/>
        <w:overflowPunct/>
        <w:topLinePunct w:val="0"/>
        <w:bidi w:val="0"/>
        <w:spacing w:line="450" w:lineRule="exact"/>
        <w:ind w:firstLine="643" w:firstLineChars="200"/>
        <w:jc w:val="left"/>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3</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、办理流程</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p>
    <w:p w14:paraId="76BE62EC">
      <w:pPr>
        <w:keepNext w:val="0"/>
        <w:keepLines w:val="0"/>
        <w:pageBreakBefore w:val="0"/>
        <w:widowControl w:val="0"/>
        <w:kinsoku/>
        <w:wordWrap/>
        <w:overflowPunct/>
        <w:topLinePunct w:val="0"/>
        <w:autoSpaceDE/>
        <w:autoSpaceDN/>
        <w:bidi w:val="0"/>
        <w:spacing w:line="450" w:lineRule="exact"/>
        <w:ind w:firstLine="560" w:firstLineChars="200"/>
        <w:textAlignment w:val="auto"/>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宋体" w:hAnsi="宋体" w:eastAsia="宋体" w:cs="Times New Roman"/>
          <w:color w:val="000000" w:themeColor="text1"/>
          <w:sz w:val="28"/>
          <w:szCs w:val="28"/>
          <w:highlight w:val="none"/>
          <w14:textFill>
            <w14:solidFill>
              <w14:schemeClr w14:val="tx1"/>
            </w14:solidFill>
          </w14:textFill>
        </w:rPr>
        <w:t>采用“不见面开标”模式，即不邀请投标人到达开标现场，投标人使用CA锁登录“铜陵市不见面开标大厅系统”，通过直播方式观看现场情况，具体操作手册，登录铜陵市公共资源交易中心网站</w:t>
      </w:r>
      <w:r>
        <w:rPr>
          <w:rFonts w:hint="eastAsia" w:ascii="宋体" w:hAnsi="宋体" w:eastAsia="宋体" w:cs="Times New Roman"/>
          <w:color w:val="000000" w:themeColor="text1"/>
          <w:sz w:val="28"/>
          <w:szCs w:val="28"/>
          <w:highlight w:val="none"/>
          <w:lang w:eastAsia="zh-CN"/>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通知栏</w:t>
      </w:r>
      <w:r>
        <w:rPr>
          <w:rFonts w:hint="eastAsia" w:ascii="宋体" w:hAnsi="宋体" w:eastAsia="宋体" w:cs="Times New Roman"/>
          <w:color w:val="000000" w:themeColor="text1"/>
          <w:sz w:val="28"/>
          <w:szCs w:val="28"/>
          <w:highlight w:val="none"/>
          <w:lang w:eastAsia="zh-CN"/>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《铜陵市公共资源交易中心不见面开标》下载</w:t>
      </w:r>
      <w:r>
        <w:rPr>
          <w:rFonts w:hint="eastAsia" w:ascii="宋体" w:hAnsi="宋体" w:eastAsia="宋体" w:cs="Times New Roman"/>
          <w:color w:val="000000" w:themeColor="text1"/>
          <w:sz w:val="28"/>
          <w:szCs w:val="28"/>
          <w:highlight w:val="none"/>
          <w:lang w:eastAsia="zh-CN"/>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 xml:space="preserve">链接： </w:t>
      </w:r>
      <w:r>
        <w:rPr>
          <w:rFonts w:hint="eastAsia" w:ascii="宋体" w:hAnsi="宋体" w:eastAsia="宋体" w:cs="Times New Roman"/>
          <w:color w:val="000000" w:themeColor="text1"/>
          <w:sz w:val="28"/>
          <w:szCs w:val="28"/>
          <w:highlight w:val="none"/>
          <w14:textFill>
            <w14:solidFill>
              <w14:schemeClr w14:val="tx1"/>
            </w14:solidFill>
          </w14:textFill>
        </w:rPr>
        <w:fldChar w:fldCharType="begin"/>
      </w:r>
      <w:r>
        <w:rPr>
          <w:rFonts w:hint="eastAsia" w:ascii="宋体" w:hAnsi="宋体" w:eastAsia="宋体" w:cs="Times New Roman"/>
          <w:color w:val="000000" w:themeColor="text1"/>
          <w:sz w:val="28"/>
          <w:szCs w:val="28"/>
          <w:highlight w:val="none"/>
          <w14:textFill>
            <w14:solidFill>
              <w14:schemeClr w14:val="tx1"/>
            </w14:solidFill>
          </w14:textFill>
        </w:rPr>
        <w:instrText xml:space="preserve"> HYPERLINK "http://60.173.1.248:8182/BidOpening/bidopeninghallaction/hall/login" </w:instrText>
      </w:r>
      <w:r>
        <w:rPr>
          <w:rFonts w:hint="eastAsia" w:ascii="宋体" w:hAnsi="宋体" w:eastAsia="宋体" w:cs="Times New Roman"/>
          <w:color w:val="000000" w:themeColor="text1"/>
          <w:sz w:val="28"/>
          <w:szCs w:val="28"/>
          <w:highlight w:val="none"/>
          <w14:textFill>
            <w14:solidFill>
              <w14:schemeClr w14:val="tx1"/>
            </w14:solidFill>
          </w14:textFill>
        </w:rPr>
        <w:fldChar w:fldCharType="separate"/>
      </w:r>
      <w:r>
        <w:rPr>
          <w:rFonts w:hint="eastAsia" w:ascii="宋体" w:hAnsi="宋体" w:eastAsia="宋体" w:cs="Times New Roman"/>
          <w:color w:val="000000" w:themeColor="text1"/>
          <w:sz w:val="28"/>
          <w:szCs w:val="28"/>
          <w:highlight w:val="none"/>
          <w14:textFill>
            <w14:solidFill>
              <w14:schemeClr w14:val="tx1"/>
            </w14:solidFill>
          </w14:textFill>
        </w:rPr>
        <w:t>http://60.173.1.248:8182/BidOpening/bidopeninghallaction/hall/login</w:t>
      </w:r>
      <w:r>
        <w:rPr>
          <w:rFonts w:hint="eastAsia" w:ascii="宋体" w:hAnsi="宋体" w:eastAsia="宋体" w:cs="Times New Roman"/>
          <w:color w:val="000000" w:themeColor="text1"/>
          <w:sz w:val="28"/>
          <w:szCs w:val="28"/>
          <w:highlight w:val="none"/>
          <w14:textFill>
            <w14:solidFill>
              <w14:schemeClr w14:val="tx1"/>
            </w14:solidFill>
          </w14:textFill>
        </w:rPr>
        <w:fldChar w:fldCharType="end"/>
      </w:r>
      <w:r>
        <w:rPr>
          <w:rFonts w:hint="eastAsia" w:ascii="宋体" w:hAnsi="宋体" w:eastAsia="宋体" w:cs="Times New Roman"/>
          <w:color w:val="000000" w:themeColor="text1"/>
          <w:sz w:val="28"/>
          <w:szCs w:val="28"/>
          <w:highlight w:val="none"/>
          <w:lang w:eastAsia="zh-CN"/>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w:t>
      </w:r>
    </w:p>
    <w:p w14:paraId="1343155F">
      <w:pPr>
        <w:keepNext w:val="0"/>
        <w:keepLines w:val="0"/>
        <w:pageBreakBefore w:val="0"/>
        <w:widowControl w:val="0"/>
        <w:kinsoku/>
        <w:wordWrap/>
        <w:overflowPunct/>
        <w:topLinePunct w:val="0"/>
        <w:autoSpaceDE/>
        <w:autoSpaceDN/>
        <w:bidi w:val="0"/>
        <w:spacing w:line="450" w:lineRule="exact"/>
        <w:ind w:firstLine="560" w:firstLineChars="200"/>
        <w:textAlignment w:val="auto"/>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宋体" w:hAnsi="宋体" w:eastAsia="宋体" w:cs="Times New Roman"/>
          <w:color w:val="000000" w:themeColor="text1"/>
          <w:sz w:val="28"/>
          <w:szCs w:val="28"/>
          <w:highlight w:val="none"/>
          <w14:textFill>
            <w14:solidFill>
              <w14:schemeClr w14:val="tx1"/>
            </w14:solidFill>
          </w14:textFill>
        </w:rPr>
        <w:t>1）开标当日招标人（代理机构）工作人员应提前到场，佩戴工作牌；</w:t>
      </w:r>
    </w:p>
    <w:p w14:paraId="57832A80">
      <w:pPr>
        <w:keepNext w:val="0"/>
        <w:keepLines w:val="0"/>
        <w:pageBreakBefore w:val="0"/>
        <w:widowControl w:val="0"/>
        <w:kinsoku/>
        <w:wordWrap/>
        <w:overflowPunct/>
        <w:topLinePunct w:val="0"/>
        <w:autoSpaceDE/>
        <w:autoSpaceDN/>
        <w:bidi w:val="0"/>
        <w:spacing w:line="450" w:lineRule="exact"/>
        <w:ind w:firstLine="560" w:firstLineChars="200"/>
        <w:textAlignment w:val="auto"/>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2</w:t>
      </w:r>
      <w:r>
        <w:rPr>
          <w:rFonts w:hint="eastAsia" w:ascii="宋体" w:hAnsi="宋体" w:eastAsia="宋体" w:cs="Times New Roman"/>
          <w:color w:val="000000" w:themeColor="text1"/>
          <w:sz w:val="28"/>
          <w:szCs w:val="28"/>
          <w:highlight w:val="none"/>
          <w14:textFill>
            <w14:solidFill>
              <w14:schemeClr w14:val="tx1"/>
            </w14:solidFill>
          </w14:textFill>
        </w:rPr>
        <w:t xml:space="preserve">）进场交易过程中，代理机构工作人员应爱惜使用县交易中心的场地、设备等，如因代理机构工作人员原因造成损失的，代理机构承担赔偿责任。   </w:t>
      </w:r>
    </w:p>
    <w:p w14:paraId="6EA668AB">
      <w:pPr>
        <w:keepNext w:val="0"/>
        <w:keepLines w:val="0"/>
        <w:pageBreakBefore w:val="0"/>
        <w:widowControl w:val="0"/>
        <w:kinsoku/>
        <w:wordWrap/>
        <w:overflowPunct/>
        <w:topLinePunct w:val="0"/>
        <w:autoSpaceDE/>
        <w:autoSpaceDN/>
        <w:bidi w:val="0"/>
        <w:spacing w:line="450" w:lineRule="exact"/>
        <w:ind w:firstLine="560" w:firstLineChars="200"/>
        <w:textAlignment w:val="auto"/>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3</w:t>
      </w:r>
      <w:r>
        <w:rPr>
          <w:rFonts w:hint="eastAsia" w:ascii="宋体" w:hAnsi="宋体" w:eastAsia="宋体" w:cs="Times New Roman"/>
          <w:color w:val="000000" w:themeColor="text1"/>
          <w:sz w:val="28"/>
          <w:szCs w:val="28"/>
          <w:highlight w:val="none"/>
          <w14:textFill>
            <w14:solidFill>
              <w14:schemeClr w14:val="tx1"/>
            </w14:solidFill>
          </w14:textFill>
        </w:rPr>
        <w:t>）场所使用完毕，信息股会同交易服务股检查场地的电子设备和设施是否完好，将物品摆放整齐，关好门窗。</w:t>
      </w:r>
    </w:p>
    <w:p w14:paraId="384D0F3C">
      <w:pPr>
        <w:keepNext w:val="0"/>
        <w:keepLines w:val="0"/>
        <w:pageBreakBefore w:val="0"/>
        <w:tabs>
          <w:tab w:val="left" w:pos="3600"/>
        </w:tabs>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4</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、办理时限</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lang w:eastAsia="zh-CN"/>
          <w14:textFill>
            <w14:solidFill>
              <w14:schemeClr w14:val="tx1"/>
            </w14:solidFill>
          </w14:textFill>
        </w:rPr>
        <w:t>即时</w:t>
      </w:r>
      <w:r>
        <w:rPr>
          <w:rFonts w:hint="eastAsia" w:ascii="宋体" w:hAnsi="宋体" w:eastAsia="宋体" w:cs="Times New Roman"/>
          <w:color w:val="000000" w:themeColor="text1"/>
          <w:sz w:val="28"/>
          <w:szCs w:val="28"/>
          <w:highlight w:val="none"/>
          <w14:textFill>
            <w14:solidFill>
              <w14:schemeClr w14:val="tx1"/>
            </w14:solidFill>
          </w14:textFill>
        </w:rPr>
        <w:t>办理。</w:t>
      </w:r>
    </w:p>
    <w:p w14:paraId="7F04F37B">
      <w:pPr>
        <w:keepNext w:val="0"/>
        <w:keepLines w:val="0"/>
        <w:pageBreakBefore w:val="0"/>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5</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、收费标准</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无。</w:t>
      </w:r>
    </w:p>
    <w:p w14:paraId="771E899F">
      <w:pPr>
        <w:keepNext w:val="0"/>
        <w:keepLines w:val="0"/>
        <w:pageBreakBefore w:val="0"/>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6</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、办理形式</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现场办理。</w:t>
      </w:r>
    </w:p>
    <w:p w14:paraId="32C0FDD1">
      <w:pPr>
        <w:keepNext w:val="0"/>
        <w:keepLines w:val="0"/>
        <w:pageBreakBefore w:val="0"/>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7</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、办理地点</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县交易中心四楼交易服务股</w:t>
      </w:r>
      <w:r>
        <w:rPr>
          <w:rFonts w:hint="eastAsia" w:ascii="宋体" w:hAnsi="宋体" w:eastAsia="宋体" w:cs="Times New Roman"/>
          <w:color w:val="000000" w:themeColor="text1"/>
          <w:sz w:val="28"/>
          <w:szCs w:val="28"/>
          <w:highlight w:val="none"/>
          <w:lang w:eastAsia="zh-CN"/>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信息股。</w:t>
      </w:r>
    </w:p>
    <w:p w14:paraId="181AFCDD">
      <w:pPr>
        <w:keepNext w:val="0"/>
        <w:keepLines w:val="0"/>
        <w:pageBreakBefore w:val="0"/>
        <w:kinsoku/>
        <w:wordWrap/>
        <w:overflowPunct/>
        <w:topLinePunct w:val="0"/>
        <w:bidi w:val="0"/>
        <w:spacing w:line="450" w:lineRule="exact"/>
        <w:ind w:firstLine="643" w:firstLineChars="200"/>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8</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、办理时间</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开标日全天。</w:t>
      </w:r>
    </w:p>
    <w:p w14:paraId="59A5D59F">
      <w:pPr>
        <w:keepNext w:val="0"/>
        <w:keepLines w:val="0"/>
        <w:pageBreakBefore w:val="0"/>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11</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、咨询电话</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县交易中心0562-</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2999056、</w:t>
      </w:r>
      <w:r>
        <w:rPr>
          <w:rFonts w:hint="eastAsia" w:ascii="宋体" w:hAnsi="宋体" w:eastAsia="宋体" w:cs="Times New Roman"/>
          <w:color w:val="000000" w:themeColor="text1"/>
          <w:sz w:val="28"/>
          <w:szCs w:val="28"/>
          <w:highlight w:val="none"/>
          <w14:textFill>
            <w14:solidFill>
              <w14:schemeClr w14:val="tx1"/>
            </w14:solidFill>
          </w14:textFill>
        </w:rPr>
        <w:t>299905</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7</w:t>
      </w:r>
      <w:r>
        <w:rPr>
          <w:rFonts w:hint="eastAsia" w:ascii="宋体" w:hAnsi="宋体" w:eastAsia="宋体" w:cs="Times New Roman"/>
          <w:color w:val="000000" w:themeColor="text1"/>
          <w:sz w:val="28"/>
          <w:szCs w:val="28"/>
          <w:highlight w:val="none"/>
          <w14:textFill>
            <w14:solidFill>
              <w14:schemeClr w14:val="tx1"/>
            </w14:solidFill>
          </w14:textFill>
        </w:rPr>
        <w:t>。</w:t>
      </w:r>
    </w:p>
    <w:p w14:paraId="73AF8C7A">
      <w:pPr>
        <w:keepNext w:val="0"/>
        <w:keepLines w:val="0"/>
        <w:pageBreakBefore w:val="0"/>
        <w:kinsoku/>
        <w:wordWrap/>
        <w:overflowPunct/>
        <w:topLinePunct w:val="0"/>
        <w:bidi w:val="0"/>
        <w:spacing w:line="450" w:lineRule="exact"/>
        <w:ind w:firstLine="643" w:firstLineChars="200"/>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1</w:t>
      </w: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2</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、监督电话</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lang w:eastAsia="zh-CN"/>
          <w14:textFill>
            <w14:solidFill>
              <w14:schemeClr w14:val="tx1"/>
            </w14:solidFill>
          </w14:textFill>
        </w:rPr>
        <w:t>县</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发展改革</w:t>
      </w:r>
      <w:r>
        <w:rPr>
          <w:rFonts w:hint="eastAsia" w:ascii="宋体" w:hAnsi="宋体" w:eastAsia="宋体" w:cs="Times New Roman"/>
          <w:color w:val="000000" w:themeColor="text1"/>
          <w:sz w:val="28"/>
          <w:szCs w:val="28"/>
          <w:highlight w:val="none"/>
          <w:lang w:eastAsia="zh-CN"/>
          <w14:textFill>
            <w14:solidFill>
              <w14:schemeClr w14:val="tx1"/>
            </w14:solidFill>
          </w14:textFill>
        </w:rPr>
        <w:t>委（公管局）</w:t>
      </w:r>
      <w:r>
        <w:rPr>
          <w:rFonts w:hint="eastAsia" w:ascii="宋体" w:hAnsi="宋体" w:eastAsia="宋体" w:cs="Times New Roman"/>
          <w:color w:val="000000" w:themeColor="text1"/>
          <w:sz w:val="28"/>
          <w:szCs w:val="28"/>
          <w:highlight w:val="none"/>
          <w14:textFill>
            <w14:solidFill>
              <w14:schemeClr w14:val="tx1"/>
            </w14:solidFill>
          </w14:textFill>
        </w:rPr>
        <w:t>0562-5733013。</w:t>
      </w:r>
    </w:p>
    <w:p w14:paraId="19E51A85">
      <w:pPr>
        <w:keepNext w:val="0"/>
        <w:keepLines w:val="0"/>
        <w:pageBreakBefore w:val="0"/>
        <w:kinsoku/>
        <w:wordWrap/>
        <w:overflowPunct/>
        <w:topLinePunct w:val="0"/>
        <w:bidi w:val="0"/>
        <w:spacing w:line="450" w:lineRule="exact"/>
        <w:ind w:firstLine="643" w:firstLineChars="200"/>
        <w:jc w:val="left"/>
        <w:rPr>
          <w:rFonts w:hint="eastAsia" w:ascii="楷体" w:hAnsi="楷体" w:eastAsia="楷体" w:cs="楷体"/>
          <w:b/>
          <w:color w:val="000000" w:themeColor="text1"/>
          <w:sz w:val="32"/>
          <w:szCs w:val="32"/>
          <w:highlight w:val="none"/>
          <w14:textFill>
            <w14:solidFill>
              <w14:schemeClr w14:val="tx1"/>
            </w14:solidFill>
          </w14:textFill>
        </w:rPr>
      </w:pPr>
    </w:p>
    <w:p w14:paraId="1B1D5E50">
      <w:pPr>
        <w:keepNext w:val="0"/>
        <w:keepLines w:val="0"/>
        <w:pageBreakBefore w:val="0"/>
        <w:kinsoku/>
        <w:wordWrap/>
        <w:overflowPunct/>
        <w:topLinePunct w:val="0"/>
        <w:bidi w:val="0"/>
        <w:spacing w:line="450" w:lineRule="exact"/>
        <w:ind w:firstLine="643" w:firstLineChars="200"/>
        <w:jc w:val="left"/>
        <w:rPr>
          <w:rFonts w:hint="eastAsia" w:ascii="楷体" w:hAnsi="楷体" w:eastAsia="楷体" w:cs="楷体"/>
          <w:b/>
          <w:color w:val="000000" w:themeColor="text1"/>
          <w:sz w:val="32"/>
          <w:szCs w:val="32"/>
          <w:highlight w:val="none"/>
          <w14:textFill>
            <w14:solidFill>
              <w14:schemeClr w14:val="tx1"/>
            </w14:solidFill>
          </w14:textFill>
        </w:rPr>
      </w:pPr>
      <w:r>
        <w:rPr>
          <w:rFonts w:hint="eastAsia" w:ascii="楷体" w:hAnsi="楷体" w:eastAsia="楷体" w:cs="楷体"/>
          <w:b/>
          <w:color w:val="000000" w:themeColor="text1"/>
          <w:sz w:val="32"/>
          <w:szCs w:val="32"/>
          <w:highlight w:val="none"/>
          <w14:textFill>
            <w14:solidFill>
              <w14:schemeClr w14:val="tx1"/>
            </w14:solidFill>
          </w14:textFill>
        </w:rPr>
        <w:t>（</w:t>
      </w:r>
      <w:r>
        <w:rPr>
          <w:rFonts w:hint="eastAsia" w:ascii="楷体" w:hAnsi="楷体" w:eastAsia="楷体" w:cs="楷体"/>
          <w:b/>
          <w:color w:val="000000" w:themeColor="text1"/>
          <w:sz w:val="32"/>
          <w:szCs w:val="32"/>
          <w:highlight w:val="none"/>
          <w:lang w:eastAsia="zh-CN"/>
          <w14:textFill>
            <w14:solidFill>
              <w14:schemeClr w14:val="tx1"/>
            </w14:solidFill>
          </w14:textFill>
        </w:rPr>
        <w:t>八</w:t>
      </w:r>
      <w:r>
        <w:rPr>
          <w:rFonts w:hint="eastAsia" w:ascii="楷体" w:hAnsi="楷体" w:eastAsia="楷体" w:cs="楷体"/>
          <w:b/>
          <w:color w:val="000000" w:themeColor="text1"/>
          <w:sz w:val="32"/>
          <w:szCs w:val="32"/>
          <w:highlight w:val="none"/>
          <w14:textFill>
            <w14:solidFill>
              <w14:schemeClr w14:val="tx1"/>
            </w14:solidFill>
          </w14:textFill>
        </w:rPr>
        <w:t>）专家抽取</w:t>
      </w:r>
    </w:p>
    <w:p w14:paraId="7BFCE00C">
      <w:pPr>
        <w:keepNext w:val="0"/>
        <w:keepLines w:val="0"/>
        <w:pageBreakBefore w:val="0"/>
        <w:widowControl w:val="0"/>
        <w:kinsoku/>
        <w:wordWrap/>
        <w:overflowPunct/>
        <w:topLinePunct w:val="0"/>
        <w:autoSpaceDE/>
        <w:autoSpaceDN/>
        <w:bidi w:val="0"/>
        <w:adjustRightInd/>
        <w:snapToGrid/>
        <w:spacing w:line="450" w:lineRule="exact"/>
        <w:ind w:firstLine="643" w:firstLineChars="200"/>
        <w:textAlignment w:val="auto"/>
        <w:rPr>
          <w:rFonts w:hint="eastAsia" w:ascii="宋体" w:hAnsi="宋体" w:eastAsia="宋体" w:cs="Times New Roman"/>
          <w:color w:val="000000" w:themeColor="text1"/>
          <w:sz w:val="28"/>
          <w:szCs w:val="28"/>
          <w:highlight w:val="none"/>
          <w:lang w:val="en-US" w:eastAsia="zh-CN"/>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1、办事依据</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安徽省公共资源交易评标评审专家库和专家管理办法》、《安徽省公共资源交易评标评审专家库和专家管理办法配套制度》（《安徽省公共资源交易评标评审管理工作规范》、《安徽省公共资源交易评标评审专家抽取工作规范》、《安徽省公共资源交易“双盲”远程异地评标评审工作规范(试行)》、《安徽省公共资源交易评标评审专家库系统及信息安全工作规范》）等。</w:t>
      </w:r>
    </w:p>
    <w:p w14:paraId="152F5E1A">
      <w:pPr>
        <w:keepNext w:val="0"/>
        <w:keepLines w:val="0"/>
        <w:pageBreakBefore w:val="0"/>
        <w:tabs>
          <w:tab w:val="left" w:pos="3600"/>
        </w:tabs>
        <w:kinsoku/>
        <w:wordWrap/>
        <w:overflowPunct/>
        <w:topLinePunct w:val="0"/>
        <w:bidi w:val="0"/>
        <w:spacing w:line="450" w:lineRule="exact"/>
        <w:ind w:firstLine="643" w:firstLineChars="200"/>
        <w:jc w:val="left"/>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2</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、办理材料</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w:t>
      </w:r>
      <w:r>
        <w:rPr>
          <w:rFonts w:hint="eastAsia" w:ascii="宋体" w:hAnsi="宋体" w:eastAsia="宋体" w:cs="Times New Roman"/>
          <w:color w:val="000000" w:themeColor="text1"/>
          <w:sz w:val="28"/>
          <w:szCs w:val="28"/>
          <w:highlight w:val="none"/>
          <w:lang w:eastAsia="zh-CN"/>
          <w14:textFill>
            <w14:solidFill>
              <w14:schemeClr w14:val="tx1"/>
            </w14:solidFill>
          </w14:textFill>
        </w:rPr>
        <w:t>枞阳县</w:t>
      </w:r>
      <w:r>
        <w:rPr>
          <w:rFonts w:hint="eastAsia" w:ascii="宋体" w:hAnsi="宋体" w:eastAsia="宋体" w:cs="Times New Roman"/>
          <w:color w:val="000000" w:themeColor="text1"/>
          <w:sz w:val="28"/>
          <w:szCs w:val="28"/>
          <w:highlight w:val="none"/>
          <w14:textFill>
            <w14:solidFill>
              <w14:schemeClr w14:val="tx1"/>
            </w14:solidFill>
          </w14:textFill>
        </w:rPr>
        <w:t>公共资源交易项目评审专家抽取申请表》</w:t>
      </w:r>
      <w:r>
        <w:rPr>
          <w:rFonts w:hint="eastAsia" w:ascii="宋体" w:hAnsi="宋体" w:eastAsia="宋体" w:cs="Times New Roman"/>
          <w:color w:val="000000" w:themeColor="text1"/>
          <w:sz w:val="28"/>
          <w:szCs w:val="28"/>
          <w:highlight w:val="none"/>
          <w:lang w:eastAsia="zh-CN"/>
          <w14:textFill>
            <w14:solidFill>
              <w14:schemeClr w14:val="tx1"/>
            </w14:solidFill>
          </w14:textFill>
        </w:rPr>
        <w:t>（专家抽取系统自动生成</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；如需变更的项目，双面打印纸质申请表</w:t>
      </w:r>
      <w:r>
        <w:rPr>
          <w:rFonts w:hint="eastAsia" w:ascii="宋体" w:hAnsi="宋体" w:eastAsia="宋体" w:cs="Times New Roman"/>
          <w:color w:val="000000" w:themeColor="text1"/>
          <w:sz w:val="28"/>
          <w:szCs w:val="28"/>
          <w:highlight w:val="none"/>
          <w14:textFill>
            <w14:solidFill>
              <w14:schemeClr w14:val="tx1"/>
            </w14:solidFill>
          </w14:textFill>
        </w:rPr>
        <w:t>加盖</w:t>
      </w:r>
      <w:r>
        <w:rPr>
          <w:rFonts w:hint="eastAsia" w:ascii="宋体" w:hAnsi="宋体" w:eastAsia="宋体" w:cs="Times New Roman"/>
          <w:color w:val="000000" w:themeColor="text1"/>
          <w:sz w:val="28"/>
          <w:szCs w:val="28"/>
          <w:highlight w:val="none"/>
          <w:lang w:eastAsia="zh-CN"/>
          <w14:textFill>
            <w14:solidFill>
              <w14:schemeClr w14:val="tx1"/>
            </w14:solidFill>
          </w14:textFill>
        </w:rPr>
        <w:t>招标人</w:t>
      </w:r>
      <w:r>
        <w:rPr>
          <w:rFonts w:hint="eastAsia" w:ascii="宋体" w:hAnsi="宋体" w:eastAsia="宋体" w:cs="Times New Roman"/>
          <w:color w:val="000000" w:themeColor="text1"/>
          <w:sz w:val="28"/>
          <w:szCs w:val="28"/>
          <w:highlight w:val="none"/>
          <w14:textFill>
            <w14:solidFill>
              <w14:schemeClr w14:val="tx1"/>
            </w14:solidFill>
          </w14:textFill>
        </w:rPr>
        <w:t>和代理机构公章，1份</w:t>
      </w:r>
      <w:r>
        <w:rPr>
          <w:rFonts w:hint="eastAsia" w:ascii="宋体" w:hAnsi="宋体" w:eastAsia="宋体" w:cs="Times New Roman"/>
          <w:color w:val="000000" w:themeColor="text1"/>
          <w:sz w:val="28"/>
          <w:szCs w:val="28"/>
          <w:highlight w:val="none"/>
          <w:lang w:eastAsia="zh-CN"/>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、招标人委托函及</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被</w:t>
      </w:r>
      <w:r>
        <w:rPr>
          <w:rFonts w:hint="eastAsia" w:ascii="宋体" w:hAnsi="宋体" w:eastAsia="宋体" w:cs="Times New Roman"/>
          <w:color w:val="000000" w:themeColor="text1"/>
          <w:sz w:val="28"/>
          <w:szCs w:val="28"/>
          <w:highlight w:val="none"/>
          <w14:textFill>
            <w14:solidFill>
              <w14:schemeClr w14:val="tx1"/>
            </w14:solidFill>
          </w14:textFill>
        </w:rPr>
        <w:t>委托人身份证复印件（原件备查）。</w:t>
      </w:r>
    </w:p>
    <w:p w14:paraId="105E784E">
      <w:pPr>
        <w:keepNext w:val="0"/>
        <w:keepLines w:val="0"/>
        <w:pageBreakBefore w:val="0"/>
        <w:tabs>
          <w:tab w:val="left" w:pos="3600"/>
        </w:tabs>
        <w:kinsoku/>
        <w:wordWrap/>
        <w:overflowPunct/>
        <w:topLinePunct w:val="0"/>
        <w:bidi w:val="0"/>
        <w:spacing w:line="450" w:lineRule="exact"/>
        <w:ind w:firstLine="643" w:firstLineChars="200"/>
        <w:jc w:val="left"/>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3</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、办理流程</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p>
    <w:p w14:paraId="12A0DA5F">
      <w:pPr>
        <w:keepNext w:val="0"/>
        <w:keepLines w:val="0"/>
        <w:pageBreakBefore w:val="0"/>
        <w:widowControl w:val="0"/>
        <w:kinsoku/>
        <w:wordWrap/>
        <w:overflowPunct/>
        <w:topLinePunct w:val="0"/>
        <w:autoSpaceDE/>
        <w:autoSpaceDN/>
        <w:bidi w:val="0"/>
        <w:spacing w:line="450" w:lineRule="exact"/>
        <w:ind w:firstLine="560" w:firstLineChars="200"/>
        <w:textAlignment w:val="auto"/>
        <w:rPr>
          <w:rFonts w:hint="eastAsia" w:ascii="宋体" w:hAnsi="宋体" w:eastAsia="宋体" w:cs="Times New Roman"/>
          <w:color w:val="000000" w:themeColor="text1"/>
          <w:sz w:val="28"/>
          <w:szCs w:val="28"/>
          <w:highlight w:val="none"/>
          <w:lang w:eastAsia="zh-CN"/>
          <w14:textFill>
            <w14:solidFill>
              <w14:schemeClr w14:val="tx1"/>
            </w14:solidFill>
          </w14:textFill>
        </w:rPr>
      </w:pPr>
      <w:r>
        <w:rPr>
          <w:rFonts w:hint="eastAsia" w:ascii="宋体" w:hAnsi="宋体" w:eastAsia="宋体" w:cs="Times New Roman"/>
          <w:color w:val="000000" w:themeColor="text1"/>
          <w:sz w:val="28"/>
          <w:szCs w:val="28"/>
          <w:highlight w:val="none"/>
          <w:lang w:eastAsia="zh-CN"/>
          <w14:textFill>
            <w14:solidFill>
              <w14:schemeClr w14:val="tx1"/>
            </w14:solidFill>
          </w14:textFill>
        </w:rPr>
        <w:t>（</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1</w:t>
      </w:r>
      <w:r>
        <w:rPr>
          <w:rFonts w:hint="eastAsia" w:ascii="宋体" w:hAnsi="宋体" w:eastAsia="宋体" w:cs="Times New Roman"/>
          <w:color w:val="000000" w:themeColor="text1"/>
          <w:sz w:val="28"/>
          <w:szCs w:val="28"/>
          <w:highlight w:val="none"/>
          <w:lang w:eastAsia="zh-CN"/>
          <w14:textFill>
            <w14:solidFill>
              <w14:schemeClr w14:val="tx1"/>
            </w14:solidFill>
          </w14:textFill>
        </w:rPr>
        <w:t>）常规方式评标项目</w:t>
      </w:r>
    </w:p>
    <w:p w14:paraId="74395321">
      <w:pPr>
        <w:keepNext w:val="0"/>
        <w:keepLines w:val="0"/>
        <w:pageBreakBefore w:val="0"/>
        <w:widowControl w:val="0"/>
        <w:kinsoku/>
        <w:wordWrap/>
        <w:overflowPunct/>
        <w:topLinePunct w:val="0"/>
        <w:autoSpaceDE/>
        <w:autoSpaceDN/>
        <w:bidi w:val="0"/>
        <w:spacing w:line="450" w:lineRule="exact"/>
        <w:ind w:firstLine="560" w:firstLineChars="200"/>
        <w:textAlignment w:val="auto"/>
        <w:rPr>
          <w:rFonts w:hint="eastAsia" w:ascii="宋体" w:hAnsi="宋体" w:eastAsia="宋体" w:cs="Times New Roman"/>
          <w:color w:val="000000" w:themeColor="text1"/>
          <w:sz w:val="28"/>
          <w:szCs w:val="28"/>
          <w:highlight w:val="none"/>
          <w:lang w:eastAsia="zh-CN"/>
          <w14:textFill>
            <w14:solidFill>
              <w14:schemeClr w14:val="tx1"/>
            </w14:solidFill>
          </w14:textFill>
        </w:rPr>
      </w:pP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a、</w:t>
      </w:r>
      <w:r>
        <w:rPr>
          <w:rFonts w:hint="eastAsia" w:ascii="宋体" w:hAnsi="宋体" w:eastAsia="宋体" w:cs="Times New Roman"/>
          <w:color w:val="000000" w:themeColor="text1"/>
          <w:sz w:val="28"/>
          <w:szCs w:val="28"/>
          <w:highlight w:val="none"/>
          <w14:textFill>
            <w14:solidFill>
              <w14:schemeClr w14:val="tx1"/>
            </w14:solidFill>
          </w14:textFill>
        </w:rPr>
        <w:t>在</w:t>
      </w:r>
      <w:r>
        <w:rPr>
          <w:rFonts w:hint="eastAsia" w:ascii="宋体" w:hAnsi="宋体" w:eastAsia="宋体" w:cs="Times New Roman"/>
          <w:color w:val="000000" w:themeColor="text1"/>
          <w:sz w:val="28"/>
          <w:szCs w:val="28"/>
          <w:highlight w:val="none"/>
          <w:lang w:eastAsia="zh-CN"/>
          <w14:textFill>
            <w14:solidFill>
              <w14:schemeClr w14:val="tx1"/>
            </w14:solidFill>
          </w14:textFill>
        </w:rPr>
        <w:t>项目评标活动开始前24小时内</w:t>
      </w:r>
      <w:r>
        <w:rPr>
          <w:rFonts w:hint="eastAsia" w:ascii="宋体" w:hAnsi="宋体" w:eastAsia="宋体" w:cs="Times New Roman"/>
          <w:color w:val="000000" w:themeColor="text1"/>
          <w:sz w:val="28"/>
          <w:szCs w:val="28"/>
          <w:highlight w:val="none"/>
          <w14:textFill>
            <w14:solidFill>
              <w14:schemeClr w14:val="tx1"/>
            </w14:solidFill>
          </w14:textFill>
        </w:rPr>
        <w:t>，代理机构通过系统</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提交</w:t>
      </w:r>
      <w:r>
        <w:rPr>
          <w:rFonts w:hint="eastAsia" w:ascii="宋体" w:hAnsi="宋体" w:eastAsia="宋体" w:cs="Times New Roman"/>
          <w:color w:val="000000" w:themeColor="text1"/>
          <w:sz w:val="28"/>
          <w:szCs w:val="28"/>
          <w:highlight w:val="none"/>
          <w14:textFill>
            <w14:solidFill>
              <w14:schemeClr w14:val="tx1"/>
            </w14:solidFill>
          </w14:textFill>
        </w:rPr>
        <w:t>《枞阳县公共资源交易项目评审专家抽取申请表》</w:t>
      </w:r>
      <w:r>
        <w:rPr>
          <w:rFonts w:hint="eastAsia" w:ascii="宋体" w:hAnsi="宋体" w:eastAsia="宋体" w:cs="Times New Roman"/>
          <w:color w:val="000000" w:themeColor="text1"/>
          <w:sz w:val="28"/>
          <w:szCs w:val="28"/>
          <w:highlight w:val="none"/>
          <w:lang w:eastAsia="zh-CN"/>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招标人</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审核</w:t>
      </w:r>
      <w:r>
        <w:rPr>
          <w:rFonts w:hint="eastAsia" w:ascii="宋体" w:hAnsi="宋体" w:eastAsia="宋体" w:cs="Times New Roman"/>
          <w:color w:val="000000" w:themeColor="text1"/>
          <w:sz w:val="28"/>
          <w:szCs w:val="28"/>
          <w:highlight w:val="none"/>
          <w14:textFill>
            <w14:solidFill>
              <w14:schemeClr w14:val="tx1"/>
            </w14:solidFill>
          </w14:textFill>
        </w:rPr>
        <w:t>签章</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后</w:t>
      </w:r>
      <w:r>
        <w:rPr>
          <w:rFonts w:hint="eastAsia" w:ascii="宋体" w:hAnsi="宋体" w:eastAsia="宋体" w:cs="Times New Roman"/>
          <w:color w:val="000000" w:themeColor="text1"/>
          <w:sz w:val="28"/>
          <w:szCs w:val="28"/>
          <w:highlight w:val="none"/>
          <w14:textFill>
            <w14:solidFill>
              <w14:schemeClr w14:val="tx1"/>
            </w14:solidFill>
          </w14:textFill>
        </w:rPr>
        <w:t>，</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推送至</w:t>
      </w:r>
      <w:r>
        <w:rPr>
          <w:rFonts w:hint="eastAsia" w:ascii="宋体" w:hAnsi="宋体" w:eastAsia="宋体" w:cs="Times New Roman"/>
          <w:color w:val="000000" w:themeColor="text1"/>
          <w:sz w:val="28"/>
          <w:szCs w:val="28"/>
          <w:highlight w:val="none"/>
          <w:lang w:eastAsia="zh-CN"/>
          <w14:textFill>
            <w14:solidFill>
              <w14:schemeClr w14:val="tx1"/>
            </w14:solidFill>
          </w14:textFill>
        </w:rPr>
        <w:t>县发展改革委（公管局）审核岗位，</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经</w:t>
      </w:r>
      <w:r>
        <w:rPr>
          <w:rFonts w:hint="eastAsia" w:ascii="宋体" w:hAnsi="宋体" w:eastAsia="宋体" w:cs="Times New Roman"/>
          <w:color w:val="000000" w:themeColor="text1"/>
          <w:sz w:val="28"/>
          <w:szCs w:val="28"/>
          <w:highlight w:val="none"/>
          <w:lang w:eastAsia="zh-CN"/>
          <w14:textFill>
            <w14:solidFill>
              <w14:schemeClr w14:val="tx1"/>
            </w14:solidFill>
          </w14:textFill>
        </w:rPr>
        <w:t>县发展改革委（公管局）</w:t>
      </w:r>
      <w:r>
        <w:rPr>
          <w:rFonts w:hint="eastAsia" w:ascii="宋体" w:hAnsi="宋体" w:eastAsia="宋体" w:cs="Times New Roman"/>
          <w:color w:val="000000" w:themeColor="text1"/>
          <w:sz w:val="28"/>
          <w:szCs w:val="28"/>
          <w:highlight w:val="none"/>
          <w14:textFill>
            <w14:solidFill>
              <w14:schemeClr w14:val="tx1"/>
            </w14:solidFill>
          </w14:textFill>
        </w:rPr>
        <w:t>审核完毕，</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再</w:t>
      </w:r>
      <w:r>
        <w:rPr>
          <w:rFonts w:hint="eastAsia" w:ascii="宋体" w:hAnsi="宋体" w:eastAsia="宋体" w:cs="Times New Roman"/>
          <w:color w:val="000000" w:themeColor="text1"/>
          <w:sz w:val="28"/>
          <w:szCs w:val="28"/>
          <w:highlight w:val="none"/>
          <w14:textFill>
            <w14:solidFill>
              <w14:schemeClr w14:val="tx1"/>
            </w14:solidFill>
          </w14:textFill>
        </w:rPr>
        <w:t>推送</w:t>
      </w:r>
      <w:r>
        <w:rPr>
          <w:rFonts w:hint="eastAsia" w:ascii="宋体" w:hAnsi="宋体" w:eastAsia="宋体" w:cs="Times New Roman"/>
          <w:color w:val="000000" w:themeColor="text1"/>
          <w:sz w:val="28"/>
          <w:szCs w:val="28"/>
          <w:highlight w:val="none"/>
          <w:lang w:eastAsia="zh-CN"/>
          <w14:textFill>
            <w14:solidFill>
              <w14:schemeClr w14:val="tx1"/>
            </w14:solidFill>
          </w14:textFill>
        </w:rPr>
        <w:t>至县</w:t>
      </w:r>
      <w:r>
        <w:rPr>
          <w:rFonts w:hint="eastAsia" w:ascii="宋体" w:hAnsi="宋体" w:eastAsia="宋体" w:cs="Times New Roman"/>
          <w:color w:val="000000" w:themeColor="text1"/>
          <w:sz w:val="28"/>
          <w:szCs w:val="28"/>
          <w:highlight w:val="none"/>
          <w14:textFill>
            <w14:solidFill>
              <w14:schemeClr w14:val="tx1"/>
            </w14:solidFill>
          </w14:textFill>
        </w:rPr>
        <w:t>交易中心专家抽取岗</w:t>
      </w:r>
      <w:r>
        <w:rPr>
          <w:rFonts w:hint="eastAsia" w:ascii="宋体" w:hAnsi="宋体" w:eastAsia="宋体" w:cs="Times New Roman"/>
          <w:color w:val="000000" w:themeColor="text1"/>
          <w:sz w:val="28"/>
          <w:szCs w:val="28"/>
          <w:highlight w:val="none"/>
          <w:lang w:eastAsia="zh-CN"/>
          <w14:textFill>
            <w14:solidFill>
              <w14:schemeClr w14:val="tx1"/>
            </w14:solidFill>
          </w14:textFill>
        </w:rPr>
        <w:t>。</w:t>
      </w:r>
    </w:p>
    <w:p w14:paraId="220FBF47">
      <w:pPr>
        <w:keepNext w:val="0"/>
        <w:keepLines w:val="0"/>
        <w:pageBreakBefore w:val="0"/>
        <w:widowControl w:val="0"/>
        <w:kinsoku/>
        <w:wordWrap/>
        <w:overflowPunct/>
        <w:topLinePunct w:val="0"/>
        <w:autoSpaceDE/>
        <w:autoSpaceDN/>
        <w:bidi w:val="0"/>
        <w:spacing w:line="450" w:lineRule="exact"/>
        <w:ind w:firstLine="560" w:firstLineChars="200"/>
        <w:textAlignment w:val="auto"/>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b、</w:t>
      </w:r>
      <w:r>
        <w:rPr>
          <w:rFonts w:hint="eastAsia" w:ascii="宋体" w:hAnsi="宋体" w:eastAsia="宋体" w:cs="Times New Roman"/>
          <w:color w:val="000000" w:themeColor="text1"/>
          <w:sz w:val="28"/>
          <w:szCs w:val="28"/>
          <w:highlight w:val="none"/>
          <w:lang w:eastAsia="zh-CN"/>
          <w14:textFill>
            <w14:solidFill>
              <w14:schemeClr w14:val="tx1"/>
            </w14:solidFill>
          </w14:textFill>
        </w:rPr>
        <w:t>县交易中心专家抽取岗</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核对</w:t>
      </w:r>
      <w:r>
        <w:rPr>
          <w:rFonts w:hint="eastAsia" w:ascii="宋体" w:hAnsi="宋体" w:eastAsia="宋体" w:cs="Times New Roman"/>
          <w:color w:val="000000" w:themeColor="text1"/>
          <w:sz w:val="28"/>
          <w:szCs w:val="28"/>
          <w:highlight w:val="none"/>
          <w14:textFill>
            <w14:solidFill>
              <w14:schemeClr w14:val="tx1"/>
            </w14:solidFill>
          </w14:textFill>
        </w:rPr>
        <w:t>招标人委托函及</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被</w:t>
      </w:r>
      <w:r>
        <w:rPr>
          <w:rFonts w:hint="eastAsia" w:ascii="宋体" w:hAnsi="宋体" w:eastAsia="宋体" w:cs="Times New Roman"/>
          <w:color w:val="000000" w:themeColor="text1"/>
          <w:sz w:val="28"/>
          <w:szCs w:val="28"/>
          <w:highlight w:val="none"/>
          <w14:textFill>
            <w14:solidFill>
              <w14:schemeClr w14:val="tx1"/>
            </w14:solidFill>
          </w14:textFill>
        </w:rPr>
        <w:t>委托人身份</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后</w:t>
      </w:r>
      <w:r>
        <w:rPr>
          <w:rFonts w:hint="eastAsia" w:ascii="宋体" w:hAnsi="宋体" w:eastAsia="宋体" w:cs="Times New Roman"/>
          <w:color w:val="000000" w:themeColor="text1"/>
          <w:sz w:val="28"/>
          <w:szCs w:val="28"/>
          <w:highlight w:val="none"/>
          <w:lang w:eastAsia="zh-CN"/>
          <w14:textFill>
            <w14:solidFill>
              <w14:schemeClr w14:val="tx1"/>
            </w14:solidFill>
          </w14:textFill>
        </w:rPr>
        <w:t>，在专家抽取室协助</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被</w:t>
      </w:r>
      <w:r>
        <w:rPr>
          <w:rFonts w:hint="eastAsia" w:ascii="宋体" w:hAnsi="宋体" w:eastAsia="宋体" w:cs="Times New Roman"/>
          <w:color w:val="000000" w:themeColor="text1"/>
          <w:sz w:val="28"/>
          <w:szCs w:val="28"/>
          <w:highlight w:val="none"/>
          <w14:textFill>
            <w14:solidFill>
              <w14:schemeClr w14:val="tx1"/>
            </w14:solidFill>
          </w14:textFill>
        </w:rPr>
        <w:t>委托人</w:t>
      </w:r>
      <w:r>
        <w:rPr>
          <w:rFonts w:hint="eastAsia" w:ascii="宋体" w:hAnsi="宋体" w:eastAsia="宋体" w:cs="Times New Roman"/>
          <w:color w:val="000000" w:themeColor="text1"/>
          <w:sz w:val="28"/>
          <w:szCs w:val="28"/>
          <w:highlight w:val="none"/>
          <w:lang w:eastAsia="zh-CN"/>
          <w14:textFill>
            <w14:solidFill>
              <w14:schemeClr w14:val="tx1"/>
            </w14:solidFill>
          </w14:textFill>
        </w:rPr>
        <w:t>按</w:t>
      </w:r>
      <w:r>
        <w:rPr>
          <w:rFonts w:hint="eastAsia" w:ascii="宋体" w:hAnsi="宋体" w:eastAsia="宋体" w:cs="Times New Roman"/>
          <w:color w:val="000000" w:themeColor="text1"/>
          <w:sz w:val="28"/>
          <w:szCs w:val="28"/>
          <w:highlight w:val="none"/>
          <w14:textFill>
            <w14:solidFill>
              <w14:schemeClr w14:val="tx1"/>
            </w14:solidFill>
          </w14:textFill>
        </w:rPr>
        <w:t>《枞阳县公共资源交易项目评审专家抽取申请表》</w:t>
      </w:r>
      <w:r>
        <w:rPr>
          <w:rFonts w:hint="eastAsia" w:ascii="宋体" w:hAnsi="宋体" w:eastAsia="宋体" w:cs="Times New Roman"/>
          <w:color w:val="000000" w:themeColor="text1"/>
          <w:sz w:val="28"/>
          <w:szCs w:val="28"/>
          <w:highlight w:val="none"/>
          <w:lang w:eastAsia="zh-CN"/>
          <w14:textFill>
            <w14:solidFill>
              <w14:schemeClr w14:val="tx1"/>
            </w14:solidFill>
          </w14:textFill>
        </w:rPr>
        <w:t>抽取。</w:t>
      </w:r>
    </w:p>
    <w:p w14:paraId="676590F8">
      <w:pPr>
        <w:keepNext w:val="0"/>
        <w:keepLines w:val="0"/>
        <w:pageBreakBefore w:val="0"/>
        <w:widowControl w:val="0"/>
        <w:kinsoku/>
        <w:wordWrap/>
        <w:overflowPunct/>
        <w:topLinePunct w:val="0"/>
        <w:autoSpaceDE/>
        <w:autoSpaceDN/>
        <w:bidi w:val="0"/>
        <w:spacing w:line="450" w:lineRule="exact"/>
        <w:ind w:firstLine="560" w:firstLineChars="200"/>
        <w:textAlignment w:val="auto"/>
        <w:rPr>
          <w:rFonts w:hint="eastAsia" w:ascii="宋体" w:hAnsi="宋体" w:eastAsia="宋体" w:cs="Times New Roman"/>
          <w:color w:val="000000" w:themeColor="text1"/>
          <w:sz w:val="28"/>
          <w:szCs w:val="28"/>
          <w:highlight w:val="none"/>
          <w:lang w:val="en-US" w:eastAsia="zh-CN"/>
          <w14:textFill>
            <w14:solidFill>
              <w14:schemeClr w14:val="tx1"/>
            </w14:solidFill>
          </w14:textFill>
        </w:rPr>
      </w:pPr>
      <w:r>
        <w:rPr>
          <w:rFonts w:hint="eastAsia" w:eastAsia="宋体"/>
          <w:color w:val="000000" w:themeColor="text1"/>
          <w:sz w:val="28"/>
          <w:szCs w:val="28"/>
          <w:highlight w:val="none"/>
          <w14:textFill>
            <w14:solidFill>
              <w14:schemeClr w14:val="tx1"/>
            </w14:solidFill>
          </w14:textFill>
        </w:rPr>
        <w:t>抽取中发现专家数量</w:t>
      </w:r>
      <w:r>
        <w:rPr>
          <w:rFonts w:hint="eastAsia" w:eastAsia="宋体"/>
          <w:color w:val="000000" w:themeColor="text1"/>
          <w:sz w:val="28"/>
          <w:szCs w:val="28"/>
          <w:highlight w:val="none"/>
          <w:lang w:val="en-US" w:eastAsia="zh-CN"/>
          <w14:textFill>
            <w14:solidFill>
              <w14:schemeClr w14:val="tx1"/>
            </w14:solidFill>
          </w14:textFill>
        </w:rPr>
        <w:t>或工位</w:t>
      </w:r>
      <w:r>
        <w:rPr>
          <w:rFonts w:hint="eastAsia" w:eastAsia="宋体"/>
          <w:color w:val="000000" w:themeColor="text1"/>
          <w:sz w:val="28"/>
          <w:szCs w:val="28"/>
          <w:highlight w:val="none"/>
          <w14:textFill>
            <w14:solidFill>
              <w14:schemeClr w14:val="tx1"/>
            </w14:solidFill>
          </w14:textFill>
        </w:rPr>
        <w:t>不足，无法按需求抽取专家，</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招标人授权委托人</w:t>
      </w:r>
      <w:r>
        <w:rPr>
          <w:rFonts w:hint="eastAsia" w:eastAsia="宋体"/>
          <w:color w:val="000000" w:themeColor="text1"/>
          <w:sz w:val="28"/>
          <w:szCs w:val="28"/>
          <w:highlight w:val="none"/>
          <w14:textFill>
            <w14:solidFill>
              <w14:schemeClr w14:val="tx1"/>
            </w14:solidFill>
          </w14:textFill>
        </w:rPr>
        <w:t>可合理修改抽取条件（报经单位</w:t>
      </w:r>
      <w:r>
        <w:rPr>
          <w:rFonts w:hint="eastAsia" w:eastAsia="宋体"/>
          <w:color w:val="000000" w:themeColor="text1"/>
          <w:sz w:val="28"/>
          <w:szCs w:val="28"/>
          <w:highlight w:val="none"/>
          <w:lang w:val="en-US" w:eastAsia="zh-CN"/>
          <w14:textFill>
            <w14:solidFill>
              <w14:schemeClr w14:val="tx1"/>
            </w14:solidFill>
          </w14:textFill>
        </w:rPr>
        <w:t>负责人</w:t>
      </w:r>
      <w:r>
        <w:rPr>
          <w:rFonts w:hint="eastAsia" w:eastAsia="宋体"/>
          <w:color w:val="000000" w:themeColor="text1"/>
          <w:sz w:val="28"/>
          <w:szCs w:val="28"/>
          <w:highlight w:val="none"/>
          <w14:textFill>
            <w14:solidFill>
              <w14:schemeClr w14:val="tx1"/>
            </w14:solidFill>
          </w14:textFill>
        </w:rPr>
        <w:t>同意），填写《抽取条件变更信息表》并签字后，再完成抽取。招标依法依规修改</w:t>
      </w:r>
      <w:r>
        <w:rPr>
          <w:rFonts w:hint="eastAsia" w:eastAsia="宋体"/>
          <w:color w:val="000000" w:themeColor="text1"/>
          <w:sz w:val="28"/>
          <w:szCs w:val="28"/>
          <w:highlight w:val="none"/>
          <w:lang w:val="en-US" w:eastAsia="zh-CN"/>
          <w14:textFill>
            <w14:solidFill>
              <w14:schemeClr w14:val="tx1"/>
            </w14:solidFill>
          </w14:textFill>
        </w:rPr>
        <w:t>的</w:t>
      </w:r>
      <w:r>
        <w:rPr>
          <w:rFonts w:hint="eastAsia" w:eastAsia="宋体"/>
          <w:color w:val="000000" w:themeColor="text1"/>
          <w:sz w:val="28"/>
          <w:szCs w:val="28"/>
          <w:highlight w:val="none"/>
          <w14:textFill>
            <w14:solidFill>
              <w14:schemeClr w14:val="tx1"/>
            </w14:solidFill>
          </w14:textFill>
        </w:rPr>
        <w:t>专家需求</w:t>
      </w:r>
      <w:r>
        <w:rPr>
          <w:rFonts w:hint="eastAsia" w:eastAsia="宋体"/>
          <w:color w:val="000000" w:themeColor="text1"/>
          <w:sz w:val="28"/>
          <w:szCs w:val="28"/>
          <w:highlight w:val="none"/>
          <w:lang w:val="en-US" w:eastAsia="zh-CN"/>
          <w14:textFill>
            <w14:solidFill>
              <w14:schemeClr w14:val="tx1"/>
            </w14:solidFill>
          </w14:textFill>
        </w:rPr>
        <w:t>应</w:t>
      </w:r>
      <w:r>
        <w:rPr>
          <w:rFonts w:hint="eastAsia" w:eastAsia="宋体"/>
          <w:color w:val="000000" w:themeColor="text1"/>
          <w:sz w:val="28"/>
          <w:szCs w:val="28"/>
          <w:highlight w:val="none"/>
          <w14:textFill>
            <w14:solidFill>
              <w14:schemeClr w14:val="tx1"/>
            </w14:solidFill>
          </w14:textFill>
        </w:rPr>
        <w:t>向</w:t>
      </w:r>
      <w:r>
        <w:rPr>
          <w:rFonts w:hint="eastAsia" w:ascii="宋体" w:hAnsi="宋体" w:eastAsia="宋体" w:cs="Times New Roman"/>
          <w:color w:val="000000" w:themeColor="text1"/>
          <w:sz w:val="28"/>
          <w:szCs w:val="28"/>
          <w:highlight w:val="none"/>
          <w:lang w:eastAsia="zh-CN"/>
          <w14:textFill>
            <w14:solidFill>
              <w14:schemeClr w14:val="tx1"/>
            </w14:solidFill>
          </w14:textFill>
        </w:rPr>
        <w:t>县发展改革委（公管局）</w:t>
      </w:r>
      <w:r>
        <w:rPr>
          <w:rFonts w:hint="eastAsia" w:eastAsia="宋体"/>
          <w:color w:val="000000" w:themeColor="text1"/>
          <w:sz w:val="28"/>
          <w:szCs w:val="28"/>
          <w:highlight w:val="none"/>
          <w14:textFill>
            <w14:solidFill>
              <w14:schemeClr w14:val="tx1"/>
            </w14:solidFill>
          </w14:textFill>
        </w:rPr>
        <w:t>报告</w:t>
      </w:r>
      <w:r>
        <w:rPr>
          <w:rFonts w:hint="eastAsia" w:eastAsia="宋体"/>
          <w:color w:val="000000" w:themeColor="text1"/>
          <w:sz w:val="28"/>
          <w:szCs w:val="28"/>
          <w:highlight w:val="none"/>
          <w:lang w:eastAsia="zh-CN"/>
          <w14:textFill>
            <w14:solidFill>
              <w14:schemeClr w14:val="tx1"/>
            </w14:solidFill>
          </w14:textFill>
        </w:rPr>
        <w:t>。</w:t>
      </w:r>
    </w:p>
    <w:p w14:paraId="706C19B4">
      <w:pPr>
        <w:keepNext w:val="0"/>
        <w:keepLines w:val="0"/>
        <w:pageBreakBefore w:val="0"/>
        <w:widowControl w:val="0"/>
        <w:kinsoku/>
        <w:wordWrap/>
        <w:overflowPunct/>
        <w:topLinePunct w:val="0"/>
        <w:autoSpaceDE/>
        <w:autoSpaceDN/>
        <w:bidi w:val="0"/>
        <w:spacing w:line="450" w:lineRule="exact"/>
        <w:ind w:firstLine="560" w:firstLineChars="200"/>
        <w:textAlignment w:val="auto"/>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c、</w:t>
      </w:r>
      <w:r>
        <w:rPr>
          <w:rFonts w:hint="eastAsia" w:ascii="宋体" w:hAnsi="宋体" w:eastAsia="宋体" w:cs="Times New Roman"/>
          <w:color w:val="000000" w:themeColor="text1"/>
          <w:sz w:val="28"/>
          <w:szCs w:val="28"/>
          <w:highlight w:val="none"/>
          <w14:textFill>
            <w14:solidFill>
              <w14:schemeClr w14:val="tx1"/>
            </w14:solidFill>
          </w14:textFill>
        </w:rPr>
        <w:t>抽取专家时间</w:t>
      </w:r>
      <w:r>
        <w:rPr>
          <w:rFonts w:hint="eastAsia" w:ascii="宋体" w:hAnsi="宋体" w:eastAsia="宋体" w:cs="Times New Roman"/>
          <w:color w:val="000000" w:themeColor="text1"/>
          <w:sz w:val="28"/>
          <w:szCs w:val="28"/>
          <w:highlight w:val="none"/>
          <w:lang w:eastAsia="zh-CN"/>
          <w14:textFill>
            <w14:solidFill>
              <w14:schemeClr w14:val="tx1"/>
            </w14:solidFill>
          </w14:textFill>
        </w:rPr>
        <w:t>为项目评标活动开始前24小时内抽取。</w:t>
      </w:r>
    </w:p>
    <w:p w14:paraId="5B677014">
      <w:pPr>
        <w:keepNext w:val="0"/>
        <w:keepLines w:val="0"/>
        <w:pageBreakBefore w:val="0"/>
        <w:widowControl w:val="0"/>
        <w:kinsoku/>
        <w:wordWrap/>
        <w:overflowPunct/>
        <w:topLinePunct w:val="0"/>
        <w:autoSpaceDE/>
        <w:autoSpaceDN/>
        <w:bidi w:val="0"/>
        <w:spacing w:line="450" w:lineRule="exact"/>
        <w:ind w:firstLine="560" w:firstLineChars="200"/>
        <w:textAlignment w:val="auto"/>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宋体" w:hAnsi="宋体" w:eastAsia="宋体" w:cs="Times New Roman"/>
          <w:color w:val="000000" w:themeColor="text1"/>
          <w:sz w:val="28"/>
          <w:szCs w:val="28"/>
          <w:highlight w:val="none"/>
          <w:lang w:eastAsia="zh-CN"/>
          <w14:textFill>
            <w14:solidFill>
              <w14:schemeClr w14:val="tx1"/>
            </w14:solidFill>
          </w14:textFill>
        </w:rPr>
        <w:t>（</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2</w:t>
      </w:r>
      <w:r>
        <w:rPr>
          <w:rFonts w:hint="eastAsia" w:ascii="宋体" w:hAnsi="宋体" w:eastAsia="宋体" w:cs="Times New Roman"/>
          <w:color w:val="000000" w:themeColor="text1"/>
          <w:sz w:val="28"/>
          <w:szCs w:val="28"/>
          <w:highlight w:val="none"/>
          <w:lang w:eastAsia="zh-CN"/>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远程异地方式评标项目</w:t>
      </w:r>
    </w:p>
    <w:p w14:paraId="5D1A6756">
      <w:pPr>
        <w:keepNext w:val="0"/>
        <w:keepLines w:val="0"/>
        <w:pageBreakBefore w:val="0"/>
        <w:widowControl w:val="0"/>
        <w:kinsoku/>
        <w:wordWrap/>
        <w:overflowPunct/>
        <w:topLinePunct w:val="0"/>
        <w:autoSpaceDE/>
        <w:autoSpaceDN/>
        <w:bidi w:val="0"/>
        <w:spacing w:line="450" w:lineRule="exact"/>
        <w:ind w:firstLine="560" w:firstLineChars="200"/>
        <w:textAlignment w:val="auto"/>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宋体" w:hAnsi="宋体" w:eastAsia="宋体" w:cs="Times New Roman"/>
          <w:color w:val="000000" w:themeColor="text1"/>
          <w:sz w:val="28"/>
          <w:szCs w:val="28"/>
          <w:highlight w:val="none"/>
          <w14:textFill>
            <w14:solidFill>
              <w14:schemeClr w14:val="tx1"/>
            </w14:solidFill>
          </w14:textFill>
        </w:rPr>
        <w:t>a、代理机构在</w:t>
      </w:r>
      <w:r>
        <w:rPr>
          <w:rFonts w:hint="eastAsia" w:ascii="宋体" w:hAnsi="宋体" w:eastAsia="宋体" w:cs="Times New Roman"/>
          <w:color w:val="000000" w:themeColor="text1"/>
          <w:sz w:val="28"/>
          <w:szCs w:val="28"/>
          <w:highlight w:val="none"/>
          <w:lang w:eastAsia="zh-CN"/>
          <w14:textFill>
            <w14:solidFill>
              <w14:schemeClr w14:val="tx1"/>
            </w14:solidFill>
          </w14:textFill>
        </w:rPr>
        <w:t>项目评标活动开始前24小时内</w:t>
      </w:r>
      <w:r>
        <w:rPr>
          <w:rFonts w:hint="eastAsia" w:ascii="宋体" w:hAnsi="宋体" w:eastAsia="宋体" w:cs="Times New Roman"/>
          <w:color w:val="000000" w:themeColor="text1"/>
          <w:sz w:val="28"/>
          <w:szCs w:val="28"/>
          <w:highlight w:val="none"/>
          <w14:textFill>
            <w14:solidFill>
              <w14:schemeClr w14:val="tx1"/>
            </w14:solidFill>
          </w14:textFill>
        </w:rPr>
        <w:t>告知专家抽取岗工作人员采用远程异地方式评标。</w:t>
      </w:r>
    </w:p>
    <w:p w14:paraId="382D6850">
      <w:pPr>
        <w:keepNext w:val="0"/>
        <w:keepLines w:val="0"/>
        <w:pageBreakBefore w:val="0"/>
        <w:widowControl w:val="0"/>
        <w:kinsoku/>
        <w:wordWrap/>
        <w:overflowPunct/>
        <w:topLinePunct w:val="0"/>
        <w:autoSpaceDE/>
        <w:autoSpaceDN/>
        <w:bidi w:val="0"/>
        <w:spacing w:line="450" w:lineRule="exact"/>
        <w:ind w:firstLine="560" w:firstLineChars="200"/>
        <w:textAlignment w:val="auto"/>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宋体" w:hAnsi="宋体" w:eastAsia="宋体" w:cs="Times New Roman"/>
          <w:color w:val="000000" w:themeColor="text1"/>
          <w:sz w:val="28"/>
          <w:szCs w:val="28"/>
          <w:highlight w:val="none"/>
          <w14:textFill>
            <w14:solidFill>
              <w14:schemeClr w14:val="tx1"/>
            </w14:solidFill>
          </w14:textFill>
        </w:rPr>
        <w:t>b、专家抽取岗工作人员联系确定客场场地，并向代理机构反馈联系结果。</w:t>
      </w:r>
    </w:p>
    <w:p w14:paraId="0A363511">
      <w:pPr>
        <w:keepNext w:val="0"/>
        <w:keepLines w:val="0"/>
        <w:pageBreakBefore w:val="0"/>
        <w:widowControl w:val="0"/>
        <w:kinsoku/>
        <w:wordWrap/>
        <w:overflowPunct/>
        <w:topLinePunct w:val="0"/>
        <w:autoSpaceDE/>
        <w:autoSpaceDN/>
        <w:bidi w:val="0"/>
        <w:spacing w:line="450" w:lineRule="exact"/>
        <w:ind w:firstLine="560" w:firstLineChars="200"/>
        <w:textAlignment w:val="auto"/>
        <w:rPr>
          <w:rFonts w:hint="eastAsia" w:ascii="宋体" w:hAnsi="宋体" w:eastAsia="宋体" w:cs="Times New Roman"/>
          <w:color w:val="000000" w:themeColor="text1"/>
          <w:sz w:val="28"/>
          <w:szCs w:val="28"/>
          <w:highlight w:val="none"/>
          <w:lang w:eastAsia="zh-CN"/>
          <w14:textFill>
            <w14:solidFill>
              <w14:schemeClr w14:val="tx1"/>
            </w14:solidFill>
          </w14:textFill>
        </w:rPr>
      </w:pPr>
      <w:r>
        <w:rPr>
          <w:rFonts w:hint="eastAsia" w:ascii="宋体" w:hAnsi="宋体" w:eastAsia="宋体" w:cs="Times New Roman"/>
          <w:color w:val="000000" w:themeColor="text1"/>
          <w:sz w:val="28"/>
          <w:szCs w:val="28"/>
          <w:highlight w:val="none"/>
          <w14:textFill>
            <w14:solidFill>
              <w14:schemeClr w14:val="tx1"/>
            </w14:solidFill>
          </w14:textFill>
        </w:rPr>
        <w:t>c、代理机构通过系统</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提交</w:t>
      </w:r>
      <w:r>
        <w:rPr>
          <w:rFonts w:hint="eastAsia" w:ascii="宋体" w:hAnsi="宋体" w:eastAsia="宋体" w:cs="Times New Roman"/>
          <w:color w:val="000000" w:themeColor="text1"/>
          <w:sz w:val="28"/>
          <w:szCs w:val="28"/>
          <w:highlight w:val="none"/>
          <w14:textFill>
            <w14:solidFill>
              <w14:schemeClr w14:val="tx1"/>
            </w14:solidFill>
          </w14:textFill>
        </w:rPr>
        <w:t>《枞阳县公共资源交易项目评审专家抽取申请表》</w:t>
      </w:r>
      <w:r>
        <w:rPr>
          <w:rFonts w:hint="eastAsia" w:ascii="宋体" w:hAnsi="宋体" w:eastAsia="宋体" w:cs="Times New Roman"/>
          <w:color w:val="000000" w:themeColor="text1"/>
          <w:sz w:val="28"/>
          <w:szCs w:val="28"/>
          <w:highlight w:val="none"/>
          <w:lang w:eastAsia="zh-CN"/>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招标人</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审核</w:t>
      </w:r>
      <w:r>
        <w:rPr>
          <w:rFonts w:hint="eastAsia" w:ascii="宋体" w:hAnsi="宋体" w:eastAsia="宋体" w:cs="Times New Roman"/>
          <w:color w:val="000000" w:themeColor="text1"/>
          <w:sz w:val="28"/>
          <w:szCs w:val="28"/>
          <w:highlight w:val="none"/>
          <w14:textFill>
            <w14:solidFill>
              <w14:schemeClr w14:val="tx1"/>
            </w14:solidFill>
          </w14:textFill>
        </w:rPr>
        <w:t>签章</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后</w:t>
      </w:r>
      <w:r>
        <w:rPr>
          <w:rFonts w:hint="eastAsia" w:ascii="宋体" w:hAnsi="宋体" w:eastAsia="宋体" w:cs="Times New Roman"/>
          <w:color w:val="000000" w:themeColor="text1"/>
          <w:sz w:val="28"/>
          <w:szCs w:val="28"/>
          <w:highlight w:val="none"/>
          <w14:textFill>
            <w14:solidFill>
              <w14:schemeClr w14:val="tx1"/>
            </w14:solidFill>
          </w14:textFill>
        </w:rPr>
        <w:t>，</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推送至</w:t>
      </w:r>
      <w:r>
        <w:rPr>
          <w:rFonts w:hint="eastAsia" w:ascii="宋体" w:hAnsi="宋体" w:eastAsia="宋体" w:cs="Times New Roman"/>
          <w:color w:val="000000" w:themeColor="text1"/>
          <w:sz w:val="28"/>
          <w:szCs w:val="28"/>
          <w:highlight w:val="none"/>
          <w:lang w:eastAsia="zh-CN"/>
          <w14:textFill>
            <w14:solidFill>
              <w14:schemeClr w14:val="tx1"/>
            </w14:solidFill>
          </w14:textFill>
        </w:rPr>
        <w:t>县发展改革委（公管局）审核岗位，</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经</w:t>
      </w:r>
      <w:r>
        <w:rPr>
          <w:rFonts w:hint="eastAsia" w:ascii="宋体" w:hAnsi="宋体" w:eastAsia="宋体" w:cs="Times New Roman"/>
          <w:color w:val="000000" w:themeColor="text1"/>
          <w:sz w:val="28"/>
          <w:szCs w:val="28"/>
          <w:highlight w:val="none"/>
          <w:lang w:eastAsia="zh-CN"/>
          <w14:textFill>
            <w14:solidFill>
              <w14:schemeClr w14:val="tx1"/>
            </w14:solidFill>
          </w14:textFill>
        </w:rPr>
        <w:t>县发展改革委（公管局）</w:t>
      </w:r>
      <w:r>
        <w:rPr>
          <w:rFonts w:hint="eastAsia" w:ascii="宋体" w:hAnsi="宋体" w:eastAsia="宋体" w:cs="Times New Roman"/>
          <w:color w:val="000000" w:themeColor="text1"/>
          <w:sz w:val="28"/>
          <w:szCs w:val="28"/>
          <w:highlight w:val="none"/>
          <w14:textFill>
            <w14:solidFill>
              <w14:schemeClr w14:val="tx1"/>
            </w14:solidFill>
          </w14:textFill>
        </w:rPr>
        <w:t>审核完毕，</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再</w:t>
      </w:r>
      <w:r>
        <w:rPr>
          <w:rFonts w:hint="eastAsia" w:ascii="宋体" w:hAnsi="宋体" w:eastAsia="宋体" w:cs="Times New Roman"/>
          <w:color w:val="000000" w:themeColor="text1"/>
          <w:sz w:val="28"/>
          <w:szCs w:val="28"/>
          <w:highlight w:val="none"/>
          <w14:textFill>
            <w14:solidFill>
              <w14:schemeClr w14:val="tx1"/>
            </w14:solidFill>
          </w14:textFill>
        </w:rPr>
        <w:t>推送</w:t>
      </w:r>
      <w:r>
        <w:rPr>
          <w:rFonts w:hint="eastAsia" w:ascii="宋体" w:hAnsi="宋体" w:eastAsia="宋体" w:cs="Times New Roman"/>
          <w:color w:val="000000" w:themeColor="text1"/>
          <w:sz w:val="28"/>
          <w:szCs w:val="28"/>
          <w:highlight w:val="none"/>
          <w:lang w:eastAsia="zh-CN"/>
          <w14:textFill>
            <w14:solidFill>
              <w14:schemeClr w14:val="tx1"/>
            </w14:solidFill>
          </w14:textFill>
        </w:rPr>
        <w:t>至县</w:t>
      </w:r>
      <w:r>
        <w:rPr>
          <w:rFonts w:hint="eastAsia" w:ascii="宋体" w:hAnsi="宋体" w:eastAsia="宋体" w:cs="Times New Roman"/>
          <w:color w:val="000000" w:themeColor="text1"/>
          <w:sz w:val="28"/>
          <w:szCs w:val="28"/>
          <w:highlight w:val="none"/>
          <w14:textFill>
            <w14:solidFill>
              <w14:schemeClr w14:val="tx1"/>
            </w14:solidFill>
          </w14:textFill>
        </w:rPr>
        <w:t>交易中心专家抽取岗</w:t>
      </w:r>
      <w:r>
        <w:rPr>
          <w:rFonts w:hint="eastAsia" w:ascii="宋体" w:hAnsi="宋体" w:eastAsia="宋体" w:cs="Times New Roman"/>
          <w:color w:val="000000" w:themeColor="text1"/>
          <w:sz w:val="28"/>
          <w:szCs w:val="28"/>
          <w:highlight w:val="none"/>
          <w:lang w:eastAsia="zh-CN"/>
          <w14:textFill>
            <w14:solidFill>
              <w14:schemeClr w14:val="tx1"/>
            </w14:solidFill>
          </w14:textFill>
        </w:rPr>
        <w:t>。</w:t>
      </w:r>
    </w:p>
    <w:p w14:paraId="69A9DCE1">
      <w:pPr>
        <w:keepNext w:val="0"/>
        <w:keepLines w:val="0"/>
        <w:pageBreakBefore w:val="0"/>
        <w:widowControl w:val="0"/>
        <w:kinsoku/>
        <w:wordWrap/>
        <w:overflowPunct/>
        <w:topLinePunct w:val="0"/>
        <w:autoSpaceDE/>
        <w:autoSpaceDN/>
        <w:bidi w:val="0"/>
        <w:spacing w:line="450" w:lineRule="exact"/>
        <w:ind w:firstLine="560" w:firstLineChars="200"/>
        <w:textAlignment w:val="auto"/>
        <w:rPr>
          <w:rFonts w:hint="eastAsia" w:ascii="宋体" w:hAnsi="宋体" w:eastAsia="宋体" w:cs="Times New Roman"/>
          <w:color w:val="000000" w:themeColor="text1"/>
          <w:sz w:val="28"/>
          <w:szCs w:val="28"/>
          <w:highlight w:val="none"/>
          <w:lang w:val="en-US" w:eastAsia="zh-CN"/>
          <w14:textFill>
            <w14:solidFill>
              <w14:schemeClr w14:val="tx1"/>
            </w14:solidFill>
          </w14:textFill>
        </w:rPr>
      </w:pPr>
      <w:r>
        <w:rPr>
          <w:rFonts w:hint="eastAsia" w:eastAsia="宋体"/>
          <w:color w:val="000000" w:themeColor="text1"/>
          <w:sz w:val="28"/>
          <w:szCs w:val="28"/>
          <w:highlight w:val="none"/>
          <w14:textFill>
            <w14:solidFill>
              <w14:schemeClr w14:val="tx1"/>
            </w14:solidFill>
          </w14:textFill>
        </w:rPr>
        <w:t>抽取中发现专家数量</w:t>
      </w:r>
      <w:r>
        <w:rPr>
          <w:rFonts w:hint="eastAsia" w:eastAsia="宋体"/>
          <w:color w:val="000000" w:themeColor="text1"/>
          <w:sz w:val="28"/>
          <w:szCs w:val="28"/>
          <w:highlight w:val="none"/>
          <w:lang w:val="en-US" w:eastAsia="zh-CN"/>
          <w14:textFill>
            <w14:solidFill>
              <w14:schemeClr w14:val="tx1"/>
            </w14:solidFill>
          </w14:textFill>
        </w:rPr>
        <w:t>或工位</w:t>
      </w:r>
      <w:r>
        <w:rPr>
          <w:rFonts w:hint="eastAsia" w:eastAsia="宋体"/>
          <w:color w:val="000000" w:themeColor="text1"/>
          <w:sz w:val="28"/>
          <w:szCs w:val="28"/>
          <w:highlight w:val="none"/>
          <w14:textFill>
            <w14:solidFill>
              <w14:schemeClr w14:val="tx1"/>
            </w14:solidFill>
          </w14:textFill>
        </w:rPr>
        <w:t>不足，无法按需求抽取专家，</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招标人授权委托人</w:t>
      </w:r>
      <w:r>
        <w:rPr>
          <w:rFonts w:hint="eastAsia" w:eastAsia="宋体"/>
          <w:color w:val="000000" w:themeColor="text1"/>
          <w:sz w:val="28"/>
          <w:szCs w:val="28"/>
          <w:highlight w:val="none"/>
          <w14:textFill>
            <w14:solidFill>
              <w14:schemeClr w14:val="tx1"/>
            </w14:solidFill>
          </w14:textFill>
        </w:rPr>
        <w:t>可合理修改抽取条件（报经单位</w:t>
      </w:r>
      <w:r>
        <w:rPr>
          <w:rFonts w:hint="eastAsia" w:eastAsia="宋体"/>
          <w:color w:val="000000" w:themeColor="text1"/>
          <w:sz w:val="28"/>
          <w:szCs w:val="28"/>
          <w:highlight w:val="none"/>
          <w:lang w:val="en-US" w:eastAsia="zh-CN"/>
          <w14:textFill>
            <w14:solidFill>
              <w14:schemeClr w14:val="tx1"/>
            </w14:solidFill>
          </w14:textFill>
        </w:rPr>
        <w:t>负责人</w:t>
      </w:r>
      <w:r>
        <w:rPr>
          <w:rFonts w:hint="eastAsia" w:eastAsia="宋体"/>
          <w:color w:val="000000" w:themeColor="text1"/>
          <w:sz w:val="28"/>
          <w:szCs w:val="28"/>
          <w:highlight w:val="none"/>
          <w14:textFill>
            <w14:solidFill>
              <w14:schemeClr w14:val="tx1"/>
            </w14:solidFill>
          </w14:textFill>
        </w:rPr>
        <w:t>同意），填写《抽取条件变更信息表》并签字后，再完成抽取。招标依法依规修改</w:t>
      </w:r>
      <w:r>
        <w:rPr>
          <w:rFonts w:hint="eastAsia" w:eastAsia="宋体"/>
          <w:color w:val="000000" w:themeColor="text1"/>
          <w:sz w:val="28"/>
          <w:szCs w:val="28"/>
          <w:highlight w:val="none"/>
          <w:lang w:val="en-US" w:eastAsia="zh-CN"/>
          <w14:textFill>
            <w14:solidFill>
              <w14:schemeClr w14:val="tx1"/>
            </w14:solidFill>
          </w14:textFill>
        </w:rPr>
        <w:t>的</w:t>
      </w:r>
      <w:r>
        <w:rPr>
          <w:rFonts w:hint="eastAsia" w:eastAsia="宋体"/>
          <w:color w:val="000000" w:themeColor="text1"/>
          <w:sz w:val="28"/>
          <w:szCs w:val="28"/>
          <w:highlight w:val="none"/>
          <w14:textFill>
            <w14:solidFill>
              <w14:schemeClr w14:val="tx1"/>
            </w14:solidFill>
          </w14:textFill>
        </w:rPr>
        <w:t>专家需求</w:t>
      </w:r>
      <w:r>
        <w:rPr>
          <w:rFonts w:hint="eastAsia" w:eastAsia="宋体"/>
          <w:color w:val="000000" w:themeColor="text1"/>
          <w:sz w:val="28"/>
          <w:szCs w:val="28"/>
          <w:highlight w:val="none"/>
          <w:lang w:val="en-US" w:eastAsia="zh-CN"/>
          <w14:textFill>
            <w14:solidFill>
              <w14:schemeClr w14:val="tx1"/>
            </w14:solidFill>
          </w14:textFill>
        </w:rPr>
        <w:t>应</w:t>
      </w:r>
      <w:r>
        <w:rPr>
          <w:rFonts w:hint="eastAsia" w:eastAsia="宋体"/>
          <w:color w:val="000000" w:themeColor="text1"/>
          <w:sz w:val="28"/>
          <w:szCs w:val="28"/>
          <w:highlight w:val="none"/>
          <w14:textFill>
            <w14:solidFill>
              <w14:schemeClr w14:val="tx1"/>
            </w14:solidFill>
          </w14:textFill>
        </w:rPr>
        <w:t>向</w:t>
      </w:r>
      <w:r>
        <w:rPr>
          <w:rFonts w:hint="eastAsia" w:ascii="宋体" w:hAnsi="宋体" w:eastAsia="宋体" w:cs="Times New Roman"/>
          <w:color w:val="000000" w:themeColor="text1"/>
          <w:sz w:val="28"/>
          <w:szCs w:val="28"/>
          <w:highlight w:val="none"/>
          <w:lang w:eastAsia="zh-CN"/>
          <w14:textFill>
            <w14:solidFill>
              <w14:schemeClr w14:val="tx1"/>
            </w14:solidFill>
          </w14:textFill>
        </w:rPr>
        <w:t>县发展改革委（公管局）</w:t>
      </w:r>
      <w:r>
        <w:rPr>
          <w:rFonts w:hint="eastAsia" w:eastAsia="宋体"/>
          <w:color w:val="000000" w:themeColor="text1"/>
          <w:sz w:val="28"/>
          <w:szCs w:val="28"/>
          <w:highlight w:val="none"/>
          <w14:textFill>
            <w14:solidFill>
              <w14:schemeClr w14:val="tx1"/>
            </w14:solidFill>
          </w14:textFill>
        </w:rPr>
        <w:t>报告</w:t>
      </w:r>
      <w:r>
        <w:rPr>
          <w:rFonts w:hint="eastAsia" w:eastAsia="宋体"/>
          <w:color w:val="000000" w:themeColor="text1"/>
          <w:sz w:val="28"/>
          <w:szCs w:val="28"/>
          <w:highlight w:val="none"/>
          <w:lang w:eastAsia="zh-CN"/>
          <w14:textFill>
            <w14:solidFill>
              <w14:schemeClr w14:val="tx1"/>
            </w14:solidFill>
          </w14:textFill>
        </w:rPr>
        <w:t>。</w:t>
      </w:r>
    </w:p>
    <w:p w14:paraId="4BC54721">
      <w:pPr>
        <w:keepNext w:val="0"/>
        <w:keepLines w:val="0"/>
        <w:pageBreakBefore w:val="0"/>
        <w:widowControl w:val="0"/>
        <w:kinsoku/>
        <w:wordWrap/>
        <w:overflowPunct/>
        <w:topLinePunct w:val="0"/>
        <w:autoSpaceDE/>
        <w:autoSpaceDN/>
        <w:bidi w:val="0"/>
        <w:spacing w:line="450" w:lineRule="exact"/>
        <w:ind w:firstLine="560" w:firstLineChars="200"/>
        <w:textAlignment w:val="auto"/>
        <w:rPr>
          <w:rFonts w:hint="default" w:ascii="宋体" w:hAnsi="宋体" w:eastAsia="宋体" w:cs="Times New Roman"/>
          <w:color w:val="000000" w:themeColor="text1"/>
          <w:sz w:val="28"/>
          <w:szCs w:val="28"/>
          <w:highlight w:val="none"/>
          <w:lang w:val="en-US" w:eastAsia="zh-CN"/>
          <w14:textFill>
            <w14:solidFill>
              <w14:schemeClr w14:val="tx1"/>
            </w14:solidFill>
          </w14:textFill>
        </w:rPr>
      </w:pP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d、</w:t>
      </w:r>
      <w:r>
        <w:rPr>
          <w:rFonts w:hint="eastAsia" w:ascii="宋体" w:hAnsi="宋体" w:eastAsia="宋体" w:cs="Times New Roman"/>
          <w:color w:val="000000" w:themeColor="text1"/>
          <w:sz w:val="28"/>
          <w:szCs w:val="28"/>
          <w:highlight w:val="none"/>
          <w14:textFill>
            <w14:solidFill>
              <w14:schemeClr w14:val="tx1"/>
            </w14:solidFill>
          </w14:textFill>
        </w:rPr>
        <w:t>抽取专家时间为</w:t>
      </w:r>
      <w:r>
        <w:rPr>
          <w:rFonts w:hint="eastAsia" w:ascii="宋体" w:hAnsi="宋体" w:eastAsia="宋体" w:cs="Times New Roman"/>
          <w:color w:val="000000" w:themeColor="text1"/>
          <w:sz w:val="28"/>
          <w:szCs w:val="28"/>
          <w:highlight w:val="none"/>
          <w:lang w:eastAsia="zh-CN"/>
          <w14:textFill>
            <w14:solidFill>
              <w14:schemeClr w14:val="tx1"/>
            </w14:solidFill>
          </w14:textFill>
        </w:rPr>
        <w:t>项目评标活动开始前24小时内</w:t>
      </w:r>
      <w:r>
        <w:rPr>
          <w:rFonts w:hint="eastAsia" w:ascii="宋体" w:hAnsi="宋体" w:eastAsia="宋体" w:cs="Times New Roman"/>
          <w:color w:val="000000" w:themeColor="text1"/>
          <w:sz w:val="28"/>
          <w:szCs w:val="28"/>
          <w:highlight w:val="none"/>
          <w14:textFill>
            <w14:solidFill>
              <w14:schemeClr w14:val="tx1"/>
            </w14:solidFill>
          </w14:textFill>
        </w:rPr>
        <w:t>抽取。</w:t>
      </w:r>
    </w:p>
    <w:p w14:paraId="419262F6">
      <w:pPr>
        <w:keepNext w:val="0"/>
        <w:keepLines w:val="0"/>
        <w:pageBreakBefore w:val="0"/>
        <w:tabs>
          <w:tab w:val="left" w:pos="3600"/>
        </w:tabs>
        <w:kinsoku/>
        <w:wordWrap/>
        <w:overflowPunct/>
        <w:topLinePunct w:val="0"/>
        <w:bidi w:val="0"/>
        <w:spacing w:line="450" w:lineRule="exact"/>
        <w:ind w:firstLine="643" w:firstLineChars="200"/>
        <w:jc w:val="left"/>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4</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、办理时限</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lang w:eastAsia="zh-CN"/>
          <w14:textFill>
            <w14:solidFill>
              <w14:schemeClr w14:val="tx1"/>
            </w14:solidFill>
          </w14:textFill>
        </w:rPr>
        <w:t>即时办理</w:t>
      </w:r>
      <w:r>
        <w:rPr>
          <w:rFonts w:hint="eastAsia" w:ascii="宋体" w:hAnsi="宋体" w:eastAsia="宋体" w:cs="Times New Roman"/>
          <w:color w:val="000000" w:themeColor="text1"/>
          <w:sz w:val="28"/>
          <w:szCs w:val="28"/>
          <w:highlight w:val="none"/>
          <w14:textFill>
            <w14:solidFill>
              <w14:schemeClr w14:val="tx1"/>
            </w14:solidFill>
          </w14:textFill>
        </w:rPr>
        <w:t>。</w:t>
      </w:r>
    </w:p>
    <w:p w14:paraId="562551C2">
      <w:pPr>
        <w:keepNext w:val="0"/>
        <w:keepLines w:val="0"/>
        <w:pageBreakBefore w:val="0"/>
        <w:tabs>
          <w:tab w:val="left" w:pos="3600"/>
        </w:tabs>
        <w:kinsoku/>
        <w:wordWrap/>
        <w:overflowPunct/>
        <w:topLinePunct w:val="0"/>
        <w:bidi w:val="0"/>
        <w:spacing w:line="450" w:lineRule="exact"/>
        <w:ind w:firstLine="643" w:firstLineChars="200"/>
        <w:jc w:val="left"/>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5</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、收费标准</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无。</w:t>
      </w:r>
    </w:p>
    <w:p w14:paraId="5411BC3C">
      <w:pPr>
        <w:keepNext w:val="0"/>
        <w:keepLines w:val="0"/>
        <w:pageBreakBefore w:val="0"/>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6</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、办理形式</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现场办理。</w:t>
      </w:r>
    </w:p>
    <w:p w14:paraId="0AD4392C">
      <w:pPr>
        <w:keepNext w:val="0"/>
        <w:keepLines w:val="0"/>
        <w:pageBreakBefore w:val="0"/>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7</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、办理地点</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县交易中心</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四</w:t>
      </w:r>
      <w:r>
        <w:rPr>
          <w:rFonts w:hint="eastAsia" w:ascii="宋体" w:hAnsi="宋体" w:eastAsia="宋体" w:cs="Times New Roman"/>
          <w:color w:val="000000" w:themeColor="text1"/>
          <w:sz w:val="28"/>
          <w:szCs w:val="28"/>
          <w:highlight w:val="none"/>
          <w:lang w:eastAsia="zh-CN"/>
          <w14:textFill>
            <w14:solidFill>
              <w14:schemeClr w14:val="tx1"/>
            </w14:solidFill>
          </w14:textFill>
        </w:rPr>
        <w:t>楼</w:t>
      </w:r>
      <w:r>
        <w:rPr>
          <w:rFonts w:hint="eastAsia" w:ascii="宋体" w:hAnsi="宋体" w:eastAsia="宋体" w:cs="Times New Roman"/>
          <w:color w:val="000000" w:themeColor="text1"/>
          <w:sz w:val="28"/>
          <w:szCs w:val="28"/>
          <w:highlight w:val="none"/>
          <w14:textFill>
            <w14:solidFill>
              <w14:schemeClr w14:val="tx1"/>
            </w14:solidFill>
          </w14:textFill>
        </w:rPr>
        <w:t>专家抽取室。</w:t>
      </w:r>
    </w:p>
    <w:p w14:paraId="03FFFEF6">
      <w:pPr>
        <w:keepNext w:val="0"/>
        <w:keepLines w:val="0"/>
        <w:pageBreakBefore w:val="0"/>
        <w:kinsoku/>
        <w:wordWrap/>
        <w:overflowPunct/>
        <w:topLinePunct w:val="0"/>
        <w:bidi w:val="0"/>
        <w:spacing w:line="450" w:lineRule="exact"/>
        <w:ind w:firstLine="643" w:firstLineChars="200"/>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8</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、办理时间</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工作日8：00－12：00；14：30－17：30。</w:t>
      </w:r>
    </w:p>
    <w:p w14:paraId="4AEA845C">
      <w:pPr>
        <w:keepNext w:val="0"/>
        <w:keepLines w:val="0"/>
        <w:pageBreakBefore w:val="0"/>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lang w:val="en-US" w:eastAsia="zh-CN"/>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9、办理链接：</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fldChar w:fldCharType="begin"/>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instrText xml:space="preserve"> HYPERLINK "https://ggzyjyzx.tl.gov.cn/" </w:instrTex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fldChar w:fldCharType="separate"/>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https://ggzyjyzx.tl.gov.cn/</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fldChar w:fldCharType="end"/>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w:t>
      </w:r>
    </w:p>
    <w:p w14:paraId="3615D4F1">
      <w:pPr>
        <w:keepNext w:val="0"/>
        <w:keepLines w:val="0"/>
        <w:pageBreakBefore w:val="0"/>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10</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、咨询电话</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县交易中心0562-2999057。</w:t>
      </w:r>
    </w:p>
    <w:p w14:paraId="68D904B5">
      <w:pPr>
        <w:keepNext w:val="0"/>
        <w:keepLines w:val="0"/>
        <w:pageBreakBefore w:val="0"/>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11</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、监督电话</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lang w:eastAsia="zh-CN"/>
          <w14:textFill>
            <w14:solidFill>
              <w14:schemeClr w14:val="tx1"/>
            </w14:solidFill>
          </w14:textFill>
        </w:rPr>
        <w:t>县发展改革委（公管局）</w:t>
      </w:r>
      <w:r>
        <w:rPr>
          <w:rFonts w:hint="eastAsia" w:ascii="宋体" w:hAnsi="宋体" w:eastAsia="宋体" w:cs="Times New Roman"/>
          <w:color w:val="000000" w:themeColor="text1"/>
          <w:sz w:val="28"/>
          <w:szCs w:val="28"/>
          <w:highlight w:val="none"/>
          <w14:textFill>
            <w14:solidFill>
              <w14:schemeClr w14:val="tx1"/>
            </w14:solidFill>
          </w14:textFill>
        </w:rPr>
        <w:t>0562-5733013。</w:t>
      </w:r>
    </w:p>
    <w:p w14:paraId="002AB0A5">
      <w:pPr>
        <w:keepNext w:val="0"/>
        <w:keepLines w:val="0"/>
        <w:pageBreakBefore w:val="0"/>
        <w:kinsoku/>
        <w:wordWrap/>
        <w:overflowPunct/>
        <w:topLinePunct w:val="0"/>
        <w:bidi w:val="0"/>
        <w:spacing w:line="450" w:lineRule="exact"/>
        <w:ind w:firstLine="643" w:firstLineChars="200"/>
        <w:jc w:val="left"/>
        <w:rPr>
          <w:rFonts w:hint="eastAsia" w:ascii="楷体" w:hAnsi="楷体" w:eastAsia="楷体" w:cs="楷体"/>
          <w:b/>
          <w:color w:val="000000" w:themeColor="text1"/>
          <w:sz w:val="32"/>
          <w:szCs w:val="32"/>
          <w:highlight w:val="none"/>
          <w14:textFill>
            <w14:solidFill>
              <w14:schemeClr w14:val="tx1"/>
            </w14:solidFill>
          </w14:textFill>
        </w:rPr>
      </w:pPr>
    </w:p>
    <w:p w14:paraId="1285E379">
      <w:pPr>
        <w:keepNext w:val="0"/>
        <w:keepLines w:val="0"/>
        <w:pageBreakBefore w:val="0"/>
        <w:kinsoku/>
        <w:wordWrap/>
        <w:overflowPunct/>
        <w:topLinePunct w:val="0"/>
        <w:bidi w:val="0"/>
        <w:spacing w:line="450" w:lineRule="exact"/>
        <w:ind w:firstLine="643" w:firstLineChars="200"/>
        <w:jc w:val="left"/>
        <w:rPr>
          <w:rFonts w:hint="eastAsia" w:ascii="楷体" w:hAnsi="楷体" w:eastAsia="楷体" w:cs="楷体"/>
          <w:b/>
          <w:color w:val="000000" w:themeColor="text1"/>
          <w:sz w:val="32"/>
          <w:szCs w:val="32"/>
          <w:highlight w:val="none"/>
          <w14:textFill>
            <w14:solidFill>
              <w14:schemeClr w14:val="tx1"/>
            </w14:solidFill>
          </w14:textFill>
        </w:rPr>
      </w:pPr>
      <w:r>
        <w:rPr>
          <w:rFonts w:hint="eastAsia" w:ascii="楷体" w:hAnsi="楷体" w:eastAsia="楷体" w:cs="楷体"/>
          <w:b/>
          <w:color w:val="000000" w:themeColor="text1"/>
          <w:sz w:val="32"/>
          <w:szCs w:val="32"/>
          <w:highlight w:val="none"/>
          <w14:textFill>
            <w14:solidFill>
              <w14:schemeClr w14:val="tx1"/>
            </w14:solidFill>
          </w14:textFill>
        </w:rPr>
        <w:t>（</w:t>
      </w:r>
      <w:r>
        <w:rPr>
          <w:rFonts w:hint="eastAsia" w:ascii="楷体" w:hAnsi="楷体" w:eastAsia="楷体" w:cs="楷体"/>
          <w:b/>
          <w:color w:val="000000" w:themeColor="text1"/>
          <w:sz w:val="32"/>
          <w:szCs w:val="32"/>
          <w:highlight w:val="none"/>
          <w:lang w:eastAsia="zh-CN"/>
          <w14:textFill>
            <w14:solidFill>
              <w14:schemeClr w14:val="tx1"/>
            </w14:solidFill>
          </w14:textFill>
        </w:rPr>
        <w:t>九</w:t>
      </w:r>
      <w:r>
        <w:rPr>
          <w:rFonts w:hint="eastAsia" w:ascii="楷体" w:hAnsi="楷体" w:eastAsia="楷体" w:cs="楷体"/>
          <w:b/>
          <w:color w:val="000000" w:themeColor="text1"/>
          <w:sz w:val="32"/>
          <w:szCs w:val="32"/>
          <w:highlight w:val="none"/>
          <w14:textFill>
            <w14:solidFill>
              <w14:schemeClr w14:val="tx1"/>
            </w14:solidFill>
          </w14:textFill>
        </w:rPr>
        <w:t>）评标组织</w:t>
      </w:r>
    </w:p>
    <w:p w14:paraId="7C5A8EDA">
      <w:pPr>
        <w:keepNext w:val="0"/>
        <w:keepLines w:val="0"/>
        <w:pageBreakBefore w:val="0"/>
        <w:tabs>
          <w:tab w:val="left" w:pos="3600"/>
        </w:tabs>
        <w:kinsoku/>
        <w:wordWrap/>
        <w:overflowPunct/>
        <w:topLinePunct w:val="0"/>
        <w:bidi w:val="0"/>
        <w:spacing w:line="450" w:lineRule="exact"/>
        <w:ind w:firstLine="643" w:firstLineChars="200"/>
        <w:jc w:val="left"/>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1、办事依据</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《枞阳县公共资源交易中心评标区服务与管理制度》。</w:t>
      </w:r>
    </w:p>
    <w:p w14:paraId="6EDF869B">
      <w:pPr>
        <w:keepNext w:val="0"/>
        <w:keepLines w:val="0"/>
        <w:pageBreakBefore w:val="0"/>
        <w:tabs>
          <w:tab w:val="left" w:pos="3600"/>
        </w:tabs>
        <w:kinsoku/>
        <w:wordWrap/>
        <w:overflowPunct/>
        <w:topLinePunct w:val="0"/>
        <w:bidi w:val="0"/>
        <w:spacing w:line="450" w:lineRule="exact"/>
        <w:ind w:firstLine="643" w:firstLineChars="200"/>
        <w:jc w:val="left"/>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2、办理材料</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lang w:eastAsia="zh-CN"/>
          <w14:textFill>
            <w14:solidFill>
              <w14:schemeClr w14:val="tx1"/>
            </w14:solidFill>
          </w14:textFill>
        </w:rPr>
        <w:t>枞阳县公共资源交易中心开评标工作日志（县交易中心提供）</w:t>
      </w:r>
      <w:r>
        <w:rPr>
          <w:rFonts w:hint="eastAsia" w:ascii="宋体" w:hAnsi="宋体" w:eastAsia="宋体" w:cs="Times New Roman"/>
          <w:color w:val="000000" w:themeColor="text1"/>
          <w:sz w:val="28"/>
          <w:szCs w:val="28"/>
          <w:highlight w:val="none"/>
          <w14:textFill>
            <w14:solidFill>
              <w14:schemeClr w14:val="tx1"/>
            </w14:solidFill>
          </w14:textFill>
        </w:rPr>
        <w:t>。</w:t>
      </w:r>
    </w:p>
    <w:p w14:paraId="7DF3E963">
      <w:pPr>
        <w:keepNext w:val="0"/>
        <w:keepLines w:val="0"/>
        <w:pageBreakBefore w:val="0"/>
        <w:tabs>
          <w:tab w:val="left" w:pos="3600"/>
        </w:tabs>
        <w:kinsoku/>
        <w:wordWrap/>
        <w:overflowPunct/>
        <w:topLinePunct w:val="0"/>
        <w:bidi w:val="0"/>
        <w:spacing w:line="450" w:lineRule="exact"/>
        <w:ind w:firstLine="643" w:firstLineChars="200"/>
        <w:jc w:val="left"/>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3、办理流程</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p>
    <w:p w14:paraId="2739849B">
      <w:pPr>
        <w:keepNext w:val="0"/>
        <w:keepLines w:val="0"/>
        <w:pageBreakBefore w:val="0"/>
        <w:widowControl w:val="0"/>
        <w:kinsoku/>
        <w:wordWrap/>
        <w:overflowPunct/>
        <w:topLinePunct w:val="0"/>
        <w:autoSpaceDE/>
        <w:autoSpaceDN/>
        <w:bidi w:val="0"/>
        <w:spacing w:line="450" w:lineRule="exact"/>
        <w:ind w:firstLine="560" w:firstLineChars="200"/>
        <w:textAlignment w:val="auto"/>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宋体" w:hAnsi="宋体" w:eastAsia="宋体" w:cs="Times New Roman"/>
          <w:color w:val="000000" w:themeColor="text1"/>
          <w:sz w:val="28"/>
          <w:szCs w:val="28"/>
          <w:highlight w:val="none"/>
          <w14:textFill>
            <w14:solidFill>
              <w14:schemeClr w14:val="tx1"/>
            </w14:solidFill>
          </w14:textFill>
        </w:rPr>
        <w:t>1）评标活动开始前，招标代理机构人员应在评标前准备书面或电子版招标文件及评标资料，开标环节结束后，在评标室向评标专家介绍本项目评审的重难点以及评审所需注意事项。</w:t>
      </w:r>
    </w:p>
    <w:p w14:paraId="07E6154A">
      <w:pPr>
        <w:keepNext w:val="0"/>
        <w:keepLines w:val="0"/>
        <w:pageBreakBefore w:val="0"/>
        <w:widowControl w:val="0"/>
        <w:kinsoku/>
        <w:wordWrap/>
        <w:overflowPunct/>
        <w:topLinePunct w:val="0"/>
        <w:autoSpaceDE/>
        <w:autoSpaceDN/>
        <w:bidi w:val="0"/>
        <w:spacing w:line="450" w:lineRule="exact"/>
        <w:ind w:firstLine="560" w:firstLineChars="200"/>
        <w:textAlignment w:val="auto"/>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宋体" w:hAnsi="宋体" w:eastAsia="宋体" w:cs="Times New Roman"/>
          <w:color w:val="000000" w:themeColor="text1"/>
          <w:sz w:val="28"/>
          <w:szCs w:val="28"/>
          <w:highlight w:val="none"/>
          <w14:textFill>
            <w14:solidFill>
              <w14:schemeClr w14:val="tx1"/>
            </w14:solidFill>
          </w14:textFill>
        </w:rPr>
        <w:t>2) 评标活动结束</w:t>
      </w:r>
      <w:r>
        <w:rPr>
          <w:rFonts w:hint="eastAsia" w:ascii="宋体" w:hAnsi="宋体" w:eastAsia="宋体" w:cs="Times New Roman"/>
          <w:color w:val="000000" w:themeColor="text1"/>
          <w:sz w:val="28"/>
          <w:szCs w:val="28"/>
          <w:highlight w:val="none"/>
          <w:lang w:eastAsia="zh-CN"/>
          <w14:textFill>
            <w14:solidFill>
              <w14:schemeClr w14:val="tx1"/>
            </w14:solidFill>
          </w14:textFill>
        </w:rPr>
        <w:t>前</w:t>
      </w:r>
      <w:r>
        <w:rPr>
          <w:rFonts w:hint="eastAsia" w:ascii="宋体" w:hAnsi="宋体" w:eastAsia="宋体" w:cs="Times New Roman"/>
          <w:color w:val="000000" w:themeColor="text1"/>
          <w:sz w:val="28"/>
          <w:szCs w:val="28"/>
          <w:highlight w:val="none"/>
          <w14:textFill>
            <w14:solidFill>
              <w14:schemeClr w14:val="tx1"/>
            </w14:solidFill>
          </w14:textFill>
        </w:rPr>
        <w:t>，代理机构应及时检查评标报告中的电子签章情况。</w:t>
      </w:r>
    </w:p>
    <w:p w14:paraId="142408E0">
      <w:pPr>
        <w:keepNext w:val="0"/>
        <w:keepLines w:val="0"/>
        <w:pageBreakBefore w:val="0"/>
        <w:widowControl w:val="0"/>
        <w:kinsoku/>
        <w:wordWrap/>
        <w:overflowPunct/>
        <w:topLinePunct w:val="0"/>
        <w:autoSpaceDE/>
        <w:autoSpaceDN/>
        <w:bidi w:val="0"/>
        <w:spacing w:line="450" w:lineRule="exact"/>
        <w:ind w:firstLine="560" w:firstLineChars="200"/>
        <w:textAlignment w:val="auto"/>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3</w:t>
      </w:r>
      <w:r>
        <w:rPr>
          <w:rFonts w:hint="eastAsia" w:ascii="宋体" w:hAnsi="宋体" w:eastAsia="宋体" w:cs="Times New Roman"/>
          <w:color w:val="000000" w:themeColor="text1"/>
          <w:sz w:val="28"/>
          <w:szCs w:val="28"/>
          <w:highlight w:val="none"/>
          <w14:textFill>
            <w14:solidFill>
              <w14:schemeClr w14:val="tx1"/>
            </w14:solidFill>
          </w14:textFill>
        </w:rPr>
        <w:t>）评定分离项目，招标代理机构应当在中标候选人公示期结束后</w:t>
      </w:r>
      <w:r>
        <w:rPr>
          <w:rFonts w:hint="eastAsia" w:ascii="宋体" w:hAnsi="宋体" w:eastAsia="宋体" w:cs="Times New Roman"/>
          <w:color w:val="000000" w:themeColor="text1"/>
          <w:sz w:val="28"/>
          <w:szCs w:val="28"/>
          <w:highlight w:val="none"/>
          <w:lang w:eastAsia="zh-CN"/>
          <w14:textFill>
            <w14:solidFill>
              <w14:schemeClr w14:val="tx1"/>
            </w14:solidFill>
          </w14:textFill>
        </w:rPr>
        <w:t>，按照</w:t>
      </w:r>
      <w:r>
        <w:rPr>
          <w:rFonts w:hint="eastAsia" w:ascii="宋体" w:hAnsi="宋体" w:eastAsia="宋体" w:cs="Times New Roman"/>
          <w:color w:val="000000" w:themeColor="text1"/>
          <w:sz w:val="28"/>
          <w:szCs w:val="28"/>
          <w:highlight w:val="none"/>
          <w:lang w:eastAsia="zh-CN"/>
          <w14:textFill>
            <w14:solidFill>
              <w14:schemeClr w14:val="tx1"/>
            </w14:solidFill>
          </w14:textFill>
        </w:rPr>
        <w:fldChar w:fldCharType="begin"/>
      </w:r>
      <w:r>
        <w:rPr>
          <w:rFonts w:hint="eastAsia" w:ascii="宋体" w:hAnsi="宋体" w:eastAsia="宋体" w:cs="Times New Roman"/>
          <w:color w:val="000000" w:themeColor="text1"/>
          <w:sz w:val="28"/>
          <w:szCs w:val="28"/>
          <w:highlight w:val="none"/>
          <w:lang w:eastAsia="zh-CN"/>
          <w14:textFill>
            <w14:solidFill>
              <w14:schemeClr w14:val="tx1"/>
            </w14:solidFill>
          </w14:textFill>
        </w:rPr>
        <w:instrText xml:space="preserve"> HYPERLINK "http://ggj.tl.gov.cn/zcfg/dfwj/202202/P020220215492516180985.pdf" \o "关于印发《铜陵市房屋建筑和市政基础设施工程招标\“评定分离\”试点工作实施方案》的通知" \t "http://ggj.tl.gov.cn/zcfg/dfwj/_blank" </w:instrText>
      </w:r>
      <w:r>
        <w:rPr>
          <w:rFonts w:hint="eastAsia" w:ascii="宋体" w:hAnsi="宋体" w:eastAsia="宋体" w:cs="Times New Roman"/>
          <w:color w:val="000000" w:themeColor="text1"/>
          <w:sz w:val="28"/>
          <w:szCs w:val="28"/>
          <w:highlight w:val="none"/>
          <w:lang w:eastAsia="zh-CN"/>
          <w14:textFill>
            <w14:solidFill>
              <w14:schemeClr w14:val="tx1"/>
            </w14:solidFill>
          </w14:textFill>
        </w:rPr>
        <w:fldChar w:fldCharType="separate"/>
      </w:r>
      <w:r>
        <w:rPr>
          <w:rFonts w:hint="eastAsia" w:ascii="宋体" w:hAnsi="宋体" w:eastAsia="宋体" w:cs="Times New Roman"/>
          <w:color w:val="000000" w:themeColor="text1"/>
          <w:sz w:val="28"/>
          <w:szCs w:val="28"/>
          <w:highlight w:val="none"/>
          <w:lang w:eastAsia="zh-CN"/>
          <w14:textFill>
            <w14:solidFill>
              <w14:schemeClr w14:val="tx1"/>
            </w14:solidFill>
          </w14:textFill>
        </w:rPr>
        <w:t>《铜陵市工程建设项目招标投标“评定分离”管理办法（试行）》</w:t>
      </w:r>
      <w:r>
        <w:rPr>
          <w:rFonts w:hint="eastAsia" w:ascii="宋体" w:hAnsi="宋体" w:cs="Times New Roman"/>
          <w:color w:val="000000" w:themeColor="text1"/>
          <w:sz w:val="28"/>
          <w:szCs w:val="28"/>
          <w:highlight w:val="none"/>
          <w:lang w:eastAsia="zh-CN"/>
          <w14:textFill>
            <w14:solidFill>
              <w14:schemeClr w14:val="tx1"/>
            </w14:solidFill>
          </w14:textFill>
        </w:rPr>
        <w:t>、《</w:t>
      </w:r>
      <w:r>
        <w:rPr>
          <w:rFonts w:hint="eastAsia" w:ascii="宋体" w:hAnsi="宋体" w:eastAsia="宋体" w:cs="Times New Roman"/>
          <w:color w:val="000000" w:themeColor="text1"/>
          <w:sz w:val="28"/>
          <w:szCs w:val="28"/>
          <w:highlight w:val="none"/>
          <w:lang w:eastAsia="zh-CN"/>
          <w14:textFill>
            <w14:solidFill>
              <w14:schemeClr w14:val="tx1"/>
            </w14:solidFill>
          </w14:textFill>
        </w:rPr>
        <w:t>关于规范工程建设项目招标投标“评定分离”定标工作的通知</w:t>
      </w:r>
      <w:r>
        <w:rPr>
          <w:rFonts w:hint="eastAsia" w:ascii="宋体" w:hAnsi="宋体" w:cs="Times New Roman"/>
          <w:color w:val="000000" w:themeColor="text1"/>
          <w:sz w:val="28"/>
          <w:szCs w:val="28"/>
          <w:highlight w:val="none"/>
          <w:lang w:eastAsia="zh-CN"/>
          <w14:textFill>
            <w14:solidFill>
              <w14:schemeClr w14:val="tx1"/>
            </w14:solidFill>
          </w14:textFill>
        </w:rPr>
        <w:t>》</w:t>
      </w:r>
      <w:r>
        <w:rPr>
          <w:rFonts w:hint="eastAsia" w:ascii="宋体" w:hAnsi="宋体" w:eastAsia="宋体" w:cs="Times New Roman"/>
          <w:color w:val="000000" w:themeColor="text1"/>
          <w:sz w:val="28"/>
          <w:szCs w:val="28"/>
          <w:highlight w:val="none"/>
          <w:lang w:eastAsia="zh-CN"/>
          <w14:textFill>
            <w14:solidFill>
              <w14:schemeClr w14:val="tx1"/>
            </w14:solidFill>
          </w14:textFill>
        </w:rPr>
        <w:t>的</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要求</w:t>
      </w:r>
      <w:r>
        <w:rPr>
          <w:rFonts w:hint="eastAsia" w:ascii="宋体" w:hAnsi="宋体" w:eastAsia="宋体" w:cs="Times New Roman"/>
          <w:color w:val="000000" w:themeColor="text1"/>
          <w:sz w:val="28"/>
          <w:szCs w:val="28"/>
          <w:highlight w:val="none"/>
          <w:lang w:eastAsia="zh-CN"/>
          <w14:textFill>
            <w14:solidFill>
              <w14:schemeClr w14:val="tx1"/>
            </w14:solidFill>
          </w14:textFill>
        </w:rPr>
        <w:fldChar w:fldCharType="end"/>
      </w:r>
      <w:r>
        <w:rPr>
          <w:rFonts w:hint="eastAsia" w:ascii="宋体" w:hAnsi="宋体" w:eastAsia="宋体" w:cs="Times New Roman"/>
          <w:color w:val="000000" w:themeColor="text1"/>
          <w:sz w:val="28"/>
          <w:szCs w:val="28"/>
          <w:highlight w:val="none"/>
          <w:lang w:eastAsia="zh-CN"/>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组织开展定标工作。</w:t>
      </w:r>
    </w:p>
    <w:p w14:paraId="6A5C631C">
      <w:pPr>
        <w:keepNext w:val="0"/>
        <w:keepLines w:val="0"/>
        <w:pageBreakBefore w:val="0"/>
        <w:tabs>
          <w:tab w:val="left" w:pos="3600"/>
        </w:tabs>
        <w:kinsoku/>
        <w:wordWrap/>
        <w:overflowPunct/>
        <w:topLinePunct w:val="0"/>
        <w:bidi w:val="0"/>
        <w:spacing w:line="450" w:lineRule="exact"/>
        <w:ind w:firstLine="643" w:firstLineChars="200"/>
        <w:jc w:val="left"/>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4、办理时限</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lang w:eastAsia="zh-CN"/>
          <w14:textFill>
            <w14:solidFill>
              <w14:schemeClr w14:val="tx1"/>
            </w14:solidFill>
          </w14:textFill>
        </w:rPr>
        <w:t>即时办理</w:t>
      </w:r>
      <w:r>
        <w:rPr>
          <w:rFonts w:hint="eastAsia" w:ascii="宋体" w:hAnsi="宋体" w:eastAsia="宋体" w:cs="Times New Roman"/>
          <w:color w:val="000000" w:themeColor="text1"/>
          <w:sz w:val="28"/>
          <w:szCs w:val="28"/>
          <w:highlight w:val="none"/>
          <w14:textFill>
            <w14:solidFill>
              <w14:schemeClr w14:val="tx1"/>
            </w14:solidFill>
          </w14:textFill>
        </w:rPr>
        <w:t>。</w:t>
      </w:r>
    </w:p>
    <w:p w14:paraId="1626BA93">
      <w:pPr>
        <w:keepNext w:val="0"/>
        <w:keepLines w:val="0"/>
        <w:pageBreakBefore w:val="0"/>
        <w:tabs>
          <w:tab w:val="left" w:pos="3600"/>
        </w:tabs>
        <w:kinsoku/>
        <w:wordWrap/>
        <w:overflowPunct/>
        <w:topLinePunct w:val="0"/>
        <w:bidi w:val="0"/>
        <w:spacing w:line="450" w:lineRule="exact"/>
        <w:ind w:firstLine="643" w:firstLineChars="200"/>
        <w:jc w:val="left"/>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5、收费标准</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无。</w:t>
      </w:r>
    </w:p>
    <w:p w14:paraId="1C9E787C">
      <w:pPr>
        <w:keepNext w:val="0"/>
        <w:keepLines w:val="0"/>
        <w:pageBreakBefore w:val="0"/>
        <w:tabs>
          <w:tab w:val="left" w:pos="3600"/>
        </w:tabs>
        <w:kinsoku/>
        <w:wordWrap/>
        <w:overflowPunct/>
        <w:topLinePunct w:val="0"/>
        <w:bidi w:val="0"/>
        <w:spacing w:line="450" w:lineRule="exact"/>
        <w:ind w:firstLine="643" w:firstLineChars="200"/>
        <w:jc w:val="left"/>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6、办理形式</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现场办理。</w:t>
      </w:r>
    </w:p>
    <w:p w14:paraId="302F2481">
      <w:pPr>
        <w:keepNext w:val="0"/>
        <w:keepLines w:val="0"/>
        <w:pageBreakBefore w:val="0"/>
        <w:tabs>
          <w:tab w:val="left" w:pos="3600"/>
        </w:tabs>
        <w:kinsoku/>
        <w:wordWrap/>
        <w:overflowPunct/>
        <w:topLinePunct w:val="0"/>
        <w:bidi w:val="0"/>
        <w:spacing w:line="450" w:lineRule="exact"/>
        <w:ind w:firstLine="643" w:firstLineChars="200"/>
        <w:jc w:val="left"/>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7、办理地点</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 xml:space="preserve">: </w:t>
      </w:r>
      <w:r>
        <w:rPr>
          <w:rFonts w:hint="eastAsia" w:ascii="宋体" w:hAnsi="宋体" w:eastAsia="宋体" w:cs="Times New Roman"/>
          <w:color w:val="000000" w:themeColor="text1"/>
          <w:sz w:val="28"/>
          <w:szCs w:val="28"/>
          <w:highlight w:val="none"/>
          <w14:textFill>
            <w14:solidFill>
              <w14:schemeClr w14:val="tx1"/>
            </w14:solidFill>
          </w14:textFill>
        </w:rPr>
        <w:t>县交易中心三楼评标区。</w:t>
      </w:r>
    </w:p>
    <w:p w14:paraId="31D37085">
      <w:pPr>
        <w:keepNext w:val="0"/>
        <w:keepLines w:val="0"/>
        <w:pageBreakBefore w:val="0"/>
        <w:tabs>
          <w:tab w:val="left" w:pos="3600"/>
        </w:tabs>
        <w:kinsoku/>
        <w:wordWrap/>
        <w:overflowPunct/>
        <w:topLinePunct w:val="0"/>
        <w:bidi w:val="0"/>
        <w:spacing w:line="450" w:lineRule="exact"/>
        <w:ind w:firstLine="643" w:firstLineChars="200"/>
        <w:jc w:val="left"/>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8、办理时间</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lang w:eastAsia="zh-CN"/>
          <w14:textFill>
            <w14:solidFill>
              <w14:schemeClr w14:val="tx1"/>
            </w14:solidFill>
          </w14:textFill>
        </w:rPr>
        <w:t>评标</w:t>
      </w:r>
      <w:r>
        <w:rPr>
          <w:rFonts w:hint="eastAsia" w:ascii="宋体" w:hAnsi="宋体" w:eastAsia="宋体" w:cs="Times New Roman"/>
          <w:color w:val="000000" w:themeColor="text1"/>
          <w:sz w:val="28"/>
          <w:szCs w:val="28"/>
          <w:highlight w:val="none"/>
          <w14:textFill>
            <w14:solidFill>
              <w14:schemeClr w14:val="tx1"/>
            </w14:solidFill>
          </w14:textFill>
        </w:rPr>
        <w:t>当日</w:t>
      </w:r>
      <w:r>
        <w:rPr>
          <w:rFonts w:hint="eastAsia" w:ascii="宋体" w:hAnsi="宋体" w:eastAsia="宋体" w:cs="Times New Roman"/>
          <w:color w:val="000000" w:themeColor="text1"/>
          <w:sz w:val="28"/>
          <w:szCs w:val="28"/>
          <w:highlight w:val="none"/>
          <w:lang w:eastAsia="zh-CN"/>
          <w14:textFill>
            <w14:solidFill>
              <w14:schemeClr w14:val="tx1"/>
            </w14:solidFill>
          </w14:textFill>
        </w:rPr>
        <w:t>全天</w:t>
      </w:r>
      <w:r>
        <w:rPr>
          <w:rFonts w:hint="eastAsia" w:ascii="宋体" w:hAnsi="宋体" w:eastAsia="宋体" w:cs="Times New Roman"/>
          <w:color w:val="000000" w:themeColor="text1"/>
          <w:sz w:val="28"/>
          <w:szCs w:val="28"/>
          <w:highlight w:val="none"/>
          <w14:textFill>
            <w14:solidFill>
              <w14:schemeClr w14:val="tx1"/>
            </w14:solidFill>
          </w14:textFill>
        </w:rPr>
        <w:t>。</w:t>
      </w:r>
    </w:p>
    <w:p w14:paraId="2A98C0A9">
      <w:pPr>
        <w:keepNext w:val="0"/>
        <w:keepLines w:val="0"/>
        <w:pageBreakBefore w:val="0"/>
        <w:tabs>
          <w:tab w:val="left" w:pos="3600"/>
        </w:tabs>
        <w:kinsoku/>
        <w:wordWrap/>
        <w:overflowPunct/>
        <w:topLinePunct w:val="0"/>
        <w:bidi w:val="0"/>
        <w:spacing w:line="450" w:lineRule="exact"/>
        <w:ind w:firstLine="643" w:firstLineChars="200"/>
        <w:jc w:val="left"/>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9、咨询电话</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县交易中心0562-</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2999056</w:t>
      </w:r>
      <w:r>
        <w:rPr>
          <w:rFonts w:hint="eastAsia" w:ascii="宋体" w:hAnsi="宋体" w:eastAsia="宋体" w:cs="Times New Roman"/>
          <w:color w:val="000000" w:themeColor="text1"/>
          <w:sz w:val="28"/>
          <w:szCs w:val="28"/>
          <w:highlight w:val="none"/>
          <w14:textFill>
            <w14:solidFill>
              <w14:schemeClr w14:val="tx1"/>
            </w14:solidFill>
          </w14:textFill>
        </w:rPr>
        <w:t>。</w:t>
      </w:r>
    </w:p>
    <w:p w14:paraId="72CD8419">
      <w:pPr>
        <w:keepNext w:val="0"/>
        <w:keepLines w:val="0"/>
        <w:pageBreakBefore w:val="0"/>
        <w:tabs>
          <w:tab w:val="left" w:pos="3600"/>
        </w:tabs>
        <w:kinsoku/>
        <w:wordWrap/>
        <w:overflowPunct/>
        <w:topLinePunct w:val="0"/>
        <w:bidi w:val="0"/>
        <w:spacing w:line="450" w:lineRule="exact"/>
        <w:ind w:firstLine="643" w:firstLineChars="200"/>
        <w:jc w:val="left"/>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10、监督电话</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lang w:eastAsia="zh-CN"/>
          <w14:textFill>
            <w14:solidFill>
              <w14:schemeClr w14:val="tx1"/>
            </w14:solidFill>
          </w14:textFill>
        </w:rPr>
        <w:t>县发展改革委（公管局）</w:t>
      </w:r>
      <w:r>
        <w:rPr>
          <w:rFonts w:hint="eastAsia" w:ascii="宋体" w:hAnsi="宋体" w:eastAsia="宋体" w:cs="Times New Roman"/>
          <w:color w:val="000000" w:themeColor="text1"/>
          <w:sz w:val="28"/>
          <w:szCs w:val="28"/>
          <w:highlight w:val="none"/>
          <w14:textFill>
            <w14:solidFill>
              <w14:schemeClr w14:val="tx1"/>
            </w14:solidFill>
          </w14:textFill>
        </w:rPr>
        <w:t>0562-5733013。</w:t>
      </w:r>
    </w:p>
    <w:p w14:paraId="0A743B42">
      <w:pPr>
        <w:keepNext w:val="0"/>
        <w:keepLines w:val="0"/>
        <w:pageBreakBefore w:val="0"/>
        <w:kinsoku/>
        <w:wordWrap/>
        <w:overflowPunct/>
        <w:topLinePunct w:val="0"/>
        <w:bidi w:val="0"/>
        <w:spacing w:line="450" w:lineRule="exact"/>
        <w:ind w:firstLine="643" w:firstLineChars="200"/>
        <w:jc w:val="left"/>
        <w:rPr>
          <w:rFonts w:hint="eastAsia" w:ascii="楷体" w:hAnsi="楷体" w:eastAsia="楷体" w:cs="楷体"/>
          <w:b/>
          <w:color w:val="000000" w:themeColor="text1"/>
          <w:sz w:val="32"/>
          <w:szCs w:val="32"/>
          <w:highlight w:val="none"/>
          <w14:textFill>
            <w14:solidFill>
              <w14:schemeClr w14:val="tx1"/>
            </w14:solidFill>
          </w14:textFill>
        </w:rPr>
      </w:pPr>
    </w:p>
    <w:p w14:paraId="5792C23F">
      <w:pPr>
        <w:keepNext w:val="0"/>
        <w:keepLines w:val="0"/>
        <w:pageBreakBefore w:val="0"/>
        <w:tabs>
          <w:tab w:val="left" w:pos="3600"/>
        </w:tabs>
        <w:kinsoku/>
        <w:wordWrap/>
        <w:overflowPunct/>
        <w:topLinePunct w:val="0"/>
        <w:bidi w:val="0"/>
        <w:spacing w:line="450" w:lineRule="exact"/>
        <w:ind w:firstLine="643" w:firstLineChars="200"/>
        <w:jc w:val="left"/>
        <w:rPr>
          <w:rFonts w:hint="eastAsia" w:ascii="楷体" w:hAnsi="楷体" w:eastAsia="楷体" w:cs="楷体"/>
          <w:b/>
          <w:bCs/>
          <w:color w:val="000000" w:themeColor="text1"/>
          <w:w w:val="100"/>
          <w:sz w:val="32"/>
          <w:szCs w:val="32"/>
          <w:highlight w:val="none"/>
          <w14:textFill>
            <w14:solidFill>
              <w14:schemeClr w14:val="tx1"/>
            </w14:solidFill>
          </w14:textFill>
        </w:rPr>
      </w:pPr>
      <w:r>
        <w:rPr>
          <w:rFonts w:hint="eastAsia" w:ascii="楷体" w:hAnsi="楷体" w:eastAsia="楷体" w:cs="楷体"/>
          <w:b/>
          <w:bCs/>
          <w:color w:val="000000" w:themeColor="text1"/>
          <w:w w:val="100"/>
          <w:sz w:val="32"/>
          <w:szCs w:val="32"/>
          <w:highlight w:val="none"/>
          <w14:textFill>
            <w14:solidFill>
              <w14:schemeClr w14:val="tx1"/>
            </w14:solidFill>
          </w14:textFill>
        </w:rPr>
        <w:t>（十）中标候选人公示发布</w:t>
      </w:r>
    </w:p>
    <w:p w14:paraId="2A2CF3D7">
      <w:pPr>
        <w:keepNext w:val="0"/>
        <w:keepLines w:val="0"/>
        <w:pageBreakBefore w:val="0"/>
        <w:tabs>
          <w:tab w:val="left" w:pos="3600"/>
        </w:tabs>
        <w:kinsoku/>
        <w:wordWrap/>
        <w:overflowPunct/>
        <w:topLinePunct w:val="0"/>
        <w:bidi w:val="0"/>
        <w:spacing w:line="450" w:lineRule="exact"/>
        <w:ind w:firstLine="643" w:firstLineChars="200"/>
        <w:jc w:val="left"/>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1、办事依据：</w:t>
      </w:r>
      <w:r>
        <w:rPr>
          <w:rFonts w:hint="eastAsia" w:ascii="宋体" w:hAnsi="宋体" w:eastAsia="宋体" w:cs="Times New Roman"/>
          <w:color w:val="000000" w:themeColor="text1"/>
          <w:sz w:val="28"/>
          <w:szCs w:val="28"/>
          <w:highlight w:val="none"/>
          <w14:textFill>
            <w14:solidFill>
              <w14:schemeClr w14:val="tx1"/>
            </w14:solidFill>
          </w14:textFill>
        </w:rPr>
        <w:t>《安徽省公共资源交易平台服务规范总则》第6.6条：交易活动结束后，应通知交易</w:t>
      </w:r>
      <w:r>
        <w:rPr>
          <w:rFonts w:hint="eastAsia" w:ascii="宋体" w:hAnsi="宋体" w:eastAsia="宋体" w:cs="Times New Roman"/>
          <w:color w:val="000000" w:themeColor="text1"/>
          <w:sz w:val="28"/>
          <w:szCs w:val="28"/>
          <w:highlight w:val="none"/>
          <w:lang w:eastAsia="zh-CN"/>
          <w14:textFill>
            <w14:solidFill>
              <w14:schemeClr w14:val="tx1"/>
            </w14:solidFill>
          </w14:textFill>
        </w:rPr>
        <w:t>项目实施主体</w:t>
      </w:r>
      <w:r>
        <w:rPr>
          <w:rFonts w:hint="eastAsia" w:ascii="宋体" w:hAnsi="宋体" w:eastAsia="宋体" w:cs="Times New Roman"/>
          <w:color w:val="000000" w:themeColor="text1"/>
          <w:sz w:val="28"/>
          <w:szCs w:val="28"/>
          <w:highlight w:val="none"/>
          <w14:textFill>
            <w14:solidFill>
              <w14:schemeClr w14:val="tx1"/>
            </w14:solidFill>
          </w14:textFill>
        </w:rPr>
        <w:t>及时对交易结果进行公示（公告）。并在公示（公告）之前，按照政府有关部门的规定对其内容进行符合性审核。对不符合要求的，应一次性告知需调整、补充的内容。</w:t>
      </w:r>
    </w:p>
    <w:p w14:paraId="3778AC7B">
      <w:pPr>
        <w:keepNext w:val="0"/>
        <w:keepLines w:val="0"/>
        <w:pageBreakBefore w:val="0"/>
        <w:widowControl w:val="0"/>
        <w:kinsoku/>
        <w:wordWrap/>
        <w:overflowPunct/>
        <w:topLinePunct w:val="0"/>
        <w:autoSpaceDE/>
        <w:autoSpaceDN/>
        <w:bidi w:val="0"/>
        <w:spacing w:line="450" w:lineRule="exact"/>
        <w:ind w:firstLine="643" w:firstLineChars="200"/>
        <w:textAlignment w:val="auto"/>
        <w:rPr>
          <w:rFonts w:hint="eastAsia" w:ascii="宋体" w:hAnsi="宋体" w:eastAsia="宋体" w:cs="Times New Roman"/>
          <w:color w:val="000000" w:themeColor="text1"/>
          <w:sz w:val="28"/>
          <w:szCs w:val="28"/>
          <w:highlight w:val="none"/>
          <w:lang w:eastAsia="zh-CN"/>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2</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、办理材料：</w:t>
      </w:r>
      <w:r>
        <w:rPr>
          <w:rFonts w:hint="eastAsia" w:ascii="宋体" w:hAnsi="宋体" w:eastAsia="宋体" w:cs="Times New Roman"/>
          <w:color w:val="000000" w:themeColor="text1"/>
          <w:sz w:val="28"/>
          <w:szCs w:val="28"/>
          <w:highlight w:val="none"/>
          <w:lang w:eastAsia="zh-CN"/>
          <w14:textFill>
            <w14:solidFill>
              <w14:schemeClr w14:val="tx1"/>
            </w14:solidFill>
          </w14:textFill>
        </w:rPr>
        <w:t>中标候选人公示</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1份</w:t>
      </w:r>
      <w:r>
        <w:rPr>
          <w:rFonts w:hint="eastAsia" w:ascii="宋体" w:hAnsi="宋体" w:eastAsia="宋体" w:cs="Times New Roman"/>
          <w:color w:val="000000" w:themeColor="text1"/>
          <w:sz w:val="28"/>
          <w:szCs w:val="28"/>
          <w:highlight w:val="none"/>
          <w:lang w:eastAsia="zh-CN"/>
          <w14:textFill>
            <w14:solidFill>
              <w14:schemeClr w14:val="tx1"/>
            </w14:solidFill>
          </w14:textFill>
        </w:rPr>
        <w:t>（系统签章上传）</w:t>
      </w:r>
    </w:p>
    <w:p w14:paraId="73945327">
      <w:pPr>
        <w:keepNext w:val="0"/>
        <w:keepLines w:val="0"/>
        <w:pageBreakBefore w:val="0"/>
        <w:widowControl w:val="0"/>
        <w:kinsoku/>
        <w:wordWrap/>
        <w:overflowPunct/>
        <w:topLinePunct w:val="0"/>
        <w:autoSpaceDE/>
        <w:autoSpaceDN/>
        <w:bidi w:val="0"/>
        <w:spacing w:line="450" w:lineRule="exact"/>
        <w:ind w:firstLine="560" w:firstLineChars="200"/>
        <w:textAlignment w:val="auto"/>
        <w:rPr>
          <w:rFonts w:hint="eastAsia" w:ascii="宋体" w:hAnsi="宋体" w:eastAsia="宋体" w:cs="Times New Roman"/>
          <w:color w:val="000000" w:themeColor="text1"/>
          <w:sz w:val="28"/>
          <w:szCs w:val="28"/>
          <w:highlight w:val="none"/>
          <w:lang w:eastAsia="zh-CN"/>
          <w14:textFill>
            <w14:solidFill>
              <w14:schemeClr w14:val="tx1"/>
            </w14:solidFill>
          </w14:textFill>
        </w:rPr>
      </w:pPr>
      <w:r>
        <w:rPr>
          <w:rFonts w:hint="eastAsia" w:ascii="宋体" w:hAnsi="宋体" w:eastAsia="宋体" w:cs="Times New Roman"/>
          <w:color w:val="000000" w:themeColor="text1"/>
          <w:sz w:val="28"/>
          <w:szCs w:val="28"/>
          <w:highlight w:val="none"/>
          <w:lang w:eastAsia="zh-CN"/>
          <w14:textFill>
            <w14:solidFill>
              <w14:schemeClr w14:val="tx1"/>
            </w14:solidFill>
          </w14:textFill>
        </w:rPr>
        <w:t>（中标候选人公示内容：中标候选人排序、名称、投标报价、工期（交货期）、质量标准；中标候选人按照招标文件要求承诺的项目负责人姓名及其相关证书名称和编号；中标候选人响应招标文件要求的资格能力条件；招标文件规定公示的其他内容（公路工程建设项目还应当公示否决的投标人名称、否决依据和原因）；系数抽取情况（如有）及评标情况一览表；提出异议的渠道和方式。</w:t>
      </w:r>
    </w:p>
    <w:p w14:paraId="1000434C">
      <w:pPr>
        <w:keepNext w:val="0"/>
        <w:keepLines w:val="0"/>
        <w:pageBreakBefore w:val="0"/>
        <w:tabs>
          <w:tab w:val="left" w:pos="3600"/>
        </w:tabs>
        <w:kinsoku/>
        <w:wordWrap/>
        <w:overflowPunct/>
        <w:topLinePunct w:val="0"/>
        <w:bidi w:val="0"/>
        <w:spacing w:line="450" w:lineRule="exact"/>
        <w:ind w:firstLine="643" w:firstLineChars="200"/>
        <w:jc w:val="left"/>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3</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、办理流程：</w:t>
      </w:r>
    </w:p>
    <w:p w14:paraId="57E9FACF">
      <w:pPr>
        <w:keepNext w:val="0"/>
        <w:keepLines w:val="0"/>
        <w:pageBreakBefore w:val="0"/>
        <w:widowControl w:val="0"/>
        <w:kinsoku/>
        <w:wordWrap/>
        <w:overflowPunct/>
        <w:topLinePunct w:val="0"/>
        <w:autoSpaceDE/>
        <w:autoSpaceDN/>
        <w:bidi w:val="0"/>
        <w:spacing w:line="450" w:lineRule="exact"/>
        <w:ind w:firstLine="560" w:firstLineChars="200"/>
        <w:textAlignment w:val="auto"/>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宋体" w:hAnsi="宋体" w:eastAsia="宋体" w:cs="Times New Roman"/>
          <w:color w:val="000000" w:themeColor="text1"/>
          <w:sz w:val="28"/>
          <w:szCs w:val="28"/>
          <w:highlight w:val="none"/>
          <w14:textFill>
            <w14:solidFill>
              <w14:schemeClr w14:val="tx1"/>
            </w14:solidFill>
          </w14:textFill>
        </w:rPr>
        <w:t>1）项目评审结束后，代理机构须在项目评审结束</w:t>
      </w:r>
      <w:r>
        <w:rPr>
          <w:rFonts w:hint="eastAsia" w:ascii="宋体" w:hAnsi="宋体" w:eastAsia="宋体" w:cs="Times New Roman"/>
          <w:color w:val="000000" w:themeColor="text1"/>
          <w:sz w:val="28"/>
          <w:szCs w:val="28"/>
          <w:highlight w:val="none"/>
          <w:lang w:eastAsia="zh-CN"/>
          <w14:textFill>
            <w14:solidFill>
              <w14:schemeClr w14:val="tx1"/>
            </w14:solidFill>
          </w14:textFill>
        </w:rPr>
        <w:t>三</w:t>
      </w:r>
      <w:r>
        <w:rPr>
          <w:rFonts w:hint="eastAsia" w:ascii="宋体" w:hAnsi="宋体" w:eastAsia="宋体" w:cs="Times New Roman"/>
          <w:color w:val="000000" w:themeColor="text1"/>
          <w:sz w:val="28"/>
          <w:szCs w:val="28"/>
          <w:highlight w:val="none"/>
          <w14:textFill>
            <w14:solidFill>
              <w14:schemeClr w14:val="tx1"/>
            </w14:solidFill>
          </w14:textFill>
        </w:rPr>
        <w:t>日内将中标候选人公示上传至交易系统，经招标人审核确认、</w:t>
      </w:r>
      <w:r>
        <w:rPr>
          <w:rFonts w:hint="eastAsia" w:ascii="宋体" w:hAnsi="宋体" w:eastAsia="宋体" w:cs="Times New Roman"/>
          <w:color w:val="000000" w:themeColor="text1"/>
          <w:sz w:val="28"/>
          <w:szCs w:val="28"/>
          <w:highlight w:val="none"/>
          <w:lang w:eastAsia="zh-CN"/>
          <w14:textFill>
            <w14:solidFill>
              <w14:schemeClr w14:val="tx1"/>
            </w14:solidFill>
          </w14:textFill>
        </w:rPr>
        <w:t>交易服务股</w:t>
      </w:r>
      <w:r>
        <w:rPr>
          <w:rFonts w:hint="eastAsia" w:ascii="宋体" w:hAnsi="宋体" w:eastAsia="宋体" w:cs="Times New Roman"/>
          <w:color w:val="000000" w:themeColor="text1"/>
          <w:sz w:val="28"/>
          <w:szCs w:val="28"/>
          <w:highlight w:val="none"/>
          <w14:textFill>
            <w14:solidFill>
              <w14:schemeClr w14:val="tx1"/>
            </w14:solidFill>
          </w14:textFill>
        </w:rPr>
        <w:t>完成符合性审核后</w:t>
      </w:r>
      <w:r>
        <w:rPr>
          <w:rFonts w:hint="eastAsia" w:ascii="宋体" w:hAnsi="宋体" w:eastAsia="宋体" w:cs="Times New Roman"/>
          <w:color w:val="000000" w:themeColor="text1"/>
          <w:sz w:val="28"/>
          <w:szCs w:val="28"/>
          <w:highlight w:val="none"/>
          <w:lang w:eastAsia="zh-CN"/>
          <w14:textFill>
            <w14:solidFill>
              <w14:schemeClr w14:val="tx1"/>
            </w14:solidFill>
          </w14:textFill>
        </w:rPr>
        <w:t>，</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信息发布岗</w:t>
      </w:r>
      <w:r>
        <w:rPr>
          <w:rFonts w:hint="eastAsia" w:ascii="宋体" w:hAnsi="宋体" w:eastAsia="宋体" w:cs="Times New Roman"/>
          <w:color w:val="000000" w:themeColor="text1"/>
          <w:sz w:val="28"/>
          <w:szCs w:val="28"/>
          <w:highlight w:val="none"/>
          <w:lang w:eastAsia="zh-CN"/>
          <w14:textFill>
            <w14:solidFill>
              <w14:schemeClr w14:val="tx1"/>
            </w14:solidFill>
          </w14:textFill>
        </w:rPr>
        <w:t>推送</w:t>
      </w:r>
      <w:r>
        <w:rPr>
          <w:rFonts w:hint="eastAsia" w:ascii="宋体" w:hAnsi="宋体" w:eastAsia="宋体" w:cs="Times New Roman"/>
          <w:color w:val="000000" w:themeColor="text1"/>
          <w:sz w:val="28"/>
          <w:szCs w:val="28"/>
          <w:highlight w:val="none"/>
          <w14:textFill>
            <w14:solidFill>
              <w14:schemeClr w14:val="tx1"/>
            </w14:solidFill>
          </w14:textFill>
        </w:rPr>
        <w:t>至网站发布。</w:t>
      </w:r>
    </w:p>
    <w:p w14:paraId="59A87A0E">
      <w:pPr>
        <w:keepNext w:val="0"/>
        <w:keepLines w:val="0"/>
        <w:pageBreakBefore w:val="0"/>
        <w:widowControl w:val="0"/>
        <w:kinsoku/>
        <w:wordWrap/>
        <w:overflowPunct/>
        <w:topLinePunct w:val="0"/>
        <w:autoSpaceDE/>
        <w:autoSpaceDN/>
        <w:bidi w:val="0"/>
        <w:spacing w:line="450" w:lineRule="exact"/>
        <w:ind w:firstLine="560" w:firstLineChars="200"/>
        <w:textAlignment w:val="auto"/>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宋体" w:hAnsi="宋体" w:eastAsia="宋体" w:cs="Times New Roman"/>
          <w:color w:val="000000" w:themeColor="text1"/>
          <w:sz w:val="28"/>
          <w:szCs w:val="28"/>
          <w:highlight w:val="none"/>
          <w14:textFill>
            <w14:solidFill>
              <w14:schemeClr w14:val="tx1"/>
            </w14:solidFill>
          </w14:textFill>
        </w:rPr>
        <w:t>2）中标候选人公示期内，如有公共资源交易竞争主体或者其他利害关系人认为中标结果损害了其合法权益</w:t>
      </w:r>
      <w:r>
        <w:rPr>
          <w:rFonts w:hint="eastAsia" w:ascii="宋体" w:hAnsi="宋体" w:eastAsia="宋体" w:cs="Times New Roman"/>
          <w:color w:val="000000" w:themeColor="text1"/>
          <w:sz w:val="28"/>
          <w:szCs w:val="28"/>
          <w:highlight w:val="none"/>
          <w:lang w:eastAsia="zh-CN"/>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可以向代理机构或招标人提出质疑或异议；</w:t>
      </w:r>
      <w:r>
        <w:rPr>
          <w:rFonts w:hint="eastAsia" w:ascii="宋体" w:hAnsi="宋体" w:eastAsia="宋体" w:cs="Times New Roman"/>
          <w:color w:val="000000" w:themeColor="text1"/>
          <w:sz w:val="28"/>
          <w:szCs w:val="28"/>
          <w:highlight w:val="none"/>
          <w:lang w:eastAsia="zh-CN"/>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法定时限内，提出异议（质疑）或者投诉，</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可在电子交易系统在线提出，系统将自动向项目实施主体、</w:t>
      </w:r>
      <w:r>
        <w:rPr>
          <w:rFonts w:hint="eastAsia" w:ascii="宋体" w:hAnsi="宋体" w:eastAsia="宋体" w:cs="Times New Roman"/>
          <w:color w:val="000000" w:themeColor="text1"/>
          <w:sz w:val="28"/>
          <w:szCs w:val="28"/>
          <w:highlight w:val="none"/>
          <w:lang w:eastAsia="zh-CN"/>
          <w14:textFill>
            <w14:solidFill>
              <w14:schemeClr w14:val="tx1"/>
            </w14:solidFill>
          </w14:textFill>
        </w:rPr>
        <w:t>县发展改革委（公管局）</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发出提示信息（短信）；也可拨打</w:t>
      </w:r>
      <w:r>
        <w:rPr>
          <w:rFonts w:hint="eastAsia" w:ascii="宋体" w:hAnsi="宋体" w:eastAsia="宋体" w:cs="Times New Roman"/>
          <w:color w:val="000000" w:themeColor="text1"/>
          <w:sz w:val="28"/>
          <w:szCs w:val="28"/>
          <w:highlight w:val="none"/>
          <w14:textFill>
            <w14:solidFill>
              <w14:schemeClr w14:val="tx1"/>
            </w14:solidFill>
          </w14:textFill>
        </w:rPr>
        <w:t>投诉</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电话</w:t>
      </w:r>
      <w:r>
        <w:rPr>
          <w:rFonts w:hint="eastAsia" w:ascii="宋体" w:hAnsi="宋体" w:eastAsia="宋体" w:cs="Times New Roman"/>
          <w:color w:val="000000" w:themeColor="text1"/>
          <w:sz w:val="28"/>
          <w:szCs w:val="28"/>
          <w:highlight w:val="none"/>
          <w:lang w:eastAsia="zh-CN"/>
          <w14:textFill>
            <w14:solidFill>
              <w14:schemeClr w14:val="tx1"/>
            </w14:solidFill>
          </w14:textFill>
        </w:rPr>
        <w:t>（县发展改革委（公管局）</w:t>
      </w:r>
      <w:r>
        <w:rPr>
          <w:rFonts w:hint="eastAsia" w:ascii="宋体" w:hAnsi="宋体" w:eastAsia="宋体" w:cs="Times New Roman"/>
          <w:color w:val="000000" w:themeColor="text1"/>
          <w:sz w:val="28"/>
          <w:szCs w:val="28"/>
          <w:highlight w:val="none"/>
          <w14:textFill>
            <w14:solidFill>
              <w14:schemeClr w14:val="tx1"/>
            </w14:solidFill>
          </w14:textFill>
        </w:rPr>
        <w:t>0562-5733013</w:t>
      </w:r>
      <w:r>
        <w:rPr>
          <w:rFonts w:hint="eastAsia" w:ascii="宋体" w:hAnsi="宋体" w:eastAsia="宋体" w:cs="Times New Roman"/>
          <w:color w:val="000000" w:themeColor="text1"/>
          <w:sz w:val="28"/>
          <w:szCs w:val="28"/>
          <w:highlight w:val="none"/>
          <w:lang w:eastAsia="zh-CN"/>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异议（质疑）或者投诉</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范本在电子交易系统下载。</w:t>
      </w:r>
      <w:r>
        <w:rPr>
          <w:rFonts w:hint="eastAsia" w:ascii="宋体" w:hAnsi="宋体" w:eastAsia="宋体" w:cs="Times New Roman"/>
          <w:color w:val="000000" w:themeColor="text1"/>
          <w:sz w:val="28"/>
          <w:szCs w:val="28"/>
          <w:highlight w:val="none"/>
          <w:lang w:eastAsia="zh-CN"/>
          <w14:textFill>
            <w14:solidFill>
              <w14:schemeClr w14:val="tx1"/>
            </w14:solidFill>
          </w14:textFill>
        </w:rPr>
        <w:t>）</w:t>
      </w:r>
    </w:p>
    <w:p w14:paraId="5C8575D5">
      <w:pPr>
        <w:keepNext w:val="0"/>
        <w:keepLines w:val="0"/>
        <w:pageBreakBefore w:val="0"/>
        <w:widowControl w:val="0"/>
        <w:kinsoku/>
        <w:wordWrap/>
        <w:overflowPunct/>
        <w:topLinePunct w:val="0"/>
        <w:autoSpaceDE/>
        <w:autoSpaceDN/>
        <w:bidi w:val="0"/>
        <w:spacing w:line="450" w:lineRule="exact"/>
        <w:ind w:firstLine="560" w:firstLineChars="200"/>
        <w:textAlignment w:val="auto"/>
        <w:rPr>
          <w:rFonts w:hint="eastAsia" w:ascii="宋体" w:hAnsi="宋体" w:eastAsia="宋体" w:cs="Times New Roman"/>
          <w:color w:val="000000" w:themeColor="text1"/>
          <w:sz w:val="28"/>
          <w:szCs w:val="28"/>
          <w:highlight w:val="none"/>
          <w:lang w:val="en-US" w:eastAsia="zh-CN"/>
          <w14:textFill>
            <w14:solidFill>
              <w14:schemeClr w14:val="tx1"/>
            </w14:solidFill>
          </w14:textFill>
        </w:rPr>
      </w:pP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3</w:t>
      </w:r>
      <w:r>
        <w:rPr>
          <w:rFonts w:hint="eastAsia" w:ascii="宋体" w:hAnsi="宋体" w:eastAsia="宋体" w:cs="Times New Roman"/>
          <w:color w:val="000000" w:themeColor="text1"/>
          <w:sz w:val="28"/>
          <w:szCs w:val="28"/>
          <w:highlight w:val="none"/>
          <w14:textFill>
            <w14:solidFill>
              <w14:schemeClr w14:val="tx1"/>
            </w14:solidFill>
          </w14:textFill>
        </w:rPr>
        <w:t>）评定分离项目，</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项目实施主体</w:t>
      </w:r>
      <w:r>
        <w:rPr>
          <w:rFonts w:hint="eastAsia" w:ascii="宋体" w:hAnsi="宋体" w:eastAsia="宋体" w:cs="Times New Roman"/>
          <w:color w:val="000000" w:themeColor="text1"/>
          <w:sz w:val="28"/>
          <w:szCs w:val="28"/>
          <w:highlight w:val="none"/>
          <w14:textFill>
            <w14:solidFill>
              <w14:schemeClr w14:val="tx1"/>
            </w14:solidFill>
          </w14:textFill>
        </w:rPr>
        <w:t>应当在中标候选人公示期结束后</w:t>
      </w:r>
      <w:r>
        <w:rPr>
          <w:rFonts w:hint="eastAsia" w:ascii="宋体" w:hAnsi="宋体" w:eastAsia="宋体" w:cs="Times New Roman"/>
          <w:color w:val="000000" w:themeColor="text1"/>
          <w:sz w:val="28"/>
          <w:szCs w:val="28"/>
          <w:highlight w:val="none"/>
          <w:lang w:eastAsia="zh-CN"/>
          <w14:textFill>
            <w14:solidFill>
              <w14:schemeClr w14:val="tx1"/>
            </w14:solidFill>
          </w14:textFill>
        </w:rPr>
        <w:t>，按照</w:t>
      </w:r>
      <w:r>
        <w:rPr>
          <w:rFonts w:hint="eastAsia" w:ascii="宋体" w:hAnsi="宋体" w:eastAsia="宋体" w:cs="Times New Roman"/>
          <w:color w:val="000000" w:themeColor="text1"/>
          <w:sz w:val="28"/>
          <w:szCs w:val="28"/>
          <w:highlight w:val="none"/>
          <w:lang w:eastAsia="zh-CN"/>
          <w14:textFill>
            <w14:solidFill>
              <w14:schemeClr w14:val="tx1"/>
            </w14:solidFill>
          </w14:textFill>
        </w:rPr>
        <w:fldChar w:fldCharType="begin"/>
      </w:r>
      <w:r>
        <w:rPr>
          <w:rFonts w:hint="eastAsia" w:ascii="宋体" w:hAnsi="宋体" w:eastAsia="宋体" w:cs="Times New Roman"/>
          <w:color w:val="000000" w:themeColor="text1"/>
          <w:sz w:val="28"/>
          <w:szCs w:val="28"/>
          <w:highlight w:val="none"/>
          <w:lang w:eastAsia="zh-CN"/>
          <w14:textFill>
            <w14:solidFill>
              <w14:schemeClr w14:val="tx1"/>
            </w14:solidFill>
          </w14:textFill>
        </w:rPr>
        <w:instrText xml:space="preserve"> HYPERLINK "http://ggj.tl.gov.cn/zcfg/dfwj/202202/P020220215492516180985.pdf" \o "关于印发《铜陵市房屋建筑和市政基础设施工程招标\“评定分离\”试点工作实施方案》的通知" \t "http://ggj.tl.gov.cn/zcfg/dfwj/_blank" </w:instrText>
      </w:r>
      <w:r>
        <w:rPr>
          <w:rFonts w:hint="eastAsia" w:ascii="宋体" w:hAnsi="宋体" w:eastAsia="宋体" w:cs="Times New Roman"/>
          <w:color w:val="000000" w:themeColor="text1"/>
          <w:sz w:val="28"/>
          <w:szCs w:val="28"/>
          <w:highlight w:val="none"/>
          <w:lang w:eastAsia="zh-CN"/>
          <w14:textFill>
            <w14:solidFill>
              <w14:schemeClr w14:val="tx1"/>
            </w14:solidFill>
          </w14:textFill>
        </w:rPr>
        <w:fldChar w:fldCharType="separate"/>
      </w:r>
      <w:r>
        <w:rPr>
          <w:rFonts w:hint="eastAsia" w:ascii="宋体" w:hAnsi="宋体" w:eastAsia="宋体" w:cs="Times New Roman"/>
          <w:color w:val="000000" w:themeColor="text1"/>
          <w:sz w:val="28"/>
          <w:szCs w:val="28"/>
          <w:highlight w:val="none"/>
          <w:lang w:eastAsia="zh-CN"/>
          <w14:textFill>
            <w14:solidFill>
              <w14:schemeClr w14:val="tx1"/>
            </w14:solidFill>
          </w14:textFill>
        </w:rPr>
        <w:t>《铜陵市</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工程建设项目招标投标“评定分离”管理办法（试行）</w:t>
      </w:r>
      <w:r>
        <w:rPr>
          <w:rFonts w:hint="eastAsia" w:ascii="宋体" w:hAnsi="宋体" w:eastAsia="宋体" w:cs="Times New Roman"/>
          <w:color w:val="000000" w:themeColor="text1"/>
          <w:sz w:val="28"/>
          <w:szCs w:val="28"/>
          <w:highlight w:val="none"/>
          <w:lang w:eastAsia="zh-CN"/>
          <w14:textFill>
            <w14:solidFill>
              <w14:schemeClr w14:val="tx1"/>
            </w14:solidFill>
          </w14:textFill>
        </w:rPr>
        <w:t>》</w:t>
      </w:r>
      <w:r>
        <w:rPr>
          <w:rFonts w:hint="eastAsia" w:ascii="宋体" w:hAnsi="宋体" w:eastAsia="宋体" w:cs="Times New Roman"/>
          <w:color w:val="000000" w:themeColor="text1"/>
          <w:sz w:val="28"/>
          <w:szCs w:val="28"/>
          <w:highlight w:val="none"/>
          <w:lang w:eastAsia="zh-CN"/>
          <w14:textFill>
            <w14:solidFill>
              <w14:schemeClr w14:val="tx1"/>
            </w14:solidFill>
          </w14:textFill>
        </w:rPr>
        <w:fldChar w:fldCharType="end"/>
      </w:r>
      <w:r>
        <w:rPr>
          <w:rFonts w:hint="eastAsia" w:ascii="宋体" w:hAnsi="宋体" w:cs="Times New Roman"/>
          <w:color w:val="000000" w:themeColor="text1"/>
          <w:sz w:val="28"/>
          <w:szCs w:val="28"/>
          <w:highlight w:val="none"/>
          <w:lang w:eastAsia="zh-CN"/>
          <w14:textFill>
            <w14:solidFill>
              <w14:schemeClr w14:val="tx1"/>
            </w14:solidFill>
          </w14:textFill>
        </w:rPr>
        <w:t>、《</w:t>
      </w:r>
      <w:r>
        <w:rPr>
          <w:rFonts w:hint="eastAsia" w:ascii="宋体" w:hAnsi="宋体" w:eastAsia="宋体" w:cs="Times New Roman"/>
          <w:color w:val="000000" w:themeColor="text1"/>
          <w:sz w:val="28"/>
          <w:szCs w:val="28"/>
          <w:highlight w:val="none"/>
          <w:lang w:eastAsia="zh-CN"/>
          <w14:textFill>
            <w14:solidFill>
              <w14:schemeClr w14:val="tx1"/>
            </w14:solidFill>
          </w14:textFill>
        </w:rPr>
        <w:t>关于规范工程建设项目招标投标“评定分离”定标工作的通知</w:t>
      </w:r>
      <w:r>
        <w:rPr>
          <w:rFonts w:hint="eastAsia" w:ascii="宋体" w:hAnsi="宋体" w:cs="Times New Roman"/>
          <w:color w:val="000000" w:themeColor="text1"/>
          <w:sz w:val="28"/>
          <w:szCs w:val="28"/>
          <w:highlight w:val="none"/>
          <w:lang w:eastAsia="zh-CN"/>
          <w14:textFill>
            <w14:solidFill>
              <w14:schemeClr w14:val="tx1"/>
            </w14:solidFill>
          </w14:textFill>
        </w:rPr>
        <w:t>》</w:t>
      </w:r>
      <w:r>
        <w:rPr>
          <w:rFonts w:hint="eastAsia" w:ascii="宋体" w:hAnsi="宋体" w:eastAsia="宋体" w:cs="Times New Roman"/>
          <w:color w:val="000000" w:themeColor="text1"/>
          <w:sz w:val="28"/>
          <w:szCs w:val="28"/>
          <w:highlight w:val="none"/>
          <w:lang w:eastAsia="zh-CN"/>
          <w14:textFill>
            <w14:solidFill>
              <w14:schemeClr w14:val="tx1"/>
            </w14:solidFill>
          </w14:textFill>
        </w:rPr>
        <w:t>的</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要求</w:t>
      </w:r>
      <w:r>
        <w:rPr>
          <w:rFonts w:hint="eastAsia" w:ascii="宋体" w:hAnsi="宋体" w:eastAsia="宋体" w:cs="Times New Roman"/>
          <w:color w:val="000000" w:themeColor="text1"/>
          <w:sz w:val="28"/>
          <w:szCs w:val="28"/>
          <w:highlight w:val="none"/>
          <w:lang w:eastAsia="zh-CN"/>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组织开展定标工作。</w:t>
      </w:r>
    </w:p>
    <w:p w14:paraId="544E636A">
      <w:pPr>
        <w:keepNext w:val="0"/>
        <w:keepLines w:val="0"/>
        <w:pageBreakBefore w:val="0"/>
        <w:tabs>
          <w:tab w:val="left" w:pos="3600"/>
        </w:tabs>
        <w:kinsoku/>
        <w:wordWrap/>
        <w:overflowPunct/>
        <w:topLinePunct w:val="0"/>
        <w:bidi w:val="0"/>
        <w:spacing w:line="450" w:lineRule="exact"/>
        <w:ind w:firstLine="643" w:firstLineChars="200"/>
        <w:jc w:val="left"/>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4</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、办理时限：</w:t>
      </w:r>
      <w:r>
        <w:rPr>
          <w:rFonts w:hint="eastAsia" w:ascii="宋体" w:hAnsi="宋体" w:eastAsia="宋体" w:cs="Times New Roman"/>
          <w:color w:val="000000" w:themeColor="text1"/>
          <w:sz w:val="28"/>
          <w:szCs w:val="28"/>
          <w:highlight w:val="none"/>
          <w:lang w:eastAsia="zh-CN"/>
          <w14:textFill>
            <w14:solidFill>
              <w14:schemeClr w14:val="tx1"/>
            </w14:solidFill>
          </w14:textFill>
        </w:rPr>
        <w:t>一个工作日</w:t>
      </w:r>
      <w:r>
        <w:rPr>
          <w:rFonts w:hint="eastAsia" w:ascii="宋体" w:hAnsi="宋体" w:eastAsia="宋体" w:cs="Times New Roman"/>
          <w:color w:val="000000" w:themeColor="text1"/>
          <w:sz w:val="28"/>
          <w:szCs w:val="28"/>
          <w:highlight w:val="none"/>
          <w14:textFill>
            <w14:solidFill>
              <w14:schemeClr w14:val="tx1"/>
            </w14:solidFill>
          </w14:textFill>
        </w:rPr>
        <w:t>。</w:t>
      </w:r>
    </w:p>
    <w:p w14:paraId="71D5AD66">
      <w:pPr>
        <w:keepNext w:val="0"/>
        <w:keepLines w:val="0"/>
        <w:pageBreakBefore w:val="0"/>
        <w:tabs>
          <w:tab w:val="left" w:pos="3600"/>
        </w:tabs>
        <w:kinsoku/>
        <w:wordWrap/>
        <w:overflowPunct/>
        <w:topLinePunct w:val="0"/>
        <w:bidi w:val="0"/>
        <w:spacing w:line="450" w:lineRule="exact"/>
        <w:ind w:firstLine="643" w:firstLineChars="200"/>
        <w:jc w:val="left"/>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5</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、收费标准：</w:t>
      </w:r>
      <w:r>
        <w:rPr>
          <w:rFonts w:hint="eastAsia" w:ascii="宋体" w:hAnsi="宋体" w:eastAsia="宋体" w:cs="Times New Roman"/>
          <w:color w:val="000000" w:themeColor="text1"/>
          <w:sz w:val="28"/>
          <w:szCs w:val="28"/>
          <w:highlight w:val="none"/>
          <w14:textFill>
            <w14:solidFill>
              <w14:schemeClr w14:val="tx1"/>
            </w14:solidFill>
          </w14:textFill>
        </w:rPr>
        <w:t>无。</w:t>
      </w:r>
    </w:p>
    <w:p w14:paraId="789DEADA">
      <w:pPr>
        <w:keepNext w:val="0"/>
        <w:keepLines w:val="0"/>
        <w:pageBreakBefore w:val="0"/>
        <w:tabs>
          <w:tab w:val="left" w:pos="3600"/>
        </w:tabs>
        <w:kinsoku/>
        <w:wordWrap/>
        <w:overflowPunct/>
        <w:topLinePunct w:val="0"/>
        <w:bidi w:val="0"/>
        <w:spacing w:line="450" w:lineRule="exact"/>
        <w:ind w:firstLine="643" w:firstLineChars="200"/>
        <w:jc w:val="left"/>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6</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、办理形式：</w:t>
      </w:r>
      <w:r>
        <w:rPr>
          <w:rFonts w:hint="eastAsia" w:ascii="宋体" w:hAnsi="宋体" w:eastAsia="宋体" w:cs="Times New Roman"/>
          <w:color w:val="000000" w:themeColor="text1"/>
          <w:sz w:val="28"/>
          <w:szCs w:val="28"/>
          <w:highlight w:val="none"/>
          <w14:textFill>
            <w14:solidFill>
              <w14:schemeClr w14:val="tx1"/>
            </w14:solidFill>
          </w14:textFill>
        </w:rPr>
        <w:t>网上办理。</w:t>
      </w:r>
    </w:p>
    <w:p w14:paraId="6F5DFE5B">
      <w:pPr>
        <w:keepNext w:val="0"/>
        <w:keepLines w:val="0"/>
        <w:pageBreakBefore w:val="0"/>
        <w:tabs>
          <w:tab w:val="left" w:pos="3600"/>
        </w:tabs>
        <w:kinsoku/>
        <w:wordWrap/>
        <w:overflowPunct/>
        <w:topLinePunct w:val="0"/>
        <w:bidi w:val="0"/>
        <w:spacing w:line="450" w:lineRule="exact"/>
        <w:ind w:firstLine="643" w:firstLineChars="200"/>
        <w:jc w:val="left"/>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7</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、办理时间：</w:t>
      </w:r>
      <w:r>
        <w:rPr>
          <w:rFonts w:hint="eastAsia" w:ascii="宋体" w:hAnsi="宋体" w:eastAsia="宋体" w:cs="Times New Roman"/>
          <w:color w:val="000000" w:themeColor="text1"/>
          <w:sz w:val="28"/>
          <w:szCs w:val="28"/>
          <w:highlight w:val="none"/>
          <w14:textFill>
            <w14:solidFill>
              <w14:schemeClr w14:val="tx1"/>
            </w14:solidFill>
          </w14:textFill>
        </w:rPr>
        <w:t>工作日8：00－12：00；14：30－17：30。</w:t>
      </w:r>
    </w:p>
    <w:p w14:paraId="302C83D9">
      <w:pPr>
        <w:keepNext w:val="0"/>
        <w:keepLines w:val="0"/>
        <w:pageBreakBefore w:val="0"/>
        <w:tabs>
          <w:tab w:val="left" w:pos="3600"/>
        </w:tabs>
        <w:kinsoku/>
        <w:wordWrap/>
        <w:overflowPunct/>
        <w:topLinePunct w:val="0"/>
        <w:bidi w:val="0"/>
        <w:spacing w:line="450" w:lineRule="exact"/>
        <w:ind w:firstLine="643" w:firstLineChars="200"/>
        <w:jc w:val="left"/>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8</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、办理链接：</w:t>
      </w:r>
      <w:r>
        <w:rPr>
          <w:rFonts w:hint="eastAsia" w:ascii="宋体" w:hAnsi="宋体" w:eastAsia="宋体" w:cs="Times New Roman"/>
          <w:color w:val="000000" w:themeColor="text1"/>
          <w:sz w:val="28"/>
          <w:szCs w:val="28"/>
          <w:highlight w:val="none"/>
          <w:lang w:eastAsia="zh-CN"/>
          <w14:textFill>
            <w14:solidFill>
              <w14:schemeClr w14:val="tx1"/>
            </w14:solidFill>
          </w14:textFill>
        </w:rPr>
        <w:fldChar w:fldCharType="begin"/>
      </w:r>
      <w:r>
        <w:rPr>
          <w:rFonts w:hint="eastAsia" w:ascii="宋体" w:hAnsi="宋体" w:eastAsia="宋体" w:cs="Times New Roman"/>
          <w:color w:val="000000" w:themeColor="text1"/>
          <w:sz w:val="28"/>
          <w:szCs w:val="28"/>
          <w:highlight w:val="none"/>
          <w:lang w:eastAsia="zh-CN"/>
          <w14:textFill>
            <w14:solidFill>
              <w14:schemeClr w14:val="tx1"/>
            </w14:solidFill>
          </w14:textFill>
        </w:rPr>
        <w:instrText xml:space="preserve"> HYPERLINK "https://ggzyjyzx.tl.gov.cn/" </w:instrText>
      </w:r>
      <w:r>
        <w:rPr>
          <w:rFonts w:hint="eastAsia" w:ascii="宋体" w:hAnsi="宋体" w:eastAsia="宋体" w:cs="Times New Roman"/>
          <w:color w:val="000000" w:themeColor="text1"/>
          <w:sz w:val="28"/>
          <w:szCs w:val="28"/>
          <w:highlight w:val="none"/>
          <w:lang w:eastAsia="zh-CN"/>
          <w14:textFill>
            <w14:solidFill>
              <w14:schemeClr w14:val="tx1"/>
            </w14:solidFill>
          </w14:textFill>
        </w:rPr>
        <w:fldChar w:fldCharType="separate"/>
      </w:r>
      <w:r>
        <w:rPr>
          <w:rFonts w:hint="eastAsia" w:ascii="宋体" w:hAnsi="宋体" w:eastAsia="宋体" w:cs="Times New Roman"/>
          <w:color w:val="000000" w:themeColor="text1"/>
          <w:sz w:val="28"/>
          <w:szCs w:val="28"/>
          <w:highlight w:val="none"/>
          <w:lang w:eastAsia="zh-CN"/>
          <w14:textFill>
            <w14:solidFill>
              <w14:schemeClr w14:val="tx1"/>
            </w14:solidFill>
          </w14:textFill>
        </w:rPr>
        <w:t>https://ggzyjyzx.tl.gov.cn/</w:t>
      </w:r>
      <w:r>
        <w:rPr>
          <w:rFonts w:hint="eastAsia" w:ascii="宋体" w:hAnsi="宋体" w:eastAsia="宋体" w:cs="Times New Roman"/>
          <w:color w:val="000000" w:themeColor="text1"/>
          <w:sz w:val="28"/>
          <w:szCs w:val="28"/>
          <w:highlight w:val="none"/>
          <w:lang w:eastAsia="zh-CN"/>
          <w14:textFill>
            <w14:solidFill>
              <w14:schemeClr w14:val="tx1"/>
            </w14:solidFill>
          </w14:textFill>
        </w:rPr>
        <w:fldChar w:fldCharType="end"/>
      </w:r>
      <w:r>
        <w:rPr>
          <w:rFonts w:hint="eastAsia" w:ascii="宋体" w:hAnsi="宋体" w:eastAsia="宋体" w:cs="Times New Roman"/>
          <w:color w:val="000000" w:themeColor="text1"/>
          <w:sz w:val="28"/>
          <w:szCs w:val="28"/>
          <w:highlight w:val="none"/>
          <w14:textFill>
            <w14:solidFill>
              <w14:schemeClr w14:val="tx1"/>
            </w14:solidFill>
          </w14:textFill>
        </w:rPr>
        <w:t>。</w:t>
      </w:r>
    </w:p>
    <w:p w14:paraId="0F8AB837">
      <w:pPr>
        <w:keepNext w:val="0"/>
        <w:keepLines w:val="0"/>
        <w:pageBreakBefore w:val="0"/>
        <w:tabs>
          <w:tab w:val="left" w:pos="3600"/>
        </w:tabs>
        <w:kinsoku/>
        <w:wordWrap/>
        <w:overflowPunct/>
        <w:topLinePunct w:val="0"/>
        <w:bidi w:val="0"/>
        <w:spacing w:line="450" w:lineRule="exact"/>
        <w:ind w:firstLine="643" w:firstLineChars="200"/>
        <w:jc w:val="left"/>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9</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、咨询电话：</w:t>
      </w:r>
      <w:r>
        <w:rPr>
          <w:rFonts w:hint="eastAsia" w:ascii="宋体" w:hAnsi="宋体" w:eastAsia="宋体" w:cs="Times New Roman"/>
          <w:color w:val="000000" w:themeColor="text1"/>
          <w:sz w:val="28"/>
          <w:szCs w:val="28"/>
          <w:highlight w:val="none"/>
          <w:lang w:eastAsia="zh-CN"/>
          <w14:textFill>
            <w14:solidFill>
              <w14:schemeClr w14:val="tx1"/>
            </w14:solidFill>
          </w14:textFill>
        </w:rPr>
        <w:t>县交易中心</w:t>
      </w:r>
      <w:r>
        <w:rPr>
          <w:rFonts w:hint="eastAsia" w:ascii="宋体" w:hAnsi="宋体" w:eastAsia="宋体" w:cs="Times New Roman"/>
          <w:color w:val="000000" w:themeColor="text1"/>
          <w:sz w:val="28"/>
          <w:szCs w:val="28"/>
          <w:highlight w:val="none"/>
          <w14:textFill>
            <w14:solidFill>
              <w14:schemeClr w14:val="tx1"/>
            </w14:solidFill>
          </w14:textFill>
        </w:rPr>
        <w:t>0562-299905</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6</w:t>
      </w:r>
      <w:r>
        <w:rPr>
          <w:rFonts w:hint="eastAsia" w:ascii="宋体" w:hAnsi="宋体" w:eastAsia="宋体" w:cs="Times New Roman"/>
          <w:color w:val="000000" w:themeColor="text1"/>
          <w:sz w:val="28"/>
          <w:szCs w:val="28"/>
          <w:highlight w:val="none"/>
          <w14:textFill>
            <w14:solidFill>
              <w14:schemeClr w14:val="tx1"/>
            </w14:solidFill>
          </w14:textFill>
        </w:rPr>
        <w:t>。</w:t>
      </w:r>
    </w:p>
    <w:p w14:paraId="0DC0D27F">
      <w:pPr>
        <w:keepNext w:val="0"/>
        <w:keepLines w:val="0"/>
        <w:pageBreakBefore w:val="0"/>
        <w:tabs>
          <w:tab w:val="left" w:pos="3600"/>
        </w:tabs>
        <w:kinsoku/>
        <w:wordWrap/>
        <w:overflowPunct/>
        <w:topLinePunct w:val="0"/>
        <w:bidi w:val="0"/>
        <w:spacing w:line="450" w:lineRule="exact"/>
        <w:ind w:firstLine="643" w:firstLineChars="200"/>
        <w:jc w:val="left"/>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1</w:t>
      </w: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0</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、监督电话：</w:t>
      </w:r>
      <w:r>
        <w:rPr>
          <w:rFonts w:hint="eastAsia" w:ascii="宋体" w:hAnsi="宋体" w:eastAsia="宋体" w:cs="Times New Roman"/>
          <w:color w:val="000000" w:themeColor="text1"/>
          <w:sz w:val="28"/>
          <w:szCs w:val="28"/>
          <w:highlight w:val="none"/>
          <w:lang w:eastAsia="zh-CN"/>
          <w14:textFill>
            <w14:solidFill>
              <w14:schemeClr w14:val="tx1"/>
            </w14:solidFill>
          </w14:textFill>
        </w:rPr>
        <w:t>县发展改革委（公管局）</w:t>
      </w:r>
      <w:r>
        <w:rPr>
          <w:rFonts w:hint="eastAsia" w:ascii="宋体" w:hAnsi="宋体" w:eastAsia="宋体" w:cs="Times New Roman"/>
          <w:color w:val="000000" w:themeColor="text1"/>
          <w:sz w:val="28"/>
          <w:szCs w:val="28"/>
          <w:highlight w:val="none"/>
          <w14:textFill>
            <w14:solidFill>
              <w14:schemeClr w14:val="tx1"/>
            </w14:solidFill>
          </w14:textFill>
        </w:rPr>
        <w:t>0562-5733013。</w:t>
      </w:r>
    </w:p>
    <w:p w14:paraId="0BE3638A">
      <w:pPr>
        <w:keepNext w:val="0"/>
        <w:keepLines w:val="0"/>
        <w:pageBreakBefore w:val="0"/>
        <w:tabs>
          <w:tab w:val="left" w:pos="3600"/>
        </w:tabs>
        <w:kinsoku/>
        <w:wordWrap/>
        <w:overflowPunct/>
        <w:topLinePunct w:val="0"/>
        <w:bidi w:val="0"/>
        <w:spacing w:line="450" w:lineRule="exact"/>
        <w:ind w:firstLine="640" w:firstLineChars="200"/>
        <w:jc w:val="left"/>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pP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 </w:t>
      </w:r>
    </w:p>
    <w:p w14:paraId="305FC973">
      <w:pPr>
        <w:keepNext w:val="0"/>
        <w:keepLines w:val="0"/>
        <w:pageBreakBefore w:val="0"/>
        <w:tabs>
          <w:tab w:val="left" w:pos="3600"/>
        </w:tabs>
        <w:kinsoku/>
        <w:wordWrap/>
        <w:overflowPunct/>
        <w:topLinePunct w:val="0"/>
        <w:bidi w:val="0"/>
        <w:spacing w:line="450" w:lineRule="exact"/>
        <w:ind w:firstLine="643" w:firstLineChars="200"/>
        <w:jc w:val="left"/>
        <w:rPr>
          <w:rFonts w:hint="eastAsia" w:ascii="楷体" w:hAnsi="楷体" w:eastAsia="楷体" w:cs="楷体"/>
          <w:b/>
          <w:bCs/>
          <w:color w:val="000000" w:themeColor="text1"/>
          <w:w w:val="100"/>
          <w:sz w:val="32"/>
          <w:szCs w:val="32"/>
          <w:highlight w:val="none"/>
          <w14:textFill>
            <w14:solidFill>
              <w14:schemeClr w14:val="tx1"/>
            </w14:solidFill>
          </w14:textFill>
        </w:rPr>
      </w:pPr>
      <w:r>
        <w:rPr>
          <w:rFonts w:hint="eastAsia" w:ascii="楷体" w:hAnsi="楷体" w:eastAsia="楷体" w:cs="楷体"/>
          <w:b/>
          <w:bCs/>
          <w:color w:val="000000" w:themeColor="text1"/>
          <w:w w:val="100"/>
          <w:sz w:val="32"/>
          <w:szCs w:val="32"/>
          <w:highlight w:val="none"/>
          <w14:textFill>
            <w14:solidFill>
              <w14:schemeClr w14:val="tx1"/>
            </w14:solidFill>
          </w14:textFill>
        </w:rPr>
        <w:t>（十一）中标结果公示发布</w:t>
      </w:r>
    </w:p>
    <w:p w14:paraId="67D070B9">
      <w:pPr>
        <w:keepNext w:val="0"/>
        <w:keepLines w:val="0"/>
        <w:pageBreakBefore w:val="0"/>
        <w:tabs>
          <w:tab w:val="left" w:pos="3600"/>
        </w:tabs>
        <w:kinsoku/>
        <w:wordWrap/>
        <w:overflowPunct/>
        <w:topLinePunct w:val="0"/>
        <w:bidi w:val="0"/>
        <w:spacing w:line="450" w:lineRule="exact"/>
        <w:ind w:firstLine="643" w:firstLineChars="200"/>
        <w:jc w:val="left"/>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1、办事依据：</w:t>
      </w:r>
      <w:r>
        <w:rPr>
          <w:rFonts w:hint="eastAsia" w:ascii="宋体" w:hAnsi="宋体" w:eastAsia="宋体" w:cs="Times New Roman"/>
          <w:color w:val="000000" w:themeColor="text1"/>
          <w:sz w:val="28"/>
          <w:szCs w:val="28"/>
          <w:highlight w:val="none"/>
          <w14:textFill>
            <w14:solidFill>
              <w14:schemeClr w14:val="tx1"/>
            </w14:solidFill>
          </w14:textFill>
        </w:rPr>
        <w:t>《安徽省公共资源交易平台服务规范总则》第6.6条：交易活动结束后，应通知交易</w:t>
      </w:r>
      <w:r>
        <w:rPr>
          <w:rFonts w:hint="eastAsia" w:ascii="宋体" w:hAnsi="宋体" w:eastAsia="宋体" w:cs="Times New Roman"/>
          <w:color w:val="000000" w:themeColor="text1"/>
          <w:sz w:val="28"/>
          <w:szCs w:val="28"/>
          <w:highlight w:val="none"/>
          <w:lang w:eastAsia="zh-CN"/>
          <w14:textFill>
            <w14:solidFill>
              <w14:schemeClr w14:val="tx1"/>
            </w14:solidFill>
          </w14:textFill>
        </w:rPr>
        <w:t>项目实施主体</w:t>
      </w:r>
      <w:r>
        <w:rPr>
          <w:rFonts w:hint="eastAsia" w:ascii="宋体" w:hAnsi="宋体" w:eastAsia="宋体" w:cs="Times New Roman"/>
          <w:color w:val="000000" w:themeColor="text1"/>
          <w:sz w:val="28"/>
          <w:szCs w:val="28"/>
          <w:highlight w:val="none"/>
          <w14:textFill>
            <w14:solidFill>
              <w14:schemeClr w14:val="tx1"/>
            </w14:solidFill>
          </w14:textFill>
        </w:rPr>
        <w:t>及时对交易结果进行公示（公告）。并在公示（公告）之前，按照政府有关部门的规定对其内容进行符合性审核。对不符合要求的，应一次性告知需调整、补充的内容。</w:t>
      </w:r>
    </w:p>
    <w:p w14:paraId="2174F0CA">
      <w:pPr>
        <w:keepNext w:val="0"/>
        <w:keepLines w:val="0"/>
        <w:pageBreakBefore w:val="0"/>
        <w:tabs>
          <w:tab w:val="left" w:pos="3600"/>
        </w:tabs>
        <w:kinsoku/>
        <w:wordWrap/>
        <w:overflowPunct/>
        <w:topLinePunct w:val="0"/>
        <w:bidi w:val="0"/>
        <w:spacing w:line="450" w:lineRule="exact"/>
        <w:ind w:firstLine="643" w:firstLineChars="200"/>
        <w:jc w:val="left"/>
        <w:rPr>
          <w:rFonts w:hint="eastAsia" w:ascii="宋体" w:hAnsi="宋体" w:eastAsia="宋体" w:cs="Times New Roman"/>
          <w:color w:val="000000" w:themeColor="text1"/>
          <w:sz w:val="28"/>
          <w:szCs w:val="28"/>
          <w:highlight w:val="none"/>
          <w:lang w:eastAsia="zh-CN"/>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2</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、办理材料：</w:t>
      </w:r>
      <w:r>
        <w:rPr>
          <w:rFonts w:hint="eastAsia" w:ascii="宋体" w:hAnsi="宋体" w:eastAsia="宋体" w:cs="Times New Roman"/>
          <w:color w:val="000000" w:themeColor="text1"/>
          <w:sz w:val="28"/>
          <w:szCs w:val="28"/>
          <w:highlight w:val="none"/>
          <w:lang w:eastAsia="zh-CN"/>
          <w14:textFill>
            <w14:solidFill>
              <w14:schemeClr w14:val="tx1"/>
            </w14:solidFill>
          </w14:textFill>
        </w:rPr>
        <w:t>中标结果公示</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1份</w:t>
      </w:r>
      <w:r>
        <w:rPr>
          <w:rFonts w:hint="eastAsia" w:ascii="宋体" w:hAnsi="宋体" w:eastAsia="宋体" w:cs="Times New Roman"/>
          <w:color w:val="000000" w:themeColor="text1"/>
          <w:sz w:val="28"/>
          <w:szCs w:val="28"/>
          <w:highlight w:val="none"/>
          <w:lang w:eastAsia="zh-CN"/>
          <w14:textFill>
            <w14:solidFill>
              <w14:schemeClr w14:val="tx1"/>
            </w14:solidFill>
          </w14:textFill>
        </w:rPr>
        <w:t>（系统签章上传）</w:t>
      </w:r>
    </w:p>
    <w:p w14:paraId="3EE6F65A">
      <w:pPr>
        <w:keepNext w:val="0"/>
        <w:keepLines w:val="0"/>
        <w:pageBreakBefore w:val="0"/>
        <w:widowControl w:val="0"/>
        <w:kinsoku/>
        <w:wordWrap/>
        <w:overflowPunct/>
        <w:topLinePunct w:val="0"/>
        <w:autoSpaceDE/>
        <w:autoSpaceDN/>
        <w:bidi w:val="0"/>
        <w:spacing w:line="450" w:lineRule="exact"/>
        <w:ind w:firstLine="560" w:firstLineChars="200"/>
        <w:textAlignment w:val="auto"/>
        <w:rPr>
          <w:rFonts w:hint="eastAsia" w:ascii="宋体" w:hAnsi="宋体" w:eastAsia="宋体" w:cs="Times New Roman"/>
          <w:color w:val="000000" w:themeColor="text1"/>
          <w:sz w:val="28"/>
          <w:szCs w:val="28"/>
          <w:highlight w:val="none"/>
          <w:lang w:eastAsia="zh-CN"/>
          <w14:textFill>
            <w14:solidFill>
              <w14:schemeClr w14:val="tx1"/>
            </w14:solidFill>
          </w14:textFill>
        </w:rPr>
      </w:pPr>
      <w:r>
        <w:rPr>
          <w:rFonts w:hint="eastAsia" w:ascii="宋体" w:hAnsi="宋体" w:eastAsia="宋体" w:cs="Times New Roman"/>
          <w:color w:val="000000" w:themeColor="text1"/>
          <w:sz w:val="28"/>
          <w:szCs w:val="28"/>
          <w:highlight w:val="none"/>
          <w14:textFill>
            <w14:solidFill>
              <w14:schemeClr w14:val="tx1"/>
            </w14:solidFill>
          </w14:textFill>
        </w:rPr>
        <w:t>中标</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结果</w:t>
      </w:r>
      <w:r>
        <w:rPr>
          <w:rFonts w:hint="eastAsia" w:ascii="宋体" w:hAnsi="宋体" w:eastAsia="宋体" w:cs="Times New Roman"/>
          <w:color w:val="000000" w:themeColor="text1"/>
          <w:sz w:val="28"/>
          <w:szCs w:val="28"/>
          <w:highlight w:val="none"/>
          <w14:textFill>
            <w14:solidFill>
              <w14:schemeClr w14:val="tx1"/>
            </w14:solidFill>
          </w14:textFill>
        </w:rPr>
        <w:t>公示内容：项目编号</w:t>
      </w:r>
      <w:r>
        <w:rPr>
          <w:rFonts w:hint="eastAsia" w:ascii="宋体" w:hAnsi="宋体" w:eastAsia="宋体" w:cs="Times New Roman"/>
          <w:color w:val="000000" w:themeColor="text1"/>
          <w:sz w:val="28"/>
          <w:szCs w:val="28"/>
          <w:highlight w:val="none"/>
          <w:lang w:eastAsia="zh-CN"/>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项目名称</w:t>
      </w:r>
      <w:r>
        <w:rPr>
          <w:rFonts w:hint="eastAsia" w:ascii="宋体" w:hAnsi="宋体" w:eastAsia="宋体" w:cs="Times New Roman"/>
          <w:color w:val="000000" w:themeColor="text1"/>
          <w:sz w:val="28"/>
          <w:szCs w:val="28"/>
          <w:highlight w:val="none"/>
          <w:lang w:eastAsia="zh-CN"/>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建设单位</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及联系人、</w:t>
      </w:r>
      <w:r>
        <w:rPr>
          <w:rFonts w:hint="eastAsia" w:ascii="宋体" w:hAnsi="宋体" w:eastAsia="宋体" w:cs="Times New Roman"/>
          <w:color w:val="000000" w:themeColor="text1"/>
          <w:sz w:val="28"/>
          <w:szCs w:val="28"/>
          <w:highlight w:val="none"/>
          <w14:textFill>
            <w14:solidFill>
              <w14:schemeClr w14:val="tx1"/>
            </w14:solidFill>
          </w14:textFill>
        </w:rPr>
        <w:t>中标单位</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及联系人、</w:t>
      </w:r>
      <w:r>
        <w:rPr>
          <w:rFonts w:hint="eastAsia" w:ascii="宋体" w:hAnsi="宋体" w:eastAsia="宋体" w:cs="Times New Roman"/>
          <w:color w:val="000000" w:themeColor="text1"/>
          <w:sz w:val="28"/>
          <w:szCs w:val="28"/>
          <w:highlight w:val="none"/>
          <w14:textFill>
            <w14:solidFill>
              <w14:schemeClr w14:val="tx1"/>
            </w14:solidFill>
          </w14:textFill>
        </w:rPr>
        <w:t>中标价</w:t>
      </w:r>
      <w:r>
        <w:rPr>
          <w:rFonts w:hint="eastAsia" w:ascii="宋体" w:hAnsi="宋体" w:eastAsia="宋体" w:cs="Times New Roman"/>
          <w:color w:val="000000" w:themeColor="text1"/>
          <w:sz w:val="28"/>
          <w:szCs w:val="28"/>
          <w:highlight w:val="none"/>
          <w:lang w:eastAsia="zh-CN"/>
          <w14:textFill>
            <w14:solidFill>
              <w14:schemeClr w14:val="tx1"/>
            </w14:solidFill>
          </w14:textFill>
        </w:rPr>
        <w:t>、</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项目经理（姓名</w:t>
      </w:r>
      <w:r>
        <w:rPr>
          <w:rFonts w:hint="eastAsia" w:ascii="宋体" w:hAnsi="宋体" w:eastAsia="宋体" w:cs="Times New Roman"/>
          <w:color w:val="000000" w:themeColor="text1"/>
          <w:sz w:val="28"/>
          <w:szCs w:val="28"/>
          <w:highlight w:val="none"/>
          <w14:textFill>
            <w14:solidFill>
              <w14:schemeClr w14:val="tx1"/>
            </w14:solidFill>
          </w14:textFill>
        </w:rPr>
        <w:t>及其</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资格</w:t>
      </w:r>
      <w:r>
        <w:rPr>
          <w:rFonts w:hint="eastAsia" w:ascii="宋体" w:hAnsi="宋体" w:eastAsia="宋体" w:cs="Times New Roman"/>
          <w:color w:val="000000" w:themeColor="text1"/>
          <w:sz w:val="28"/>
          <w:szCs w:val="28"/>
          <w:highlight w:val="none"/>
          <w14:textFill>
            <w14:solidFill>
              <w14:schemeClr w14:val="tx1"/>
            </w14:solidFill>
          </w14:textFill>
        </w:rPr>
        <w:t>证书名称和编号</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质量要求</w:t>
      </w:r>
      <w:r>
        <w:rPr>
          <w:rFonts w:hint="eastAsia" w:ascii="宋体" w:hAnsi="宋体" w:eastAsia="宋体" w:cs="Times New Roman"/>
          <w:color w:val="000000" w:themeColor="text1"/>
          <w:sz w:val="28"/>
          <w:szCs w:val="28"/>
          <w:highlight w:val="none"/>
          <w:lang w:eastAsia="zh-CN"/>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业绩</w:t>
      </w:r>
      <w:r>
        <w:rPr>
          <w:rFonts w:hint="eastAsia" w:ascii="宋体" w:hAnsi="宋体" w:eastAsia="宋体" w:cs="Times New Roman"/>
          <w:color w:val="000000" w:themeColor="text1"/>
          <w:sz w:val="28"/>
          <w:szCs w:val="28"/>
          <w:highlight w:val="none"/>
          <w:lang w:eastAsia="zh-CN"/>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第一中标候选人未中标原因</w:t>
      </w:r>
      <w:r>
        <w:rPr>
          <w:rFonts w:hint="eastAsia" w:ascii="宋体" w:hAnsi="宋体" w:eastAsia="宋体" w:cs="Times New Roman"/>
          <w:color w:val="000000" w:themeColor="text1"/>
          <w:sz w:val="28"/>
          <w:szCs w:val="28"/>
          <w:highlight w:val="none"/>
          <w:lang w:eastAsia="zh-CN"/>
          <w14:textFill>
            <w14:solidFill>
              <w14:schemeClr w14:val="tx1"/>
            </w14:solidFill>
          </w14:textFill>
        </w:rPr>
        <w:t>（如有）、</w:t>
      </w:r>
      <w:r>
        <w:rPr>
          <w:rFonts w:hint="eastAsia" w:ascii="宋体" w:hAnsi="宋体" w:eastAsia="宋体" w:cs="Times New Roman"/>
          <w:color w:val="000000" w:themeColor="text1"/>
          <w:sz w:val="28"/>
          <w:szCs w:val="28"/>
          <w:highlight w:val="none"/>
          <w14:textFill>
            <w14:solidFill>
              <w14:schemeClr w14:val="tx1"/>
            </w14:solidFill>
          </w14:textFill>
        </w:rPr>
        <w:t>代理机构</w:t>
      </w:r>
      <w:r>
        <w:rPr>
          <w:rFonts w:hint="eastAsia" w:ascii="宋体" w:hAnsi="宋体" w:eastAsia="宋体" w:cs="Times New Roman"/>
          <w:color w:val="000000" w:themeColor="text1"/>
          <w:sz w:val="28"/>
          <w:szCs w:val="28"/>
          <w:highlight w:val="none"/>
          <w:lang w:eastAsia="zh-CN"/>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名称、地址、</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联系</w:t>
      </w:r>
      <w:r>
        <w:rPr>
          <w:rFonts w:hint="eastAsia" w:ascii="宋体" w:hAnsi="宋体" w:eastAsia="宋体" w:cs="Times New Roman"/>
          <w:color w:val="000000" w:themeColor="text1"/>
          <w:sz w:val="28"/>
          <w:szCs w:val="28"/>
          <w:highlight w:val="none"/>
          <w14:textFill>
            <w14:solidFill>
              <w14:schemeClr w14:val="tx1"/>
            </w14:solidFill>
          </w14:textFill>
        </w:rPr>
        <w:t>人、联系方式</w:t>
      </w:r>
      <w:r>
        <w:rPr>
          <w:rFonts w:hint="eastAsia" w:ascii="宋体" w:hAnsi="宋体" w:eastAsia="宋体" w:cs="Times New Roman"/>
          <w:color w:val="000000" w:themeColor="text1"/>
          <w:sz w:val="28"/>
          <w:szCs w:val="28"/>
          <w:highlight w:val="none"/>
          <w:lang w:eastAsia="zh-CN"/>
          <w14:textFill>
            <w14:solidFill>
              <w14:schemeClr w14:val="tx1"/>
            </w14:solidFill>
          </w14:textFill>
        </w:rPr>
        <w:t>）、代理服务费等。</w:t>
      </w:r>
    </w:p>
    <w:p w14:paraId="08321986">
      <w:pPr>
        <w:keepNext w:val="0"/>
        <w:keepLines w:val="0"/>
        <w:pageBreakBefore w:val="0"/>
        <w:tabs>
          <w:tab w:val="left" w:pos="3600"/>
        </w:tabs>
        <w:kinsoku/>
        <w:wordWrap/>
        <w:overflowPunct/>
        <w:topLinePunct w:val="0"/>
        <w:bidi w:val="0"/>
        <w:spacing w:line="450" w:lineRule="exact"/>
        <w:ind w:firstLine="643" w:firstLineChars="200"/>
        <w:jc w:val="left"/>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3</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、办理流程：</w:t>
      </w:r>
    </w:p>
    <w:p w14:paraId="2B905F81">
      <w:pPr>
        <w:keepNext w:val="0"/>
        <w:keepLines w:val="0"/>
        <w:pageBreakBefore w:val="0"/>
        <w:widowControl w:val="0"/>
        <w:kinsoku/>
        <w:wordWrap/>
        <w:overflowPunct/>
        <w:topLinePunct w:val="0"/>
        <w:autoSpaceDE/>
        <w:autoSpaceDN/>
        <w:bidi w:val="0"/>
        <w:spacing w:line="450" w:lineRule="exact"/>
        <w:ind w:firstLine="560" w:firstLineChars="200"/>
        <w:textAlignment w:val="auto"/>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宋体" w:hAnsi="宋体" w:eastAsia="宋体" w:cs="Times New Roman"/>
          <w:color w:val="000000" w:themeColor="text1"/>
          <w:sz w:val="28"/>
          <w:szCs w:val="28"/>
          <w:highlight w:val="none"/>
          <w14:textFill>
            <w14:solidFill>
              <w14:schemeClr w14:val="tx1"/>
            </w14:solidFill>
          </w14:textFill>
        </w:rPr>
        <w:t>1）中标候选人公示期结束且无待处理的异议或投诉的，代理机构</w:t>
      </w:r>
      <w:r>
        <w:rPr>
          <w:rFonts w:hint="eastAsia" w:ascii="宋体" w:hAnsi="宋体" w:eastAsia="宋体" w:cs="Times New Roman"/>
          <w:color w:val="000000" w:themeColor="text1"/>
          <w:sz w:val="28"/>
          <w:szCs w:val="28"/>
          <w:highlight w:val="none"/>
          <w:lang w:eastAsia="zh-CN"/>
          <w14:textFill>
            <w14:solidFill>
              <w14:schemeClr w14:val="tx1"/>
            </w14:solidFill>
          </w14:textFill>
        </w:rPr>
        <w:t>及时</w:t>
      </w:r>
      <w:r>
        <w:rPr>
          <w:rFonts w:hint="eastAsia" w:ascii="宋体" w:hAnsi="宋体" w:eastAsia="宋体" w:cs="Times New Roman"/>
          <w:color w:val="000000" w:themeColor="text1"/>
          <w:sz w:val="28"/>
          <w:szCs w:val="28"/>
          <w:highlight w:val="none"/>
          <w14:textFill>
            <w14:solidFill>
              <w14:schemeClr w14:val="tx1"/>
            </w14:solidFill>
          </w14:textFill>
        </w:rPr>
        <w:t>将中标结果公示上传至交易系统，经招标人审核确认、</w:t>
      </w:r>
      <w:r>
        <w:rPr>
          <w:rFonts w:hint="eastAsia" w:ascii="宋体" w:hAnsi="宋体" w:eastAsia="宋体" w:cs="Times New Roman"/>
          <w:color w:val="000000" w:themeColor="text1"/>
          <w:sz w:val="28"/>
          <w:szCs w:val="28"/>
          <w:highlight w:val="none"/>
          <w:lang w:eastAsia="zh-CN"/>
          <w14:textFill>
            <w14:solidFill>
              <w14:schemeClr w14:val="tx1"/>
            </w14:solidFill>
          </w14:textFill>
        </w:rPr>
        <w:t>交易服务股</w:t>
      </w:r>
      <w:r>
        <w:rPr>
          <w:rFonts w:hint="eastAsia" w:ascii="宋体" w:hAnsi="宋体" w:eastAsia="宋体" w:cs="Times New Roman"/>
          <w:color w:val="000000" w:themeColor="text1"/>
          <w:sz w:val="28"/>
          <w:szCs w:val="28"/>
          <w:highlight w:val="none"/>
          <w14:textFill>
            <w14:solidFill>
              <w14:schemeClr w14:val="tx1"/>
            </w14:solidFill>
          </w14:textFill>
        </w:rPr>
        <w:t>完成符合性审核后</w:t>
      </w:r>
      <w:r>
        <w:rPr>
          <w:rFonts w:hint="eastAsia" w:ascii="宋体" w:hAnsi="宋体" w:eastAsia="宋体" w:cs="Times New Roman"/>
          <w:color w:val="000000" w:themeColor="text1"/>
          <w:sz w:val="28"/>
          <w:szCs w:val="28"/>
          <w:highlight w:val="none"/>
          <w:lang w:eastAsia="zh-CN"/>
          <w14:textFill>
            <w14:solidFill>
              <w14:schemeClr w14:val="tx1"/>
            </w14:solidFill>
          </w14:textFill>
        </w:rPr>
        <w:t>，推送</w:t>
      </w:r>
      <w:r>
        <w:rPr>
          <w:rFonts w:hint="eastAsia" w:ascii="宋体" w:hAnsi="宋体" w:eastAsia="宋体" w:cs="Times New Roman"/>
          <w:color w:val="000000" w:themeColor="text1"/>
          <w:sz w:val="28"/>
          <w:szCs w:val="28"/>
          <w:highlight w:val="none"/>
          <w14:textFill>
            <w14:solidFill>
              <w14:schemeClr w14:val="tx1"/>
            </w14:solidFill>
          </w14:textFill>
        </w:rPr>
        <w:t>至网站发布。</w:t>
      </w:r>
    </w:p>
    <w:p w14:paraId="4595EDAE">
      <w:pPr>
        <w:keepNext w:val="0"/>
        <w:keepLines w:val="0"/>
        <w:pageBreakBefore w:val="0"/>
        <w:widowControl w:val="0"/>
        <w:kinsoku/>
        <w:wordWrap/>
        <w:overflowPunct/>
        <w:topLinePunct w:val="0"/>
        <w:autoSpaceDE/>
        <w:autoSpaceDN/>
        <w:bidi w:val="0"/>
        <w:spacing w:line="450" w:lineRule="exact"/>
        <w:ind w:firstLine="560" w:firstLineChars="200"/>
        <w:textAlignment w:val="auto"/>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宋体" w:hAnsi="宋体" w:eastAsia="宋体" w:cs="Times New Roman"/>
          <w:color w:val="000000" w:themeColor="text1"/>
          <w:sz w:val="28"/>
          <w:szCs w:val="28"/>
          <w:highlight w:val="none"/>
          <w14:textFill>
            <w14:solidFill>
              <w14:schemeClr w14:val="tx1"/>
            </w14:solidFill>
          </w14:textFill>
        </w:rPr>
        <w:t>2）评定分离项目在定标结束后，代理机构需将中标结果公示上传至交易系统，经招标人审核确认、</w:t>
      </w:r>
      <w:r>
        <w:rPr>
          <w:rFonts w:hint="eastAsia" w:ascii="宋体" w:hAnsi="宋体" w:eastAsia="宋体" w:cs="Times New Roman"/>
          <w:color w:val="000000" w:themeColor="text1"/>
          <w:sz w:val="28"/>
          <w:szCs w:val="28"/>
          <w:highlight w:val="none"/>
          <w:lang w:eastAsia="zh-CN"/>
          <w14:textFill>
            <w14:solidFill>
              <w14:schemeClr w14:val="tx1"/>
            </w14:solidFill>
          </w14:textFill>
        </w:rPr>
        <w:t>交易服务股</w:t>
      </w:r>
      <w:r>
        <w:rPr>
          <w:rFonts w:hint="eastAsia" w:ascii="宋体" w:hAnsi="宋体" w:eastAsia="宋体" w:cs="Times New Roman"/>
          <w:color w:val="000000" w:themeColor="text1"/>
          <w:sz w:val="28"/>
          <w:szCs w:val="28"/>
          <w:highlight w:val="none"/>
          <w14:textFill>
            <w14:solidFill>
              <w14:schemeClr w14:val="tx1"/>
            </w14:solidFill>
          </w14:textFill>
        </w:rPr>
        <w:t>完成符合性审核后</w:t>
      </w:r>
      <w:r>
        <w:rPr>
          <w:rFonts w:hint="eastAsia" w:ascii="宋体" w:hAnsi="宋体" w:eastAsia="宋体" w:cs="Times New Roman"/>
          <w:color w:val="000000" w:themeColor="text1"/>
          <w:sz w:val="28"/>
          <w:szCs w:val="28"/>
          <w:highlight w:val="none"/>
          <w:lang w:eastAsia="zh-CN"/>
          <w14:textFill>
            <w14:solidFill>
              <w14:schemeClr w14:val="tx1"/>
            </w14:solidFill>
          </w14:textFill>
        </w:rPr>
        <w:t>，</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信息发布岗</w:t>
      </w:r>
      <w:r>
        <w:rPr>
          <w:rFonts w:hint="eastAsia" w:ascii="宋体" w:hAnsi="宋体" w:eastAsia="宋体" w:cs="Times New Roman"/>
          <w:color w:val="000000" w:themeColor="text1"/>
          <w:sz w:val="28"/>
          <w:szCs w:val="28"/>
          <w:highlight w:val="none"/>
          <w:lang w:eastAsia="zh-CN"/>
          <w14:textFill>
            <w14:solidFill>
              <w14:schemeClr w14:val="tx1"/>
            </w14:solidFill>
          </w14:textFill>
        </w:rPr>
        <w:t>推送</w:t>
      </w:r>
      <w:r>
        <w:rPr>
          <w:rFonts w:hint="eastAsia" w:ascii="宋体" w:hAnsi="宋体" w:eastAsia="宋体" w:cs="Times New Roman"/>
          <w:color w:val="000000" w:themeColor="text1"/>
          <w:sz w:val="28"/>
          <w:szCs w:val="28"/>
          <w:highlight w:val="none"/>
          <w14:textFill>
            <w14:solidFill>
              <w14:schemeClr w14:val="tx1"/>
            </w14:solidFill>
          </w14:textFill>
        </w:rPr>
        <w:t>至网站发布。</w:t>
      </w:r>
    </w:p>
    <w:p w14:paraId="0D3EC2A7">
      <w:pPr>
        <w:keepNext w:val="0"/>
        <w:keepLines w:val="0"/>
        <w:pageBreakBefore w:val="0"/>
        <w:tabs>
          <w:tab w:val="left" w:pos="3600"/>
        </w:tabs>
        <w:kinsoku/>
        <w:wordWrap/>
        <w:overflowPunct/>
        <w:topLinePunct w:val="0"/>
        <w:bidi w:val="0"/>
        <w:spacing w:line="450" w:lineRule="exact"/>
        <w:ind w:firstLine="643" w:firstLineChars="200"/>
        <w:jc w:val="left"/>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4</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、办理时限：</w:t>
      </w:r>
      <w:r>
        <w:rPr>
          <w:rFonts w:hint="eastAsia" w:ascii="宋体" w:hAnsi="宋体" w:eastAsia="宋体" w:cs="Times New Roman"/>
          <w:color w:val="000000" w:themeColor="text1"/>
          <w:sz w:val="28"/>
          <w:szCs w:val="28"/>
          <w:highlight w:val="none"/>
          <w:lang w:eastAsia="zh-CN"/>
          <w14:textFill>
            <w14:solidFill>
              <w14:schemeClr w14:val="tx1"/>
            </w14:solidFill>
          </w14:textFill>
        </w:rPr>
        <w:t>一个工作日</w:t>
      </w:r>
      <w:r>
        <w:rPr>
          <w:rFonts w:hint="eastAsia" w:ascii="宋体" w:hAnsi="宋体" w:eastAsia="宋体" w:cs="Times New Roman"/>
          <w:color w:val="000000" w:themeColor="text1"/>
          <w:sz w:val="28"/>
          <w:szCs w:val="28"/>
          <w:highlight w:val="none"/>
          <w14:textFill>
            <w14:solidFill>
              <w14:schemeClr w14:val="tx1"/>
            </w14:solidFill>
          </w14:textFill>
        </w:rPr>
        <w:t>。</w:t>
      </w:r>
    </w:p>
    <w:p w14:paraId="20D8D8C8">
      <w:pPr>
        <w:keepNext w:val="0"/>
        <w:keepLines w:val="0"/>
        <w:pageBreakBefore w:val="0"/>
        <w:tabs>
          <w:tab w:val="left" w:pos="3600"/>
        </w:tabs>
        <w:kinsoku/>
        <w:wordWrap/>
        <w:overflowPunct/>
        <w:topLinePunct w:val="0"/>
        <w:bidi w:val="0"/>
        <w:spacing w:line="450" w:lineRule="exact"/>
        <w:ind w:firstLine="643" w:firstLineChars="200"/>
        <w:jc w:val="left"/>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5</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、收费标准：</w:t>
      </w:r>
      <w:r>
        <w:rPr>
          <w:rFonts w:hint="eastAsia" w:ascii="宋体" w:hAnsi="宋体" w:eastAsia="宋体" w:cs="Times New Roman"/>
          <w:color w:val="000000" w:themeColor="text1"/>
          <w:sz w:val="28"/>
          <w:szCs w:val="28"/>
          <w:highlight w:val="none"/>
          <w14:textFill>
            <w14:solidFill>
              <w14:schemeClr w14:val="tx1"/>
            </w14:solidFill>
          </w14:textFill>
        </w:rPr>
        <w:t>无。</w:t>
      </w:r>
    </w:p>
    <w:p w14:paraId="7DFAC9AC">
      <w:pPr>
        <w:keepNext w:val="0"/>
        <w:keepLines w:val="0"/>
        <w:pageBreakBefore w:val="0"/>
        <w:tabs>
          <w:tab w:val="left" w:pos="3600"/>
        </w:tabs>
        <w:kinsoku/>
        <w:wordWrap/>
        <w:overflowPunct/>
        <w:topLinePunct w:val="0"/>
        <w:bidi w:val="0"/>
        <w:spacing w:line="450" w:lineRule="exact"/>
        <w:ind w:firstLine="643" w:firstLineChars="200"/>
        <w:jc w:val="left"/>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6</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、办理形式：</w:t>
      </w:r>
      <w:r>
        <w:rPr>
          <w:rFonts w:hint="eastAsia" w:ascii="宋体" w:hAnsi="宋体" w:eastAsia="宋体" w:cs="Times New Roman"/>
          <w:color w:val="000000" w:themeColor="text1"/>
          <w:sz w:val="28"/>
          <w:szCs w:val="28"/>
          <w:highlight w:val="none"/>
          <w14:textFill>
            <w14:solidFill>
              <w14:schemeClr w14:val="tx1"/>
            </w14:solidFill>
          </w14:textFill>
        </w:rPr>
        <w:t>网上办理。</w:t>
      </w:r>
    </w:p>
    <w:p w14:paraId="1350D3EF">
      <w:pPr>
        <w:keepNext w:val="0"/>
        <w:keepLines w:val="0"/>
        <w:pageBreakBefore w:val="0"/>
        <w:tabs>
          <w:tab w:val="left" w:pos="3600"/>
        </w:tabs>
        <w:kinsoku/>
        <w:wordWrap/>
        <w:overflowPunct/>
        <w:topLinePunct w:val="0"/>
        <w:bidi w:val="0"/>
        <w:spacing w:line="450" w:lineRule="exact"/>
        <w:ind w:firstLine="643" w:firstLineChars="200"/>
        <w:jc w:val="left"/>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7</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、办理时间：</w:t>
      </w:r>
      <w:r>
        <w:rPr>
          <w:rFonts w:hint="eastAsia" w:ascii="宋体" w:hAnsi="宋体" w:eastAsia="宋体" w:cs="Times New Roman"/>
          <w:color w:val="000000" w:themeColor="text1"/>
          <w:sz w:val="28"/>
          <w:szCs w:val="28"/>
          <w:highlight w:val="none"/>
          <w14:textFill>
            <w14:solidFill>
              <w14:schemeClr w14:val="tx1"/>
            </w14:solidFill>
          </w14:textFill>
        </w:rPr>
        <w:t>工作日8：00－12：00；14：30－17：30。</w:t>
      </w:r>
    </w:p>
    <w:p w14:paraId="77B00DA4">
      <w:pPr>
        <w:keepNext w:val="0"/>
        <w:keepLines w:val="0"/>
        <w:pageBreakBefore w:val="0"/>
        <w:tabs>
          <w:tab w:val="left" w:pos="3600"/>
        </w:tabs>
        <w:kinsoku/>
        <w:wordWrap/>
        <w:overflowPunct/>
        <w:topLinePunct w:val="0"/>
        <w:bidi w:val="0"/>
        <w:spacing w:line="450" w:lineRule="exact"/>
        <w:ind w:firstLine="643" w:firstLineChars="200"/>
        <w:jc w:val="left"/>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8</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、办理链接：</w:t>
      </w:r>
      <w:r>
        <w:rPr>
          <w:rFonts w:hint="eastAsia" w:ascii="宋体" w:hAnsi="宋体" w:eastAsia="宋体" w:cs="Times New Roman"/>
          <w:color w:val="000000" w:themeColor="text1"/>
          <w:sz w:val="28"/>
          <w:szCs w:val="28"/>
          <w:highlight w:val="none"/>
          <w:lang w:eastAsia="zh-CN"/>
          <w14:textFill>
            <w14:solidFill>
              <w14:schemeClr w14:val="tx1"/>
            </w14:solidFill>
          </w14:textFill>
        </w:rPr>
        <w:fldChar w:fldCharType="begin"/>
      </w:r>
      <w:r>
        <w:rPr>
          <w:rFonts w:hint="eastAsia" w:ascii="宋体" w:hAnsi="宋体" w:eastAsia="宋体" w:cs="Times New Roman"/>
          <w:color w:val="000000" w:themeColor="text1"/>
          <w:sz w:val="28"/>
          <w:szCs w:val="28"/>
          <w:highlight w:val="none"/>
          <w:lang w:eastAsia="zh-CN"/>
          <w14:textFill>
            <w14:solidFill>
              <w14:schemeClr w14:val="tx1"/>
            </w14:solidFill>
          </w14:textFill>
        </w:rPr>
        <w:instrText xml:space="preserve"> HYPERLINK "https://ggzyjyzx.tl.gov.cn/" </w:instrText>
      </w:r>
      <w:r>
        <w:rPr>
          <w:rFonts w:hint="eastAsia" w:ascii="宋体" w:hAnsi="宋体" w:eastAsia="宋体" w:cs="Times New Roman"/>
          <w:color w:val="000000" w:themeColor="text1"/>
          <w:sz w:val="28"/>
          <w:szCs w:val="28"/>
          <w:highlight w:val="none"/>
          <w:lang w:eastAsia="zh-CN"/>
          <w14:textFill>
            <w14:solidFill>
              <w14:schemeClr w14:val="tx1"/>
            </w14:solidFill>
          </w14:textFill>
        </w:rPr>
        <w:fldChar w:fldCharType="separate"/>
      </w:r>
      <w:r>
        <w:rPr>
          <w:rFonts w:hint="eastAsia" w:ascii="宋体" w:hAnsi="宋体" w:eastAsia="宋体" w:cs="Times New Roman"/>
          <w:color w:val="000000" w:themeColor="text1"/>
          <w:sz w:val="28"/>
          <w:szCs w:val="28"/>
          <w:highlight w:val="none"/>
          <w:lang w:eastAsia="zh-CN"/>
          <w14:textFill>
            <w14:solidFill>
              <w14:schemeClr w14:val="tx1"/>
            </w14:solidFill>
          </w14:textFill>
        </w:rPr>
        <w:t>https://ggzyjyzx.tl.gov.cn/</w:t>
      </w:r>
      <w:r>
        <w:rPr>
          <w:rFonts w:hint="eastAsia" w:ascii="宋体" w:hAnsi="宋体" w:eastAsia="宋体" w:cs="Times New Roman"/>
          <w:color w:val="000000" w:themeColor="text1"/>
          <w:sz w:val="28"/>
          <w:szCs w:val="28"/>
          <w:highlight w:val="none"/>
          <w:lang w:eastAsia="zh-CN"/>
          <w14:textFill>
            <w14:solidFill>
              <w14:schemeClr w14:val="tx1"/>
            </w14:solidFill>
          </w14:textFill>
        </w:rPr>
        <w:fldChar w:fldCharType="end"/>
      </w:r>
      <w:r>
        <w:rPr>
          <w:rFonts w:hint="eastAsia" w:ascii="宋体" w:hAnsi="宋体" w:eastAsia="宋体" w:cs="Times New Roman"/>
          <w:color w:val="000000" w:themeColor="text1"/>
          <w:sz w:val="28"/>
          <w:szCs w:val="28"/>
          <w:highlight w:val="none"/>
          <w14:textFill>
            <w14:solidFill>
              <w14:schemeClr w14:val="tx1"/>
            </w14:solidFill>
          </w14:textFill>
        </w:rPr>
        <w:t>。</w:t>
      </w:r>
    </w:p>
    <w:p w14:paraId="764296B7">
      <w:pPr>
        <w:keepNext w:val="0"/>
        <w:keepLines w:val="0"/>
        <w:pageBreakBefore w:val="0"/>
        <w:tabs>
          <w:tab w:val="left" w:pos="3600"/>
        </w:tabs>
        <w:kinsoku/>
        <w:wordWrap/>
        <w:overflowPunct/>
        <w:topLinePunct w:val="0"/>
        <w:bidi w:val="0"/>
        <w:spacing w:line="450" w:lineRule="exact"/>
        <w:ind w:firstLine="643" w:firstLineChars="200"/>
        <w:jc w:val="left"/>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9</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、咨询电话：</w:t>
      </w:r>
      <w:r>
        <w:rPr>
          <w:rFonts w:hint="eastAsia" w:ascii="宋体" w:hAnsi="宋体" w:eastAsia="宋体" w:cs="Times New Roman"/>
          <w:color w:val="000000" w:themeColor="text1"/>
          <w:sz w:val="28"/>
          <w:szCs w:val="28"/>
          <w:highlight w:val="none"/>
          <w:lang w:eastAsia="zh-CN"/>
          <w14:textFill>
            <w14:solidFill>
              <w14:schemeClr w14:val="tx1"/>
            </w14:solidFill>
          </w14:textFill>
        </w:rPr>
        <w:t>县交易中心</w:t>
      </w:r>
      <w:r>
        <w:rPr>
          <w:rFonts w:hint="eastAsia" w:ascii="宋体" w:hAnsi="宋体" w:eastAsia="宋体" w:cs="Times New Roman"/>
          <w:color w:val="000000" w:themeColor="text1"/>
          <w:sz w:val="28"/>
          <w:szCs w:val="28"/>
          <w:highlight w:val="none"/>
          <w14:textFill>
            <w14:solidFill>
              <w14:schemeClr w14:val="tx1"/>
            </w14:solidFill>
          </w14:textFill>
        </w:rPr>
        <w:t>0562-299905</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6</w:t>
      </w:r>
      <w:r>
        <w:rPr>
          <w:rFonts w:hint="eastAsia" w:ascii="宋体" w:hAnsi="宋体" w:eastAsia="宋体" w:cs="Times New Roman"/>
          <w:color w:val="000000" w:themeColor="text1"/>
          <w:sz w:val="28"/>
          <w:szCs w:val="28"/>
          <w:highlight w:val="none"/>
          <w14:textFill>
            <w14:solidFill>
              <w14:schemeClr w14:val="tx1"/>
            </w14:solidFill>
          </w14:textFill>
        </w:rPr>
        <w:t>。</w:t>
      </w:r>
    </w:p>
    <w:p w14:paraId="23542E4A">
      <w:pPr>
        <w:keepNext w:val="0"/>
        <w:keepLines w:val="0"/>
        <w:pageBreakBefore w:val="0"/>
        <w:tabs>
          <w:tab w:val="left" w:pos="3600"/>
        </w:tabs>
        <w:kinsoku/>
        <w:wordWrap/>
        <w:overflowPunct/>
        <w:topLinePunct w:val="0"/>
        <w:bidi w:val="0"/>
        <w:spacing w:line="450" w:lineRule="exact"/>
        <w:ind w:firstLine="643" w:firstLineChars="200"/>
        <w:jc w:val="left"/>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1</w:t>
      </w: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0</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、监督电话</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lang w:eastAsia="zh-CN"/>
          <w14:textFill>
            <w14:solidFill>
              <w14:schemeClr w14:val="tx1"/>
            </w14:solidFill>
          </w14:textFill>
        </w:rPr>
        <w:t>县发展改革委（公管局）</w:t>
      </w:r>
      <w:r>
        <w:rPr>
          <w:rFonts w:hint="eastAsia" w:ascii="宋体" w:hAnsi="宋体" w:eastAsia="宋体" w:cs="Times New Roman"/>
          <w:color w:val="000000" w:themeColor="text1"/>
          <w:sz w:val="28"/>
          <w:szCs w:val="28"/>
          <w:highlight w:val="none"/>
          <w14:textFill>
            <w14:solidFill>
              <w14:schemeClr w14:val="tx1"/>
            </w14:solidFill>
          </w14:textFill>
        </w:rPr>
        <w:t>0562-5733013。</w:t>
      </w:r>
    </w:p>
    <w:p w14:paraId="0059F3A9">
      <w:pPr>
        <w:keepNext w:val="0"/>
        <w:keepLines w:val="0"/>
        <w:pageBreakBefore w:val="0"/>
        <w:tabs>
          <w:tab w:val="left" w:pos="3600"/>
        </w:tabs>
        <w:kinsoku/>
        <w:wordWrap/>
        <w:overflowPunct/>
        <w:topLinePunct w:val="0"/>
        <w:bidi w:val="0"/>
        <w:spacing w:line="450" w:lineRule="exact"/>
        <w:jc w:val="both"/>
        <w:rPr>
          <w:rFonts w:hint="eastAsia" w:ascii="楷体" w:hAnsi="楷体" w:eastAsia="楷体" w:cs="楷体"/>
          <w:b/>
          <w:color w:val="000000" w:themeColor="text1"/>
          <w:sz w:val="32"/>
          <w:szCs w:val="32"/>
          <w:highlight w:val="none"/>
          <w14:textFill>
            <w14:solidFill>
              <w14:schemeClr w14:val="tx1"/>
            </w14:solidFill>
          </w14:textFill>
        </w:rPr>
      </w:pPr>
    </w:p>
    <w:p w14:paraId="59273529">
      <w:pPr>
        <w:keepNext w:val="0"/>
        <w:keepLines w:val="0"/>
        <w:pageBreakBefore w:val="0"/>
        <w:tabs>
          <w:tab w:val="left" w:pos="3600"/>
        </w:tabs>
        <w:kinsoku/>
        <w:wordWrap/>
        <w:overflowPunct/>
        <w:topLinePunct w:val="0"/>
        <w:bidi w:val="0"/>
        <w:spacing w:line="450" w:lineRule="exact"/>
        <w:ind w:firstLine="643" w:firstLineChars="200"/>
        <w:jc w:val="both"/>
        <w:rPr>
          <w:rFonts w:hint="eastAsia" w:ascii="仿宋_GB2312" w:hAnsi="黑体" w:eastAsia="仿宋_GB2312" w:cs="方正楷体简体"/>
          <w:b/>
          <w:color w:val="000000" w:themeColor="text1"/>
          <w:sz w:val="32"/>
          <w:szCs w:val="32"/>
          <w:highlight w:val="none"/>
          <w14:textFill>
            <w14:solidFill>
              <w14:schemeClr w14:val="tx1"/>
            </w14:solidFill>
          </w14:textFill>
        </w:rPr>
      </w:pPr>
      <w:r>
        <w:rPr>
          <w:rFonts w:hint="eastAsia" w:ascii="楷体" w:hAnsi="楷体" w:eastAsia="楷体" w:cs="楷体"/>
          <w:b/>
          <w:color w:val="000000" w:themeColor="text1"/>
          <w:sz w:val="32"/>
          <w:szCs w:val="32"/>
          <w:highlight w:val="none"/>
          <w14:textFill>
            <w14:solidFill>
              <w14:schemeClr w14:val="tx1"/>
            </w14:solidFill>
          </w14:textFill>
        </w:rPr>
        <w:t>（十</w:t>
      </w:r>
      <w:r>
        <w:rPr>
          <w:rFonts w:hint="eastAsia" w:ascii="楷体" w:hAnsi="楷体" w:eastAsia="楷体" w:cs="楷体"/>
          <w:b/>
          <w:color w:val="000000" w:themeColor="text1"/>
          <w:sz w:val="32"/>
          <w:szCs w:val="32"/>
          <w:highlight w:val="none"/>
          <w:lang w:eastAsia="zh-CN"/>
          <w14:textFill>
            <w14:solidFill>
              <w14:schemeClr w14:val="tx1"/>
            </w14:solidFill>
          </w14:textFill>
        </w:rPr>
        <w:t>二</w:t>
      </w:r>
      <w:r>
        <w:rPr>
          <w:rFonts w:hint="eastAsia" w:ascii="楷体" w:hAnsi="楷体" w:eastAsia="楷体" w:cs="楷体"/>
          <w:b/>
          <w:color w:val="000000" w:themeColor="text1"/>
          <w:sz w:val="32"/>
          <w:szCs w:val="32"/>
          <w:highlight w:val="none"/>
          <w14:textFill>
            <w14:solidFill>
              <w14:schemeClr w14:val="tx1"/>
            </w14:solidFill>
          </w14:textFill>
        </w:rPr>
        <w:t>）中标通知书办理</w:t>
      </w:r>
    </w:p>
    <w:p w14:paraId="426EA1BF">
      <w:pPr>
        <w:keepNext w:val="0"/>
        <w:keepLines w:val="0"/>
        <w:pageBreakBefore w:val="0"/>
        <w:tabs>
          <w:tab w:val="left" w:pos="3600"/>
        </w:tabs>
        <w:kinsoku/>
        <w:wordWrap/>
        <w:overflowPunct/>
        <w:topLinePunct w:val="0"/>
        <w:bidi w:val="0"/>
        <w:spacing w:line="450" w:lineRule="exact"/>
        <w:ind w:firstLine="643" w:firstLineChars="200"/>
        <w:jc w:val="left"/>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kern w:val="2"/>
          <w:sz w:val="32"/>
          <w:szCs w:val="32"/>
          <w:highlight w:val="none"/>
          <w:lang w:val="en-US" w:eastAsia="zh-CN" w:bidi="ar"/>
          <w14:textFill>
            <w14:solidFill>
              <w14:schemeClr w14:val="tx1"/>
            </w14:solidFill>
          </w14:textFill>
        </w:rPr>
        <w:t>1、办事依据</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中华人民共和国招投标法第四十五条：中标人确定后，招标人应当向中标人发出中标通知书，并同时将中标结果通知所有未中标的投标人。</w:t>
      </w:r>
    </w:p>
    <w:p w14:paraId="63E01B73">
      <w:pPr>
        <w:keepNext w:val="0"/>
        <w:keepLines w:val="0"/>
        <w:pageBreakBefore w:val="0"/>
        <w:tabs>
          <w:tab w:val="left" w:pos="3600"/>
        </w:tabs>
        <w:kinsoku/>
        <w:wordWrap/>
        <w:overflowPunct/>
        <w:topLinePunct w:val="0"/>
        <w:bidi w:val="0"/>
        <w:spacing w:line="450" w:lineRule="exact"/>
        <w:ind w:firstLine="643" w:firstLineChars="200"/>
        <w:jc w:val="left"/>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pPr>
      <w:r>
        <w:rPr>
          <w:rFonts w:hint="eastAsia" w:ascii="仿宋_GB2312" w:hAnsi="方正楷体简体" w:eastAsia="仿宋_GB2312" w:cs="方正楷体简体"/>
          <w:b/>
          <w:bCs/>
          <w:color w:val="000000" w:themeColor="text1"/>
          <w:w w:val="100"/>
          <w:kern w:val="2"/>
          <w:sz w:val="32"/>
          <w:szCs w:val="32"/>
          <w:highlight w:val="none"/>
          <w:lang w:val="en-US" w:eastAsia="zh-CN" w:bidi="ar"/>
          <w14:textFill>
            <w14:solidFill>
              <w14:schemeClr w14:val="tx1"/>
            </w14:solidFill>
          </w14:textFill>
        </w:rPr>
        <w:t>2、办理材料</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p>
    <w:p w14:paraId="0A71D53F">
      <w:pPr>
        <w:keepNext w:val="0"/>
        <w:keepLines w:val="0"/>
        <w:pageBreakBefore w:val="0"/>
        <w:widowControl w:val="0"/>
        <w:kinsoku/>
        <w:wordWrap/>
        <w:overflowPunct/>
        <w:topLinePunct w:val="0"/>
        <w:autoSpaceDE/>
        <w:autoSpaceDN/>
        <w:bidi w:val="0"/>
        <w:spacing w:line="450" w:lineRule="exact"/>
        <w:ind w:firstLine="560" w:firstLineChars="200"/>
        <w:textAlignment w:val="auto"/>
        <w:rPr>
          <w:rFonts w:hint="default" w:ascii="宋体" w:hAnsi="宋体" w:eastAsia="宋体" w:cs="Times New Roman"/>
          <w:color w:val="000000" w:themeColor="text1"/>
          <w:sz w:val="28"/>
          <w:szCs w:val="28"/>
          <w:highlight w:val="none"/>
          <w:lang w:val="en-US" w:eastAsia="zh-CN"/>
          <w14:textFill>
            <w14:solidFill>
              <w14:schemeClr w14:val="tx1"/>
            </w14:solidFill>
          </w14:textFill>
        </w:rPr>
      </w:pP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1）中标通知书1份（系统生成电子件）</w:t>
      </w:r>
    </w:p>
    <w:p w14:paraId="71007A36">
      <w:pPr>
        <w:keepNext w:val="0"/>
        <w:keepLines w:val="0"/>
        <w:pageBreakBefore w:val="0"/>
        <w:widowControl w:val="0"/>
        <w:kinsoku/>
        <w:wordWrap/>
        <w:overflowPunct/>
        <w:topLinePunct w:val="0"/>
        <w:autoSpaceDE/>
        <w:autoSpaceDN/>
        <w:bidi w:val="0"/>
        <w:spacing w:line="450" w:lineRule="exact"/>
        <w:ind w:firstLine="560" w:firstLineChars="200"/>
        <w:textAlignment w:val="auto"/>
        <w:rPr>
          <w:rFonts w:hint="eastAsia" w:ascii="宋体" w:hAnsi="宋体" w:eastAsia="宋体" w:cs="Times New Roman"/>
          <w:color w:val="000000" w:themeColor="text1"/>
          <w:sz w:val="28"/>
          <w:szCs w:val="28"/>
          <w:highlight w:val="none"/>
          <w:lang w:eastAsia="zh-CN"/>
          <w14:textFill>
            <w14:solidFill>
              <w14:schemeClr w14:val="tx1"/>
            </w14:solidFill>
          </w14:textFill>
        </w:rPr>
      </w:pP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2</w:t>
      </w:r>
      <w:r>
        <w:rPr>
          <w:rFonts w:hint="eastAsia" w:ascii="宋体" w:hAnsi="宋体" w:eastAsia="宋体" w:cs="Times New Roman"/>
          <w:color w:val="000000" w:themeColor="text1"/>
          <w:sz w:val="28"/>
          <w:szCs w:val="28"/>
          <w:highlight w:val="none"/>
          <w14:textFill>
            <w14:solidFill>
              <w14:schemeClr w14:val="tx1"/>
            </w14:solidFill>
          </w14:textFill>
        </w:rPr>
        <w:t>）开评</w:t>
      </w:r>
      <w:r>
        <w:rPr>
          <w:rFonts w:hint="eastAsia" w:ascii="宋体" w:hAnsi="宋体" w:eastAsia="宋体" w:cs="Times New Roman"/>
          <w:color w:val="000000" w:themeColor="text1"/>
          <w:sz w:val="28"/>
          <w:szCs w:val="28"/>
          <w:highlight w:val="none"/>
          <w:lang w:eastAsia="zh-CN"/>
          <w14:textFill>
            <w14:solidFill>
              <w14:schemeClr w14:val="tx1"/>
            </w14:solidFill>
          </w14:textFill>
        </w:rPr>
        <w:t>（定）</w:t>
      </w:r>
      <w:r>
        <w:rPr>
          <w:rFonts w:hint="eastAsia" w:ascii="宋体" w:hAnsi="宋体" w:eastAsia="宋体" w:cs="Times New Roman"/>
          <w:color w:val="000000" w:themeColor="text1"/>
          <w:sz w:val="28"/>
          <w:szCs w:val="28"/>
          <w:highlight w:val="none"/>
          <w14:textFill>
            <w14:solidFill>
              <w14:schemeClr w14:val="tx1"/>
            </w14:solidFill>
          </w14:textFill>
        </w:rPr>
        <w:t>标报告1份（</w:t>
      </w:r>
      <w:r>
        <w:rPr>
          <w:rFonts w:hint="eastAsia" w:ascii="宋体" w:hAnsi="宋体" w:eastAsia="宋体" w:cs="Times New Roman"/>
          <w:color w:val="000000" w:themeColor="text1"/>
          <w:sz w:val="28"/>
          <w:szCs w:val="28"/>
          <w:highlight w:val="none"/>
          <w:lang w:eastAsia="zh-CN"/>
          <w14:textFill>
            <w14:solidFill>
              <w14:schemeClr w14:val="tx1"/>
            </w14:solidFill>
          </w14:textFill>
        </w:rPr>
        <w:t>电子件</w:t>
      </w:r>
      <w:r>
        <w:rPr>
          <w:rFonts w:hint="eastAsia" w:ascii="宋体" w:hAnsi="宋体" w:eastAsia="宋体" w:cs="Times New Roman"/>
          <w:color w:val="000000" w:themeColor="text1"/>
          <w:sz w:val="28"/>
          <w:szCs w:val="28"/>
          <w:highlight w:val="none"/>
          <w14:textFill>
            <w14:solidFill>
              <w14:schemeClr w14:val="tx1"/>
            </w14:solidFill>
          </w14:textFill>
        </w:rPr>
        <w:t>）</w:t>
      </w:r>
      <w:r>
        <w:rPr>
          <w:rFonts w:hint="eastAsia" w:ascii="宋体" w:hAnsi="宋体" w:eastAsia="宋体" w:cs="Times New Roman"/>
          <w:color w:val="000000" w:themeColor="text1"/>
          <w:sz w:val="28"/>
          <w:szCs w:val="28"/>
          <w:highlight w:val="none"/>
          <w:lang w:eastAsia="zh-CN"/>
          <w14:textFill>
            <w14:solidFill>
              <w14:schemeClr w14:val="tx1"/>
            </w14:solidFill>
          </w14:textFill>
        </w:rPr>
        <w:t>；</w:t>
      </w:r>
    </w:p>
    <w:p w14:paraId="0FADE37C">
      <w:pPr>
        <w:keepNext w:val="0"/>
        <w:keepLines w:val="0"/>
        <w:pageBreakBefore w:val="0"/>
        <w:widowControl w:val="0"/>
        <w:kinsoku/>
        <w:wordWrap/>
        <w:overflowPunct/>
        <w:topLinePunct w:val="0"/>
        <w:autoSpaceDE/>
        <w:autoSpaceDN/>
        <w:bidi w:val="0"/>
        <w:spacing w:line="450" w:lineRule="exact"/>
        <w:ind w:firstLine="560" w:firstLineChars="200"/>
        <w:textAlignment w:val="auto"/>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3</w:t>
      </w:r>
      <w:r>
        <w:rPr>
          <w:rFonts w:hint="eastAsia" w:ascii="宋体" w:hAnsi="宋体" w:eastAsia="宋体" w:cs="Times New Roman"/>
          <w:color w:val="000000" w:themeColor="text1"/>
          <w:sz w:val="28"/>
          <w:szCs w:val="28"/>
          <w:highlight w:val="none"/>
          <w14:textFill>
            <w14:solidFill>
              <w14:schemeClr w14:val="tx1"/>
            </w14:solidFill>
          </w14:textFill>
        </w:rPr>
        <w:t>）招投标情况报告书</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1份</w:t>
      </w:r>
      <w:r>
        <w:rPr>
          <w:rFonts w:hint="eastAsia" w:ascii="宋体" w:hAnsi="宋体" w:eastAsia="宋体" w:cs="Times New Roman"/>
          <w:color w:val="000000" w:themeColor="text1"/>
          <w:sz w:val="28"/>
          <w:szCs w:val="28"/>
          <w:highlight w:val="none"/>
          <w14:textFill>
            <w14:solidFill>
              <w14:schemeClr w14:val="tx1"/>
            </w14:solidFill>
          </w14:textFill>
        </w:rPr>
        <w:t>（</w:t>
      </w:r>
      <w:r>
        <w:rPr>
          <w:rFonts w:hint="eastAsia" w:ascii="宋体" w:hAnsi="宋体" w:eastAsia="宋体" w:cs="Times New Roman"/>
          <w:color w:val="000000" w:themeColor="text1"/>
          <w:sz w:val="28"/>
          <w:szCs w:val="28"/>
          <w:highlight w:val="none"/>
          <w:lang w:eastAsia="zh-CN"/>
          <w14:textFill>
            <w14:solidFill>
              <w14:schemeClr w14:val="tx1"/>
            </w14:solidFill>
          </w14:textFill>
        </w:rPr>
        <w:t>电子件</w:t>
      </w:r>
      <w:r>
        <w:rPr>
          <w:rFonts w:hint="eastAsia" w:ascii="宋体" w:hAnsi="宋体" w:eastAsia="宋体" w:cs="Times New Roman"/>
          <w:color w:val="000000" w:themeColor="text1"/>
          <w:sz w:val="28"/>
          <w:szCs w:val="28"/>
          <w:highlight w:val="none"/>
          <w14:textFill>
            <w14:solidFill>
              <w14:schemeClr w14:val="tx1"/>
            </w14:solidFill>
          </w14:textFill>
        </w:rPr>
        <w:t>）。</w:t>
      </w:r>
    </w:p>
    <w:p w14:paraId="62C1D542">
      <w:pPr>
        <w:keepNext w:val="0"/>
        <w:keepLines w:val="0"/>
        <w:pageBreakBefore w:val="0"/>
        <w:tabs>
          <w:tab w:val="left" w:pos="3600"/>
        </w:tabs>
        <w:kinsoku/>
        <w:wordWrap/>
        <w:overflowPunct/>
        <w:topLinePunct w:val="0"/>
        <w:bidi w:val="0"/>
        <w:spacing w:line="450" w:lineRule="exact"/>
        <w:ind w:firstLine="643" w:firstLineChars="200"/>
        <w:jc w:val="left"/>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kern w:val="2"/>
          <w:sz w:val="32"/>
          <w:szCs w:val="32"/>
          <w:highlight w:val="none"/>
          <w:lang w:val="en-US" w:eastAsia="zh-CN" w:bidi="ar"/>
          <w14:textFill>
            <w14:solidFill>
              <w14:schemeClr w14:val="tx1"/>
            </w14:solidFill>
          </w14:textFill>
        </w:rPr>
        <w:t>3、办理流程</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项目中标候选人公示期结束后，代理机构在系统内填写中标通知书并签章，招标人核发，县交易中心见证，</w:t>
      </w:r>
      <w:r>
        <w:rPr>
          <w:rFonts w:hint="eastAsia" w:ascii="宋体" w:hAnsi="宋体" w:eastAsia="宋体" w:cs="Times New Roman"/>
          <w:color w:val="000000" w:themeColor="text1"/>
          <w:sz w:val="28"/>
          <w:szCs w:val="28"/>
          <w:highlight w:val="none"/>
          <w:lang w:eastAsia="zh-CN"/>
          <w14:textFill>
            <w14:solidFill>
              <w14:schemeClr w14:val="tx1"/>
            </w14:solidFill>
          </w14:textFill>
        </w:rPr>
        <w:t>县发展改革委（公管局）</w:t>
      </w:r>
      <w:r>
        <w:rPr>
          <w:rFonts w:hint="eastAsia" w:ascii="宋体" w:hAnsi="宋体" w:eastAsia="宋体" w:cs="Times New Roman"/>
          <w:color w:val="000000" w:themeColor="text1"/>
          <w:sz w:val="28"/>
          <w:szCs w:val="28"/>
          <w:highlight w:val="none"/>
          <w14:textFill>
            <w14:solidFill>
              <w14:schemeClr w14:val="tx1"/>
            </w14:solidFill>
          </w14:textFill>
        </w:rPr>
        <w:t>备案确认，形成电子版中标通知书。</w:t>
      </w:r>
    </w:p>
    <w:p w14:paraId="0B385B8E">
      <w:pPr>
        <w:pStyle w:val="31"/>
        <w:keepNext w:val="0"/>
        <w:keepLines w:val="0"/>
        <w:pageBreakBefore w:val="0"/>
        <w:tabs>
          <w:tab w:val="left" w:pos="3600"/>
        </w:tabs>
        <w:kinsoku/>
        <w:wordWrap/>
        <w:overflowPunct/>
        <w:topLinePunct w:val="0"/>
        <w:bidi w:val="0"/>
        <w:spacing w:line="450" w:lineRule="exact"/>
        <w:ind w:firstLine="640"/>
        <w:jc w:val="left"/>
        <w:rPr>
          <w:rFonts w:hint="eastAsia" w:ascii="宋体" w:hAnsi="宋体" w:eastAsia="宋体" w:cs="Times New Roman"/>
          <w:color w:val="000000" w:themeColor="text1"/>
          <w:kern w:val="2"/>
          <w:sz w:val="28"/>
          <w:szCs w:val="28"/>
          <w:highlight w:val="none"/>
          <w:lang w:val="en-US" w:eastAsia="zh-CN" w:bidi="ar-SA"/>
          <w14:textFill>
            <w14:solidFill>
              <w14:schemeClr w14:val="tx1"/>
            </w14:solidFill>
          </w14:textFill>
        </w:rPr>
      </w:pPr>
      <w:r>
        <w:rPr>
          <w:rFonts w:hint="eastAsia" w:ascii="仿宋_GB2312" w:hAnsi="方正楷体简体" w:eastAsia="仿宋_GB2312" w:cs="方正楷体简体"/>
          <w:b/>
          <w:bCs/>
          <w:color w:val="000000" w:themeColor="text1"/>
          <w:w w:val="100"/>
          <w:kern w:val="2"/>
          <w:sz w:val="32"/>
          <w:szCs w:val="32"/>
          <w:highlight w:val="none"/>
          <w:lang w:val="en-US" w:eastAsia="zh-CN" w:bidi="ar"/>
          <w14:textFill>
            <w14:solidFill>
              <w14:schemeClr w14:val="tx1"/>
            </w14:solidFill>
          </w14:textFill>
        </w:rPr>
        <w:t>4、办理时限</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kern w:val="2"/>
          <w:sz w:val="28"/>
          <w:szCs w:val="28"/>
          <w:highlight w:val="none"/>
          <w:lang w:val="en-US" w:eastAsia="zh-CN" w:bidi="ar-SA"/>
          <w14:textFill>
            <w14:solidFill>
              <w14:schemeClr w14:val="tx1"/>
            </w14:solidFill>
          </w14:textFill>
        </w:rPr>
        <w:t>一个工作日。</w:t>
      </w:r>
    </w:p>
    <w:p w14:paraId="7C3D6DC6">
      <w:pPr>
        <w:keepNext w:val="0"/>
        <w:keepLines w:val="0"/>
        <w:pageBreakBefore w:val="0"/>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5</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、收费标准</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无。</w:t>
      </w:r>
    </w:p>
    <w:p w14:paraId="6B488710">
      <w:pPr>
        <w:keepNext w:val="0"/>
        <w:keepLines w:val="0"/>
        <w:pageBreakBefore w:val="0"/>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6</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、办理形式</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网上办理。</w:t>
      </w:r>
    </w:p>
    <w:p w14:paraId="3D13D5ED">
      <w:pPr>
        <w:keepNext w:val="0"/>
        <w:keepLines w:val="0"/>
        <w:pageBreakBefore w:val="0"/>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7</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、办理地点</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县交易中心四楼交易服务股。</w:t>
      </w:r>
    </w:p>
    <w:p w14:paraId="331094B6">
      <w:pPr>
        <w:keepNext w:val="0"/>
        <w:keepLines w:val="0"/>
        <w:pageBreakBefore w:val="0"/>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8</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、办理时间</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工作日8：00－12：00；14：30－17：30。</w:t>
      </w:r>
    </w:p>
    <w:p w14:paraId="7B4385E0">
      <w:pPr>
        <w:keepNext w:val="0"/>
        <w:keepLines w:val="0"/>
        <w:pageBreakBefore w:val="0"/>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9</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、办理链接：</w:t>
      </w:r>
      <w:r>
        <w:rPr>
          <w:rFonts w:hint="eastAsia" w:ascii="宋体" w:hAnsi="宋体" w:eastAsia="宋体" w:cs="Times New Roman"/>
          <w:color w:val="000000" w:themeColor="text1"/>
          <w:sz w:val="28"/>
          <w:szCs w:val="28"/>
          <w:highlight w:val="none"/>
          <w:lang w:eastAsia="zh-CN"/>
          <w14:textFill>
            <w14:solidFill>
              <w14:schemeClr w14:val="tx1"/>
            </w14:solidFill>
          </w14:textFill>
        </w:rPr>
        <w:fldChar w:fldCharType="begin"/>
      </w:r>
      <w:r>
        <w:rPr>
          <w:rFonts w:hint="eastAsia" w:ascii="宋体" w:hAnsi="宋体" w:eastAsia="宋体" w:cs="Times New Roman"/>
          <w:color w:val="000000" w:themeColor="text1"/>
          <w:sz w:val="28"/>
          <w:szCs w:val="28"/>
          <w:highlight w:val="none"/>
          <w:lang w:eastAsia="zh-CN"/>
          <w14:textFill>
            <w14:solidFill>
              <w14:schemeClr w14:val="tx1"/>
            </w14:solidFill>
          </w14:textFill>
        </w:rPr>
        <w:instrText xml:space="preserve"> HYPERLINK "https://ggzyjyzx.tl.gov.cn/" </w:instrText>
      </w:r>
      <w:r>
        <w:rPr>
          <w:rFonts w:hint="eastAsia" w:ascii="宋体" w:hAnsi="宋体" w:eastAsia="宋体" w:cs="Times New Roman"/>
          <w:color w:val="000000" w:themeColor="text1"/>
          <w:sz w:val="28"/>
          <w:szCs w:val="28"/>
          <w:highlight w:val="none"/>
          <w:lang w:eastAsia="zh-CN"/>
          <w14:textFill>
            <w14:solidFill>
              <w14:schemeClr w14:val="tx1"/>
            </w14:solidFill>
          </w14:textFill>
        </w:rPr>
        <w:fldChar w:fldCharType="separate"/>
      </w:r>
      <w:r>
        <w:rPr>
          <w:rFonts w:hint="eastAsia" w:ascii="宋体" w:hAnsi="宋体" w:eastAsia="宋体" w:cs="Times New Roman"/>
          <w:color w:val="000000" w:themeColor="text1"/>
          <w:sz w:val="28"/>
          <w:szCs w:val="28"/>
          <w:highlight w:val="none"/>
          <w:lang w:eastAsia="zh-CN"/>
          <w14:textFill>
            <w14:solidFill>
              <w14:schemeClr w14:val="tx1"/>
            </w14:solidFill>
          </w14:textFill>
        </w:rPr>
        <w:t>https://ggzyjyzx.tl.gov.cn/</w:t>
      </w:r>
      <w:r>
        <w:rPr>
          <w:rFonts w:hint="eastAsia" w:ascii="宋体" w:hAnsi="宋体" w:eastAsia="宋体" w:cs="Times New Roman"/>
          <w:color w:val="000000" w:themeColor="text1"/>
          <w:sz w:val="28"/>
          <w:szCs w:val="28"/>
          <w:highlight w:val="none"/>
          <w:lang w:eastAsia="zh-CN"/>
          <w14:textFill>
            <w14:solidFill>
              <w14:schemeClr w14:val="tx1"/>
            </w14:solidFill>
          </w14:textFill>
        </w:rPr>
        <w:fldChar w:fldCharType="end"/>
      </w:r>
      <w:r>
        <w:rPr>
          <w:rFonts w:hint="eastAsia" w:ascii="宋体" w:hAnsi="宋体" w:eastAsia="宋体" w:cs="Times New Roman"/>
          <w:color w:val="000000" w:themeColor="text1"/>
          <w:sz w:val="28"/>
          <w:szCs w:val="28"/>
          <w:highlight w:val="none"/>
          <w14:textFill>
            <w14:solidFill>
              <w14:schemeClr w14:val="tx1"/>
            </w14:solidFill>
          </w14:textFill>
        </w:rPr>
        <w:t>。</w:t>
      </w:r>
    </w:p>
    <w:p w14:paraId="6E870F9A">
      <w:pPr>
        <w:keepNext w:val="0"/>
        <w:keepLines w:val="0"/>
        <w:pageBreakBefore w:val="0"/>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10</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、咨询电话</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县交易中心0562-</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2999056</w:t>
      </w:r>
      <w:r>
        <w:rPr>
          <w:rFonts w:hint="eastAsia" w:ascii="宋体" w:hAnsi="宋体" w:eastAsia="宋体" w:cs="Times New Roman"/>
          <w:color w:val="000000" w:themeColor="text1"/>
          <w:sz w:val="28"/>
          <w:szCs w:val="28"/>
          <w:highlight w:val="none"/>
          <w14:textFill>
            <w14:solidFill>
              <w14:schemeClr w14:val="tx1"/>
            </w14:solidFill>
          </w14:textFill>
        </w:rPr>
        <w:t>。</w:t>
      </w:r>
    </w:p>
    <w:p w14:paraId="6213804B">
      <w:pPr>
        <w:keepNext w:val="0"/>
        <w:keepLines w:val="0"/>
        <w:pageBreakBefore w:val="0"/>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11</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、监督电话</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lang w:eastAsia="zh-CN"/>
          <w14:textFill>
            <w14:solidFill>
              <w14:schemeClr w14:val="tx1"/>
            </w14:solidFill>
          </w14:textFill>
        </w:rPr>
        <w:t>县发展改革委（公管局）</w:t>
      </w:r>
      <w:r>
        <w:rPr>
          <w:rFonts w:hint="eastAsia" w:ascii="宋体" w:hAnsi="宋体" w:eastAsia="宋体" w:cs="Times New Roman"/>
          <w:color w:val="000000" w:themeColor="text1"/>
          <w:sz w:val="28"/>
          <w:szCs w:val="28"/>
          <w:highlight w:val="none"/>
          <w14:textFill>
            <w14:solidFill>
              <w14:schemeClr w14:val="tx1"/>
            </w14:solidFill>
          </w14:textFill>
        </w:rPr>
        <w:t>0562-5733013。</w:t>
      </w:r>
    </w:p>
    <w:p w14:paraId="5E76B631">
      <w:pPr>
        <w:keepNext w:val="0"/>
        <w:keepLines w:val="0"/>
        <w:pageBreakBefore w:val="0"/>
        <w:tabs>
          <w:tab w:val="left" w:pos="3600"/>
        </w:tabs>
        <w:kinsoku/>
        <w:wordWrap/>
        <w:overflowPunct/>
        <w:topLinePunct w:val="0"/>
        <w:bidi w:val="0"/>
        <w:spacing w:line="450" w:lineRule="exact"/>
        <w:ind w:firstLine="643" w:firstLineChars="200"/>
        <w:jc w:val="left"/>
        <w:rPr>
          <w:rFonts w:hint="eastAsia" w:ascii="楷体" w:hAnsi="楷体" w:eastAsia="楷体" w:cs="楷体"/>
          <w:b/>
          <w:color w:val="000000" w:themeColor="text1"/>
          <w:sz w:val="32"/>
          <w:szCs w:val="32"/>
          <w:highlight w:val="none"/>
          <w14:textFill>
            <w14:solidFill>
              <w14:schemeClr w14:val="tx1"/>
            </w14:solidFill>
          </w14:textFill>
        </w:rPr>
      </w:pPr>
    </w:p>
    <w:p w14:paraId="36AC6E89">
      <w:pPr>
        <w:keepNext w:val="0"/>
        <w:keepLines w:val="0"/>
        <w:pageBreakBefore w:val="0"/>
        <w:tabs>
          <w:tab w:val="left" w:pos="3600"/>
        </w:tabs>
        <w:kinsoku/>
        <w:wordWrap/>
        <w:overflowPunct/>
        <w:topLinePunct w:val="0"/>
        <w:bidi w:val="0"/>
        <w:spacing w:line="450" w:lineRule="exact"/>
        <w:ind w:firstLine="643" w:firstLineChars="200"/>
        <w:jc w:val="left"/>
        <w:rPr>
          <w:rFonts w:hint="eastAsia" w:ascii="楷体" w:hAnsi="楷体" w:eastAsia="楷体" w:cs="楷体"/>
          <w:b/>
          <w:color w:val="000000" w:themeColor="text1"/>
          <w:sz w:val="32"/>
          <w:szCs w:val="32"/>
          <w:highlight w:val="none"/>
          <w14:textFill>
            <w14:solidFill>
              <w14:schemeClr w14:val="tx1"/>
            </w14:solidFill>
          </w14:textFill>
        </w:rPr>
      </w:pPr>
      <w:r>
        <w:rPr>
          <w:rFonts w:hint="eastAsia" w:ascii="楷体" w:hAnsi="楷体" w:eastAsia="楷体" w:cs="楷体"/>
          <w:b/>
          <w:color w:val="000000" w:themeColor="text1"/>
          <w:sz w:val="32"/>
          <w:szCs w:val="32"/>
          <w:highlight w:val="none"/>
          <w14:textFill>
            <w14:solidFill>
              <w14:schemeClr w14:val="tx1"/>
            </w14:solidFill>
          </w14:textFill>
        </w:rPr>
        <w:t>（十</w:t>
      </w:r>
      <w:r>
        <w:rPr>
          <w:rFonts w:hint="eastAsia" w:ascii="楷体" w:hAnsi="楷体" w:eastAsia="楷体" w:cs="楷体"/>
          <w:b/>
          <w:color w:val="000000" w:themeColor="text1"/>
          <w:sz w:val="32"/>
          <w:szCs w:val="32"/>
          <w:highlight w:val="none"/>
          <w:lang w:eastAsia="zh-CN"/>
          <w14:textFill>
            <w14:solidFill>
              <w14:schemeClr w14:val="tx1"/>
            </w14:solidFill>
          </w14:textFill>
        </w:rPr>
        <w:t>三</w:t>
      </w:r>
      <w:r>
        <w:rPr>
          <w:rFonts w:hint="eastAsia" w:ascii="楷体" w:hAnsi="楷体" w:eastAsia="楷体" w:cs="楷体"/>
          <w:b/>
          <w:color w:val="000000" w:themeColor="text1"/>
          <w:sz w:val="32"/>
          <w:szCs w:val="32"/>
          <w:highlight w:val="none"/>
          <w14:textFill>
            <w14:solidFill>
              <w14:schemeClr w14:val="tx1"/>
            </w14:solidFill>
          </w14:textFill>
        </w:rPr>
        <w:t>）资料归档</w:t>
      </w:r>
    </w:p>
    <w:p w14:paraId="0340564A">
      <w:pPr>
        <w:keepNext w:val="0"/>
        <w:keepLines w:val="0"/>
        <w:pageBreakBefore w:val="0"/>
        <w:tabs>
          <w:tab w:val="left" w:pos="3600"/>
        </w:tabs>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1、办事依据</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《安徽省公共资源交易平台服务规范总则》第6.8条交易结束后，应采用短信或者电话或者其他方式，通知交易</w:t>
      </w:r>
      <w:r>
        <w:rPr>
          <w:rFonts w:hint="eastAsia" w:ascii="宋体" w:hAnsi="宋体" w:eastAsia="宋体" w:cs="Times New Roman"/>
          <w:color w:val="000000" w:themeColor="text1"/>
          <w:sz w:val="28"/>
          <w:szCs w:val="28"/>
          <w:highlight w:val="none"/>
          <w:lang w:eastAsia="zh-CN"/>
          <w14:textFill>
            <w14:solidFill>
              <w14:schemeClr w14:val="tx1"/>
            </w14:solidFill>
          </w14:textFill>
        </w:rPr>
        <w:t>项目实施主体</w:t>
      </w:r>
      <w:r>
        <w:rPr>
          <w:rFonts w:hint="eastAsia" w:ascii="宋体" w:hAnsi="宋体" w:eastAsia="宋体" w:cs="Times New Roman"/>
          <w:color w:val="000000" w:themeColor="text1"/>
          <w:sz w:val="28"/>
          <w:szCs w:val="28"/>
          <w:highlight w:val="none"/>
          <w14:textFill>
            <w14:solidFill>
              <w14:schemeClr w14:val="tx1"/>
            </w14:solidFill>
          </w14:textFill>
        </w:rPr>
        <w:t>按照档案管理的相关规定，在交易项目的实施主体与</w:t>
      </w:r>
      <w:r>
        <w:rPr>
          <w:rFonts w:hint="eastAsia" w:ascii="宋体" w:hAnsi="宋体" w:cs="Times New Roman"/>
          <w:color w:val="000000" w:themeColor="text1"/>
          <w:sz w:val="28"/>
          <w:szCs w:val="28"/>
          <w:highlight w:val="none"/>
          <w:lang w:val="en-US" w:eastAsia="zh-CN"/>
          <w14:textFill>
            <w14:solidFill>
              <w14:schemeClr w14:val="tx1"/>
            </w14:solidFill>
          </w14:textFill>
        </w:rPr>
        <w:t>中标</w:t>
      </w:r>
      <w:r>
        <w:rPr>
          <w:rFonts w:hint="eastAsia" w:ascii="宋体" w:hAnsi="宋体" w:eastAsia="宋体" w:cs="Times New Roman"/>
          <w:color w:val="000000" w:themeColor="text1"/>
          <w:sz w:val="28"/>
          <w:szCs w:val="28"/>
          <w:highlight w:val="none"/>
          <w14:textFill>
            <w14:solidFill>
              <w14:schemeClr w14:val="tx1"/>
            </w14:solidFill>
          </w14:textFill>
        </w:rPr>
        <w:t>人签订成交合同后</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30</w:t>
      </w:r>
      <w:r>
        <w:rPr>
          <w:rFonts w:hint="eastAsia" w:ascii="宋体" w:hAnsi="宋体" w:cs="Times New Roman"/>
          <w:color w:val="000000" w:themeColor="text1"/>
          <w:sz w:val="28"/>
          <w:szCs w:val="28"/>
          <w:highlight w:val="none"/>
          <w:lang w:val="en-US" w:eastAsia="zh-CN"/>
          <w14:textFill>
            <w14:solidFill>
              <w14:schemeClr w14:val="tx1"/>
            </w14:solidFill>
          </w14:textFill>
        </w:rPr>
        <w:t>个工作</w:t>
      </w:r>
      <w:r>
        <w:rPr>
          <w:rFonts w:hint="eastAsia" w:ascii="宋体" w:hAnsi="宋体" w:eastAsia="宋体" w:cs="Times New Roman"/>
          <w:color w:val="000000" w:themeColor="text1"/>
          <w:sz w:val="28"/>
          <w:szCs w:val="28"/>
          <w:highlight w:val="none"/>
          <w14:textFill>
            <w14:solidFill>
              <w14:schemeClr w14:val="tx1"/>
            </w14:solidFill>
          </w14:textFill>
        </w:rPr>
        <w:t>日内接收和归档交易档案。交易档案应齐全、完整，目录清晰。</w:t>
      </w:r>
    </w:p>
    <w:p w14:paraId="24809603">
      <w:pPr>
        <w:keepNext w:val="0"/>
        <w:keepLines w:val="0"/>
        <w:pageBreakBefore w:val="0"/>
        <w:widowControl/>
        <w:kinsoku/>
        <w:wordWrap/>
        <w:overflowPunct/>
        <w:topLinePunct w:val="0"/>
        <w:bidi w:val="0"/>
        <w:spacing w:line="450" w:lineRule="exact"/>
        <w:ind w:firstLine="643" w:firstLineChars="200"/>
        <w:jc w:val="left"/>
        <w:textAlignment w:val="cente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2</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、办理材料</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p>
    <w:p w14:paraId="154FF14B">
      <w:pPr>
        <w:keepNext w:val="0"/>
        <w:keepLines w:val="0"/>
        <w:pageBreakBefore w:val="0"/>
        <w:kinsoku/>
        <w:wordWrap/>
        <w:overflowPunct/>
        <w:topLinePunct w:val="0"/>
        <w:bidi w:val="0"/>
        <w:spacing w:line="450" w:lineRule="exact"/>
        <w:ind w:firstLine="562" w:firstLineChars="200"/>
        <w:rPr>
          <w:rFonts w:hint="eastAsia" w:ascii="宋体" w:hAnsi="宋体" w:eastAsia="宋体" w:cs="Times New Roman"/>
          <w:b/>
          <w:bCs/>
          <w:color w:val="000000" w:themeColor="text1"/>
          <w:sz w:val="28"/>
          <w:szCs w:val="28"/>
          <w:highlight w:val="none"/>
          <w14:textFill>
            <w14:solidFill>
              <w14:schemeClr w14:val="tx1"/>
            </w14:solidFill>
          </w14:textFill>
        </w:rPr>
      </w:pPr>
      <w:r>
        <w:rPr>
          <w:rFonts w:hint="eastAsia" w:ascii="宋体" w:hAnsi="宋体" w:eastAsia="宋体" w:cs="Times New Roman"/>
          <w:b/>
          <w:bCs/>
          <w:color w:val="000000" w:themeColor="text1"/>
          <w:sz w:val="28"/>
          <w:szCs w:val="28"/>
          <w:highlight w:val="none"/>
          <w:lang w:val="en-US" w:eastAsia="zh-CN"/>
          <w14:textFill>
            <w14:solidFill>
              <w14:schemeClr w14:val="tx1"/>
            </w14:solidFill>
          </w14:textFill>
        </w:rPr>
        <w:t>1</w:t>
      </w:r>
      <w:r>
        <w:rPr>
          <w:rFonts w:hint="eastAsia" w:ascii="宋体" w:hAnsi="宋体" w:eastAsia="宋体" w:cs="Times New Roman"/>
          <w:b/>
          <w:bCs/>
          <w:color w:val="000000" w:themeColor="text1"/>
          <w:sz w:val="28"/>
          <w:szCs w:val="28"/>
          <w:highlight w:val="none"/>
          <w14:textFill>
            <w14:solidFill>
              <w14:schemeClr w14:val="tx1"/>
            </w14:solidFill>
          </w14:textFill>
        </w:rPr>
        <w:t>）招标人/代理机构自行上传材料</w:t>
      </w:r>
    </w:p>
    <w:p w14:paraId="7638CA1D">
      <w:pPr>
        <w:keepNext w:val="0"/>
        <w:keepLines w:val="0"/>
        <w:pageBreakBefore w:val="0"/>
        <w:kinsoku/>
        <w:wordWrap/>
        <w:overflowPunct/>
        <w:topLinePunct w:val="0"/>
        <w:bidi w:val="0"/>
        <w:spacing w:line="450" w:lineRule="exact"/>
        <w:ind w:firstLine="560"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宋体" w:hAnsi="宋体" w:eastAsia="宋体" w:cs="Times New Roman"/>
          <w:color w:val="000000" w:themeColor="text1"/>
          <w:sz w:val="28"/>
          <w:szCs w:val="28"/>
          <w:highlight w:val="none"/>
          <w14:textFill>
            <w14:solidFill>
              <w14:schemeClr w14:val="tx1"/>
            </w14:solidFill>
          </w14:textFill>
        </w:rPr>
        <w:t>①前期资料（包括但不限于立项批复材料、</w:t>
      </w:r>
      <w:r>
        <w:rPr>
          <w:rFonts w:hint="eastAsia" w:ascii="宋体" w:hAnsi="宋体" w:cs="Times New Roman"/>
          <w:color w:val="000000" w:themeColor="text1"/>
          <w:sz w:val="28"/>
          <w:szCs w:val="28"/>
          <w:highlight w:val="none"/>
          <w:lang w:val="en-US" w:eastAsia="zh-CN"/>
          <w14:textFill>
            <w14:solidFill>
              <w14:schemeClr w14:val="tx1"/>
            </w14:solidFill>
          </w14:textFill>
        </w:rPr>
        <w:t>初步设计批复（施工类）、</w:t>
      </w:r>
      <w:r>
        <w:rPr>
          <w:rFonts w:hint="eastAsia" w:ascii="宋体" w:hAnsi="宋体" w:eastAsia="宋体" w:cs="Times New Roman"/>
          <w:color w:val="000000" w:themeColor="text1"/>
          <w:sz w:val="28"/>
          <w:szCs w:val="28"/>
          <w:highlight w:val="none"/>
          <w14:textFill>
            <w14:solidFill>
              <w14:schemeClr w14:val="tx1"/>
            </w14:solidFill>
          </w14:textFill>
        </w:rPr>
        <w:t>建设工程规划许可证（如有）、资金或资金来源落实证明、</w:t>
      </w:r>
      <w:r>
        <w:rPr>
          <w:rFonts w:hint="eastAsia" w:ascii="宋体" w:hAnsi="宋体" w:eastAsia="宋体" w:cs="Times New Roman"/>
          <w:color w:val="000000" w:themeColor="text1"/>
          <w:sz w:val="28"/>
          <w:szCs w:val="28"/>
          <w:highlight w:val="none"/>
          <w:lang w:eastAsia="zh-CN"/>
          <w14:textFill>
            <w14:solidFill>
              <w14:schemeClr w14:val="tx1"/>
            </w14:solidFill>
          </w14:textFill>
        </w:rPr>
        <w:t>财政评审批复文件（如有）、</w:t>
      </w:r>
      <w:r>
        <w:rPr>
          <w:rFonts w:hint="eastAsia" w:ascii="宋体" w:hAnsi="宋体" w:eastAsia="宋体" w:cs="Times New Roman"/>
          <w:color w:val="000000" w:themeColor="text1"/>
          <w:sz w:val="28"/>
          <w:szCs w:val="28"/>
          <w:highlight w:val="none"/>
          <w14:textFill>
            <w14:solidFill>
              <w14:schemeClr w14:val="tx1"/>
            </w14:solidFill>
          </w14:textFill>
        </w:rPr>
        <w:t>代理协议、</w:t>
      </w:r>
      <w:r>
        <w:rPr>
          <w:rFonts w:hint="eastAsia" w:ascii="宋体" w:hAnsi="宋体" w:cs="Times New Roman"/>
          <w:color w:val="000000" w:themeColor="text1"/>
          <w:sz w:val="28"/>
          <w:szCs w:val="28"/>
          <w:highlight w:val="none"/>
          <w:lang w:val="en-US" w:eastAsia="zh-CN"/>
          <w14:textFill>
            <w14:solidFill>
              <w14:schemeClr w14:val="tx1"/>
            </w14:solidFill>
          </w14:textFill>
        </w:rPr>
        <w:t>招标计划、招标文件预</w:t>
      </w:r>
      <w:r>
        <w:rPr>
          <w:rFonts w:hint="eastAsia" w:ascii="宋体" w:hAnsi="宋体" w:eastAsia="宋体" w:cs="Times New Roman"/>
          <w:color w:val="000000" w:themeColor="text1"/>
          <w:sz w:val="28"/>
          <w:szCs w:val="28"/>
          <w:highlight w:val="none"/>
          <w:lang w:eastAsia="zh-CN"/>
          <w14:textFill>
            <w14:solidFill>
              <w14:schemeClr w14:val="tx1"/>
            </w14:solidFill>
          </w14:textFill>
        </w:rPr>
        <w:t>公示（如有）、专家论证（如有）、</w:t>
      </w:r>
      <w:r>
        <w:rPr>
          <w:rFonts w:hint="eastAsia" w:ascii="宋体" w:hAnsi="宋体" w:cs="Times New Roman"/>
          <w:color w:val="000000" w:themeColor="text1"/>
          <w:sz w:val="28"/>
          <w:szCs w:val="28"/>
          <w:highlight w:val="none"/>
          <w:lang w:val="en-US" w:eastAsia="zh-CN"/>
          <w14:textFill>
            <w14:solidFill>
              <w14:schemeClr w14:val="tx1"/>
            </w14:solidFill>
          </w14:textFill>
        </w:rPr>
        <w:t>全国建筑市场监管公共服务（四库一平台）代理机构截图、法人登记证书（法人身份证）复印件、营业执照复印件，</w:t>
      </w:r>
      <w:r>
        <w:rPr>
          <w:rFonts w:hint="eastAsia" w:ascii="宋体" w:hAnsi="宋体" w:eastAsia="宋体" w:cs="Times New Roman"/>
          <w:color w:val="000000" w:themeColor="text1"/>
          <w:sz w:val="28"/>
          <w:szCs w:val="28"/>
          <w:highlight w:val="none"/>
          <w14:textFill>
            <w14:solidFill>
              <w14:schemeClr w14:val="tx1"/>
            </w14:solidFill>
          </w14:textFill>
        </w:rPr>
        <w:t>其他材料（如有）等）</w:t>
      </w:r>
    </w:p>
    <w:p w14:paraId="1F36CF81">
      <w:pPr>
        <w:keepNext w:val="0"/>
        <w:keepLines w:val="0"/>
        <w:pageBreakBefore w:val="0"/>
        <w:kinsoku/>
        <w:wordWrap/>
        <w:overflowPunct/>
        <w:topLinePunct w:val="0"/>
        <w:bidi w:val="0"/>
        <w:spacing w:line="450" w:lineRule="exact"/>
        <w:ind w:firstLine="560"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宋体" w:hAnsi="宋体" w:eastAsia="宋体" w:cs="Times New Roman"/>
          <w:color w:val="000000" w:themeColor="text1"/>
          <w:sz w:val="28"/>
          <w:szCs w:val="28"/>
          <w:highlight w:val="none"/>
          <w14:textFill>
            <w14:solidFill>
              <w14:schemeClr w14:val="tx1"/>
            </w14:solidFill>
          </w14:textFill>
        </w:rPr>
        <w:t>②公平竞争检查报告</w:t>
      </w:r>
    </w:p>
    <w:p w14:paraId="301874D4">
      <w:pPr>
        <w:keepNext w:val="0"/>
        <w:keepLines w:val="0"/>
        <w:pageBreakBefore w:val="0"/>
        <w:kinsoku/>
        <w:wordWrap/>
        <w:overflowPunct/>
        <w:topLinePunct w:val="0"/>
        <w:bidi w:val="0"/>
        <w:spacing w:line="450" w:lineRule="exact"/>
        <w:ind w:firstLine="560"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宋体" w:hAnsi="宋体" w:eastAsia="宋体" w:cs="Times New Roman"/>
          <w:color w:val="000000" w:themeColor="text1"/>
          <w:sz w:val="28"/>
          <w:szCs w:val="28"/>
          <w:highlight w:val="none"/>
          <w14:textFill>
            <w14:solidFill>
              <w14:schemeClr w14:val="tx1"/>
            </w14:solidFill>
          </w14:textFill>
        </w:rPr>
        <w:t>③招标文件、图纸及工程量清单（如有）</w:t>
      </w:r>
    </w:p>
    <w:p w14:paraId="0CB4C99E">
      <w:pPr>
        <w:keepNext w:val="0"/>
        <w:keepLines w:val="0"/>
        <w:pageBreakBefore w:val="0"/>
        <w:kinsoku/>
        <w:wordWrap/>
        <w:overflowPunct/>
        <w:topLinePunct w:val="0"/>
        <w:bidi w:val="0"/>
        <w:spacing w:line="450" w:lineRule="exact"/>
        <w:ind w:firstLine="560"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宋体" w:hAnsi="宋体" w:eastAsia="宋体" w:cs="Times New Roman"/>
          <w:color w:val="000000" w:themeColor="text1"/>
          <w:sz w:val="28"/>
          <w:szCs w:val="28"/>
          <w:highlight w:val="none"/>
          <w14:textFill>
            <w14:solidFill>
              <w14:schemeClr w14:val="tx1"/>
            </w14:solidFill>
          </w14:textFill>
        </w:rPr>
        <w:t>④查询资料（包括但不限于信用查询记录等）（如有）</w:t>
      </w:r>
    </w:p>
    <w:p w14:paraId="4CBCF80F">
      <w:pPr>
        <w:keepNext w:val="0"/>
        <w:keepLines w:val="0"/>
        <w:pageBreakBefore w:val="0"/>
        <w:kinsoku/>
        <w:wordWrap/>
        <w:overflowPunct/>
        <w:topLinePunct w:val="0"/>
        <w:bidi w:val="0"/>
        <w:spacing w:line="450" w:lineRule="exact"/>
        <w:ind w:firstLine="560" w:firstLineChars="200"/>
        <w:rPr>
          <w:rFonts w:hint="default" w:ascii="宋体" w:hAnsi="宋体" w:eastAsia="宋体" w:cs="Times New Roman"/>
          <w:color w:val="000000" w:themeColor="text1"/>
          <w:sz w:val="28"/>
          <w:szCs w:val="28"/>
          <w:highlight w:val="none"/>
          <w:lang w:val="en-US" w:eastAsia="zh-CN"/>
          <w14:textFill>
            <w14:solidFill>
              <w14:schemeClr w14:val="tx1"/>
            </w14:solidFill>
          </w14:textFill>
        </w:rPr>
      </w:pPr>
      <w:r>
        <w:rPr>
          <w:rFonts w:hint="eastAsia" w:ascii="宋体" w:hAnsi="宋体" w:eastAsia="宋体" w:cs="Times New Roman"/>
          <w:color w:val="000000" w:themeColor="text1"/>
          <w:sz w:val="28"/>
          <w:szCs w:val="28"/>
          <w:highlight w:val="none"/>
          <w14:textFill>
            <w14:solidFill>
              <w14:schemeClr w14:val="tx1"/>
            </w14:solidFill>
          </w14:textFill>
        </w:rPr>
        <w:t>⑤</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业主代表授权委托书、评委抽取委托书</w:t>
      </w:r>
    </w:p>
    <w:p w14:paraId="1F2AF6D9">
      <w:pPr>
        <w:keepNext w:val="0"/>
        <w:keepLines w:val="0"/>
        <w:pageBreakBefore w:val="0"/>
        <w:kinsoku/>
        <w:wordWrap/>
        <w:overflowPunct/>
        <w:topLinePunct w:val="0"/>
        <w:bidi w:val="0"/>
        <w:spacing w:line="450" w:lineRule="exact"/>
        <w:ind w:firstLine="560" w:firstLineChars="200"/>
        <w:rPr>
          <w:rFonts w:hint="default" w:ascii="宋体" w:hAnsi="宋体" w:eastAsia="宋体" w:cs="Times New Roman"/>
          <w:color w:val="000000" w:themeColor="text1"/>
          <w:sz w:val="28"/>
          <w:szCs w:val="28"/>
          <w:highlight w:val="none"/>
          <w:lang w:val="en-US" w:eastAsia="zh-CN"/>
          <w14:textFill>
            <w14:solidFill>
              <w14:schemeClr w14:val="tx1"/>
            </w14:solidFill>
          </w14:textFill>
        </w:rPr>
      </w:pPr>
      <w:r>
        <w:rPr>
          <w:rFonts w:hint="eastAsia" w:ascii="宋体" w:hAnsi="宋体" w:eastAsia="宋体" w:cs="Times New Roman"/>
          <w:color w:val="000000" w:themeColor="text1"/>
          <w:sz w:val="28"/>
          <w:szCs w:val="28"/>
          <w:highlight w:val="none"/>
          <w14:textFill>
            <w14:solidFill>
              <w14:schemeClr w14:val="tx1"/>
            </w14:solidFill>
          </w14:textFill>
        </w:rPr>
        <w:t>⑥</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专家抽取结果表、抽取专家申请变更（如有）</w:t>
      </w:r>
    </w:p>
    <w:p w14:paraId="78CFC034">
      <w:pPr>
        <w:keepNext w:val="0"/>
        <w:keepLines w:val="0"/>
        <w:pageBreakBefore w:val="0"/>
        <w:kinsoku/>
        <w:wordWrap/>
        <w:overflowPunct/>
        <w:topLinePunct w:val="0"/>
        <w:bidi w:val="0"/>
        <w:spacing w:line="450" w:lineRule="exact"/>
        <w:ind w:firstLine="560" w:firstLineChars="200"/>
        <w:rPr>
          <w:rFonts w:hint="eastAsia" w:ascii="宋体" w:hAnsi="宋体" w:eastAsia="宋体" w:cs="Times New Roman"/>
          <w:color w:val="000000" w:themeColor="text1"/>
          <w:sz w:val="28"/>
          <w:szCs w:val="28"/>
          <w:highlight w:val="none"/>
          <w:lang w:val="en-US" w:eastAsia="zh-CN"/>
          <w14:textFill>
            <w14:solidFill>
              <w14:schemeClr w14:val="tx1"/>
            </w14:solidFill>
          </w14:textFill>
        </w:rPr>
      </w:pPr>
      <w:r>
        <w:rPr>
          <w:rFonts w:hint="eastAsia" w:ascii="宋体" w:hAnsi="宋体" w:eastAsia="宋体" w:cs="Times New Roman"/>
          <w:color w:val="000000" w:themeColor="text1"/>
          <w:sz w:val="28"/>
          <w:szCs w:val="28"/>
          <w:highlight w:val="none"/>
          <w14:textFill>
            <w14:solidFill>
              <w14:schemeClr w14:val="tx1"/>
            </w14:solidFill>
          </w14:textFill>
        </w:rPr>
        <w:t>⑦</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开标人员签到表、评标日志</w:t>
      </w:r>
    </w:p>
    <w:p w14:paraId="5473ED03">
      <w:pPr>
        <w:keepNext w:val="0"/>
        <w:keepLines w:val="0"/>
        <w:pageBreakBefore w:val="0"/>
        <w:kinsoku/>
        <w:wordWrap/>
        <w:overflowPunct/>
        <w:topLinePunct w:val="0"/>
        <w:bidi w:val="0"/>
        <w:spacing w:line="450" w:lineRule="exact"/>
        <w:ind w:firstLine="560" w:firstLineChars="200"/>
        <w:rPr>
          <w:rFonts w:hint="eastAsia" w:ascii="宋体" w:hAnsi="宋体" w:eastAsia="宋体" w:cs="Times New Roman"/>
          <w:color w:val="000000" w:themeColor="text1"/>
          <w:sz w:val="28"/>
          <w:szCs w:val="28"/>
          <w:highlight w:val="none"/>
          <w:lang w:val="en-US" w:eastAsia="zh-CN"/>
          <w14:textFill>
            <w14:solidFill>
              <w14:schemeClr w14:val="tx1"/>
            </w14:solidFill>
          </w14:textFill>
        </w:rPr>
      </w:pPr>
      <w:r>
        <w:rPr>
          <w:rFonts w:hint="eastAsia" w:ascii="宋体" w:hAnsi="宋体" w:eastAsia="宋体" w:cs="Times New Roman"/>
          <w:color w:val="000000" w:themeColor="text1"/>
          <w:sz w:val="28"/>
          <w:szCs w:val="28"/>
          <w:highlight w:val="none"/>
          <w14:textFill>
            <w14:solidFill>
              <w14:schemeClr w14:val="tx1"/>
            </w14:solidFill>
          </w14:textFill>
        </w:rPr>
        <w:t>⑧</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公证书</w:t>
      </w:r>
    </w:p>
    <w:p w14:paraId="59C3E72A">
      <w:pPr>
        <w:keepNext w:val="0"/>
        <w:keepLines w:val="0"/>
        <w:pageBreakBefore w:val="0"/>
        <w:kinsoku/>
        <w:wordWrap/>
        <w:overflowPunct/>
        <w:topLinePunct w:val="0"/>
        <w:bidi w:val="0"/>
        <w:spacing w:line="450" w:lineRule="exact"/>
        <w:ind w:firstLine="560"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宋体" w:hAnsi="宋体" w:eastAsia="宋体" w:cs="Times New Roman"/>
          <w:color w:val="000000" w:themeColor="text1"/>
          <w:sz w:val="28"/>
          <w:szCs w:val="28"/>
          <w:highlight w:val="none"/>
          <w14:textFill>
            <w14:solidFill>
              <w14:schemeClr w14:val="tx1"/>
            </w14:solidFill>
          </w14:textFill>
        </w:rPr>
        <w:t>⑨其他需要归档的资料（如有）（包括但不限于评标争议说明记录、项目复议结果说明</w:t>
      </w:r>
      <w:r>
        <w:rPr>
          <w:rFonts w:hint="eastAsia" w:ascii="宋体" w:hAnsi="宋体" w:eastAsia="宋体" w:cs="Times New Roman"/>
          <w:color w:val="000000" w:themeColor="text1"/>
          <w:sz w:val="28"/>
          <w:szCs w:val="28"/>
          <w:highlight w:val="none"/>
          <w:lang w:eastAsia="zh-CN"/>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实行“评定分离”方式的定标报告等）</w:t>
      </w:r>
    </w:p>
    <w:p w14:paraId="3EAEA8FF">
      <w:pPr>
        <w:keepNext w:val="0"/>
        <w:keepLines w:val="0"/>
        <w:pageBreakBefore w:val="0"/>
        <w:kinsoku/>
        <w:wordWrap/>
        <w:overflowPunct/>
        <w:topLinePunct w:val="0"/>
        <w:bidi w:val="0"/>
        <w:spacing w:line="450" w:lineRule="exact"/>
        <w:ind w:firstLine="562" w:firstLineChars="200"/>
        <w:rPr>
          <w:rFonts w:hint="eastAsia" w:ascii="宋体" w:hAnsi="宋体" w:eastAsia="宋体" w:cs="Times New Roman"/>
          <w:b/>
          <w:bCs/>
          <w:color w:val="000000" w:themeColor="text1"/>
          <w:sz w:val="28"/>
          <w:szCs w:val="28"/>
          <w:highlight w:val="none"/>
          <w14:textFill>
            <w14:solidFill>
              <w14:schemeClr w14:val="tx1"/>
            </w14:solidFill>
          </w14:textFill>
        </w:rPr>
      </w:pPr>
      <w:r>
        <w:rPr>
          <w:rFonts w:hint="eastAsia" w:ascii="宋体" w:hAnsi="宋体" w:eastAsia="宋体" w:cs="Times New Roman"/>
          <w:b/>
          <w:bCs/>
          <w:color w:val="000000" w:themeColor="text1"/>
          <w:sz w:val="28"/>
          <w:szCs w:val="28"/>
          <w:highlight w:val="none"/>
          <w14:textFill>
            <w14:solidFill>
              <w14:schemeClr w14:val="tx1"/>
            </w14:solidFill>
          </w14:textFill>
        </w:rPr>
        <w:t>2）系统自动获取电子材料</w:t>
      </w:r>
    </w:p>
    <w:p w14:paraId="146A630C">
      <w:pPr>
        <w:keepNext w:val="0"/>
        <w:keepLines w:val="0"/>
        <w:pageBreakBefore w:val="0"/>
        <w:kinsoku/>
        <w:wordWrap/>
        <w:overflowPunct/>
        <w:topLinePunct w:val="0"/>
        <w:bidi w:val="0"/>
        <w:spacing w:line="450" w:lineRule="exact"/>
        <w:ind w:firstLine="560"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宋体" w:hAnsi="宋体" w:eastAsia="宋体" w:cs="Times New Roman"/>
          <w:color w:val="000000" w:themeColor="text1"/>
          <w:sz w:val="28"/>
          <w:szCs w:val="28"/>
          <w:highlight w:val="none"/>
          <w14:textFill>
            <w14:solidFill>
              <w14:schemeClr w14:val="tx1"/>
            </w14:solidFill>
          </w14:textFill>
        </w:rPr>
        <w:t>①招标公告、招标公告附件（如有）</w:t>
      </w:r>
    </w:p>
    <w:p w14:paraId="7DB3CE91">
      <w:pPr>
        <w:keepNext w:val="0"/>
        <w:keepLines w:val="0"/>
        <w:pageBreakBefore w:val="0"/>
        <w:kinsoku/>
        <w:wordWrap/>
        <w:overflowPunct/>
        <w:topLinePunct w:val="0"/>
        <w:bidi w:val="0"/>
        <w:spacing w:line="450" w:lineRule="exact"/>
        <w:ind w:firstLine="560"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宋体" w:hAnsi="宋体" w:eastAsia="宋体" w:cs="Times New Roman"/>
          <w:color w:val="000000" w:themeColor="text1"/>
          <w:sz w:val="28"/>
          <w:szCs w:val="28"/>
          <w:highlight w:val="none"/>
          <w14:textFill>
            <w14:solidFill>
              <w14:schemeClr w14:val="tx1"/>
            </w14:solidFill>
          </w14:textFill>
        </w:rPr>
        <w:t>②补充答疑公告（如有）、补充答疑公告附件（如有）</w:t>
      </w:r>
    </w:p>
    <w:p w14:paraId="66689118">
      <w:pPr>
        <w:keepNext w:val="0"/>
        <w:keepLines w:val="0"/>
        <w:pageBreakBefore w:val="0"/>
        <w:kinsoku/>
        <w:wordWrap/>
        <w:overflowPunct/>
        <w:topLinePunct w:val="0"/>
        <w:bidi w:val="0"/>
        <w:spacing w:line="450" w:lineRule="exact"/>
        <w:ind w:firstLine="560"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宋体" w:hAnsi="宋体" w:eastAsia="宋体" w:cs="Times New Roman"/>
          <w:color w:val="000000" w:themeColor="text1"/>
          <w:sz w:val="28"/>
          <w:szCs w:val="28"/>
          <w:highlight w:val="none"/>
          <w14:textFill>
            <w14:solidFill>
              <w14:schemeClr w14:val="tx1"/>
            </w14:solidFill>
          </w14:textFill>
        </w:rPr>
        <w:t>③开评标资料（包括但不限于开标记录表、专家抽取申请表、专家签到表、评标报告、评审记录等）</w:t>
      </w:r>
    </w:p>
    <w:p w14:paraId="39426305">
      <w:pPr>
        <w:keepNext w:val="0"/>
        <w:keepLines w:val="0"/>
        <w:pageBreakBefore w:val="0"/>
        <w:kinsoku/>
        <w:wordWrap/>
        <w:overflowPunct/>
        <w:topLinePunct w:val="0"/>
        <w:bidi w:val="0"/>
        <w:spacing w:line="450" w:lineRule="exact"/>
        <w:ind w:firstLine="560"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宋体" w:hAnsi="宋体" w:eastAsia="宋体" w:cs="Times New Roman"/>
          <w:color w:val="000000" w:themeColor="text1"/>
          <w:sz w:val="28"/>
          <w:szCs w:val="28"/>
          <w:highlight w:val="none"/>
          <w14:textFill>
            <w14:solidFill>
              <w14:schemeClr w14:val="tx1"/>
            </w14:solidFill>
          </w14:textFill>
        </w:rPr>
        <w:t>④中标候选人公示、定标候选人公示（如有）</w:t>
      </w:r>
      <w:r>
        <w:rPr>
          <w:rFonts w:hint="eastAsia" w:ascii="宋体" w:hAnsi="宋体" w:eastAsia="宋体" w:cs="Times New Roman"/>
          <w:color w:val="000000" w:themeColor="text1"/>
          <w:sz w:val="28"/>
          <w:szCs w:val="28"/>
          <w:highlight w:val="none"/>
          <w:lang w:eastAsia="zh-CN"/>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网站公告附件（如有）、中标候选人变更公示及附件（如有）</w:t>
      </w:r>
    </w:p>
    <w:p w14:paraId="3F01AD94">
      <w:pPr>
        <w:keepNext w:val="0"/>
        <w:keepLines w:val="0"/>
        <w:pageBreakBefore w:val="0"/>
        <w:kinsoku/>
        <w:wordWrap/>
        <w:overflowPunct/>
        <w:topLinePunct w:val="0"/>
        <w:bidi w:val="0"/>
        <w:spacing w:line="450" w:lineRule="exact"/>
        <w:ind w:firstLine="560"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宋体" w:hAnsi="宋体" w:eastAsia="宋体" w:cs="Times New Roman"/>
          <w:color w:val="000000" w:themeColor="text1"/>
          <w:sz w:val="28"/>
          <w:szCs w:val="28"/>
          <w:highlight w:val="none"/>
          <w14:textFill>
            <w14:solidFill>
              <w14:schemeClr w14:val="tx1"/>
            </w14:solidFill>
          </w14:textFill>
        </w:rPr>
        <w:t>⑤中标（定标）结果公示、网站公告附件（如有）、中标（定标）结果变更公示（如有）</w:t>
      </w:r>
    </w:p>
    <w:p w14:paraId="53369FB9">
      <w:pPr>
        <w:keepNext w:val="0"/>
        <w:keepLines w:val="0"/>
        <w:pageBreakBefore w:val="0"/>
        <w:kinsoku/>
        <w:wordWrap/>
        <w:overflowPunct/>
        <w:topLinePunct w:val="0"/>
        <w:bidi w:val="0"/>
        <w:spacing w:line="450" w:lineRule="exact"/>
        <w:ind w:firstLine="560" w:firstLineChars="200"/>
        <w:rPr>
          <w:rFonts w:hint="default" w:ascii="宋体" w:hAnsi="宋体" w:eastAsia="宋体" w:cs="Times New Roman"/>
          <w:color w:val="000000" w:themeColor="text1"/>
          <w:sz w:val="28"/>
          <w:szCs w:val="28"/>
          <w:highlight w:val="none"/>
          <w:lang w:val="en-US" w:eastAsia="zh-CN"/>
          <w14:textFill>
            <w14:solidFill>
              <w14:schemeClr w14:val="tx1"/>
            </w14:solidFill>
          </w14:textFill>
        </w:rPr>
      </w:pPr>
      <w:r>
        <w:rPr>
          <w:rFonts w:hint="eastAsia" w:ascii="宋体" w:hAnsi="宋体" w:eastAsia="宋体" w:cs="Times New Roman"/>
          <w:color w:val="000000" w:themeColor="text1"/>
          <w:sz w:val="28"/>
          <w:szCs w:val="28"/>
          <w:highlight w:val="none"/>
          <w14:textFill>
            <w14:solidFill>
              <w14:schemeClr w14:val="tx1"/>
            </w14:solidFill>
          </w14:textFill>
        </w:rPr>
        <w:t>⑥中标通知书、中标通知书变更（如有）</w:t>
      </w:r>
      <w:r>
        <w:rPr>
          <w:rFonts w:hint="eastAsia" w:ascii="宋体" w:hAnsi="宋体" w:eastAsia="宋体" w:cs="Times New Roman"/>
          <w:color w:val="000000" w:themeColor="text1"/>
          <w:sz w:val="28"/>
          <w:szCs w:val="28"/>
          <w:highlight w:val="none"/>
          <w:lang w:eastAsia="zh-CN"/>
          <w14:textFill>
            <w14:solidFill>
              <w14:schemeClr w14:val="tx1"/>
            </w14:solidFill>
          </w14:textFill>
        </w:rPr>
        <w:t>、</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招投标情况报告书</w:t>
      </w:r>
      <w:r>
        <w:rPr>
          <w:rFonts w:hint="eastAsia" w:ascii="宋体" w:hAnsi="宋体" w:eastAsia="宋体" w:cs="Times New Roman"/>
          <w:color w:val="000000" w:themeColor="text1"/>
          <w:sz w:val="28"/>
          <w:szCs w:val="28"/>
          <w:highlight w:val="none"/>
          <w14:textFill>
            <w14:solidFill>
              <w14:schemeClr w14:val="tx1"/>
            </w14:solidFill>
          </w14:textFill>
        </w:rPr>
        <w:t>（如有）</w:t>
      </w:r>
    </w:p>
    <w:p w14:paraId="6F97E5A9">
      <w:pPr>
        <w:keepNext w:val="0"/>
        <w:keepLines w:val="0"/>
        <w:pageBreakBefore w:val="0"/>
        <w:kinsoku/>
        <w:wordWrap/>
        <w:overflowPunct/>
        <w:topLinePunct w:val="0"/>
        <w:bidi w:val="0"/>
        <w:spacing w:line="450" w:lineRule="exact"/>
        <w:ind w:firstLine="560"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宋体" w:hAnsi="宋体" w:eastAsia="宋体" w:cs="Times New Roman"/>
          <w:color w:val="000000" w:themeColor="text1"/>
          <w:sz w:val="28"/>
          <w:szCs w:val="28"/>
          <w:highlight w:val="none"/>
          <w14:textFill>
            <w14:solidFill>
              <w14:schemeClr w14:val="tx1"/>
            </w14:solidFill>
          </w14:textFill>
        </w:rPr>
        <w:t>⑦中标人投标文件</w:t>
      </w:r>
    </w:p>
    <w:p w14:paraId="4935A27A">
      <w:pPr>
        <w:keepNext w:val="0"/>
        <w:keepLines w:val="0"/>
        <w:pageBreakBefore w:val="0"/>
        <w:kinsoku/>
        <w:wordWrap/>
        <w:overflowPunct/>
        <w:topLinePunct w:val="0"/>
        <w:bidi w:val="0"/>
        <w:spacing w:line="450" w:lineRule="exact"/>
        <w:ind w:firstLine="560"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宋体" w:hAnsi="宋体" w:eastAsia="宋体" w:cs="Times New Roman"/>
          <w:color w:val="000000" w:themeColor="text1"/>
          <w:sz w:val="28"/>
          <w:szCs w:val="28"/>
          <w:highlight w:val="none"/>
          <w14:textFill>
            <w14:solidFill>
              <w14:schemeClr w14:val="tx1"/>
            </w14:solidFill>
          </w14:textFill>
        </w:rPr>
        <w:t>⑧合同</w:t>
      </w:r>
    </w:p>
    <w:p w14:paraId="5EF03ADA">
      <w:pPr>
        <w:keepNext w:val="0"/>
        <w:keepLines w:val="0"/>
        <w:pageBreakBefore w:val="0"/>
        <w:kinsoku/>
        <w:wordWrap/>
        <w:overflowPunct/>
        <w:topLinePunct w:val="0"/>
        <w:bidi w:val="0"/>
        <w:spacing w:line="450" w:lineRule="exact"/>
        <w:ind w:firstLine="560"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宋体" w:hAnsi="宋体" w:eastAsia="宋体" w:cs="Times New Roman"/>
          <w:color w:val="000000" w:themeColor="text1"/>
          <w:sz w:val="28"/>
          <w:szCs w:val="28"/>
          <w:highlight w:val="none"/>
          <w14:textFill>
            <w14:solidFill>
              <w14:schemeClr w14:val="tx1"/>
            </w14:solidFill>
          </w14:textFill>
        </w:rPr>
        <w:t>⑨其他需要归档的资料（如有）（包括但不限于投标保证金明细</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表</w:t>
      </w:r>
      <w:r>
        <w:rPr>
          <w:rFonts w:hint="eastAsia" w:ascii="宋体" w:hAnsi="宋体" w:eastAsia="宋体" w:cs="Times New Roman"/>
          <w:color w:val="000000" w:themeColor="text1"/>
          <w:sz w:val="28"/>
          <w:szCs w:val="28"/>
          <w:highlight w:val="none"/>
          <w14:textFill>
            <w14:solidFill>
              <w14:schemeClr w14:val="tx1"/>
            </w14:solidFill>
          </w14:textFill>
        </w:rPr>
        <w:t>、投标人异议、投诉材料及其答复等）</w:t>
      </w:r>
    </w:p>
    <w:p w14:paraId="3F954944">
      <w:pPr>
        <w:keepNext w:val="0"/>
        <w:keepLines w:val="0"/>
        <w:pageBreakBefore w:val="0"/>
        <w:kinsoku/>
        <w:wordWrap/>
        <w:overflowPunct/>
        <w:topLinePunct w:val="0"/>
        <w:bidi w:val="0"/>
        <w:spacing w:line="450" w:lineRule="exact"/>
        <w:ind w:firstLine="562" w:firstLineChars="200"/>
        <w:rPr>
          <w:rFonts w:hint="eastAsia" w:ascii="宋体" w:hAnsi="宋体" w:eastAsia="宋体" w:cs="Times New Roman"/>
          <w:b/>
          <w:bCs/>
          <w:color w:val="000000" w:themeColor="text1"/>
          <w:sz w:val="28"/>
          <w:szCs w:val="28"/>
          <w:highlight w:val="none"/>
          <w:lang w:val="en-US" w:eastAsia="zh-CN"/>
          <w14:textFill>
            <w14:solidFill>
              <w14:schemeClr w14:val="tx1"/>
            </w14:solidFill>
          </w14:textFill>
        </w:rPr>
      </w:pPr>
      <w:r>
        <w:rPr>
          <w:rFonts w:hint="eastAsia" w:ascii="宋体" w:hAnsi="宋体" w:eastAsia="宋体" w:cs="Times New Roman"/>
          <w:b/>
          <w:bCs/>
          <w:color w:val="000000" w:themeColor="text1"/>
          <w:sz w:val="28"/>
          <w:szCs w:val="28"/>
          <w:highlight w:val="none"/>
          <w:lang w:val="en-US" w:eastAsia="zh-CN"/>
          <w14:textFill>
            <w14:solidFill>
              <w14:schemeClr w14:val="tx1"/>
            </w14:solidFill>
          </w14:textFill>
        </w:rPr>
        <w:t>3</w:t>
      </w:r>
      <w:r>
        <w:rPr>
          <w:rFonts w:hint="eastAsia" w:ascii="宋体" w:hAnsi="宋体" w:eastAsia="宋体" w:cs="Times New Roman"/>
          <w:b/>
          <w:bCs/>
          <w:color w:val="000000" w:themeColor="text1"/>
          <w:sz w:val="28"/>
          <w:szCs w:val="28"/>
          <w:highlight w:val="none"/>
          <w:lang w:eastAsia="zh-CN"/>
          <w14:textFill>
            <w14:solidFill>
              <w14:schemeClr w14:val="tx1"/>
            </w14:solidFill>
          </w14:textFill>
        </w:rPr>
        <w:t>）</w:t>
      </w:r>
      <w:r>
        <w:rPr>
          <w:rFonts w:hint="eastAsia" w:ascii="宋体" w:hAnsi="宋体" w:eastAsia="宋体" w:cs="Times New Roman"/>
          <w:b/>
          <w:bCs/>
          <w:color w:val="000000" w:themeColor="text1"/>
          <w:sz w:val="28"/>
          <w:szCs w:val="28"/>
          <w:highlight w:val="none"/>
          <w14:textFill>
            <w14:solidFill>
              <w14:schemeClr w14:val="tx1"/>
            </w14:solidFill>
          </w14:textFill>
        </w:rPr>
        <w:t>电子文档及录音录像</w:t>
      </w:r>
      <w:r>
        <w:rPr>
          <w:rFonts w:hint="eastAsia" w:ascii="宋体" w:hAnsi="宋体" w:eastAsia="宋体" w:cs="Times New Roman"/>
          <w:b/>
          <w:bCs/>
          <w:color w:val="000000" w:themeColor="text1"/>
          <w:sz w:val="28"/>
          <w:szCs w:val="28"/>
          <w:highlight w:val="none"/>
          <w:lang w:eastAsia="zh-CN"/>
          <w14:textFill>
            <w14:solidFill>
              <w14:schemeClr w14:val="tx1"/>
            </w14:solidFill>
          </w14:textFill>
        </w:rPr>
        <w:t>。</w:t>
      </w:r>
    </w:p>
    <w:p w14:paraId="76F6C761">
      <w:pPr>
        <w:keepNext w:val="0"/>
        <w:keepLines w:val="0"/>
        <w:pageBreakBefore w:val="0"/>
        <w:tabs>
          <w:tab w:val="left" w:pos="3600"/>
        </w:tabs>
        <w:kinsoku/>
        <w:wordWrap/>
        <w:overflowPunct/>
        <w:topLinePunct w:val="0"/>
        <w:bidi w:val="0"/>
        <w:spacing w:line="450" w:lineRule="exact"/>
        <w:ind w:firstLine="643" w:firstLineChars="200"/>
        <w:jc w:val="left"/>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3</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、办理时限</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kern w:val="2"/>
          <w:sz w:val="28"/>
          <w:szCs w:val="28"/>
          <w:highlight w:val="none"/>
          <w:lang w:val="en-US" w:eastAsia="zh-CN" w:bidi="ar-SA"/>
          <w14:textFill>
            <w14:solidFill>
              <w14:schemeClr w14:val="tx1"/>
            </w14:solidFill>
          </w14:textFill>
        </w:rPr>
        <w:t>即时办理。</w:t>
      </w:r>
    </w:p>
    <w:p w14:paraId="70E78A73">
      <w:pPr>
        <w:keepNext w:val="0"/>
        <w:keepLines w:val="0"/>
        <w:pageBreakBefore w:val="0"/>
        <w:kinsoku/>
        <w:wordWrap/>
        <w:overflowPunct/>
        <w:topLinePunct w:val="0"/>
        <w:bidi w:val="0"/>
        <w:spacing w:line="450" w:lineRule="exact"/>
        <w:ind w:firstLine="643" w:firstLineChars="200"/>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4</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、收费标准</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无。</w:t>
      </w:r>
    </w:p>
    <w:p w14:paraId="7C442480">
      <w:pPr>
        <w:keepNext w:val="0"/>
        <w:keepLines w:val="0"/>
        <w:pageBreakBefore w:val="0"/>
        <w:kinsoku/>
        <w:wordWrap/>
        <w:overflowPunct/>
        <w:topLinePunct w:val="0"/>
        <w:bidi w:val="0"/>
        <w:spacing w:line="450" w:lineRule="exact"/>
        <w:ind w:firstLine="643" w:firstLineChars="200"/>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5</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、办理形式</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网上办理</w:t>
      </w:r>
      <w:r>
        <w:rPr>
          <w:rFonts w:hint="eastAsia" w:ascii="宋体" w:hAnsi="宋体" w:eastAsia="宋体" w:cs="Times New Roman"/>
          <w:color w:val="000000" w:themeColor="text1"/>
          <w:sz w:val="28"/>
          <w:szCs w:val="28"/>
          <w:highlight w:val="none"/>
          <w14:textFill>
            <w14:solidFill>
              <w14:schemeClr w14:val="tx1"/>
            </w14:solidFill>
          </w14:textFill>
        </w:rPr>
        <w:t>。</w:t>
      </w:r>
    </w:p>
    <w:p w14:paraId="501DAB55">
      <w:pPr>
        <w:keepNext w:val="0"/>
        <w:keepLines w:val="0"/>
        <w:pageBreakBefore w:val="0"/>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6</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、办理地点</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县交易中心</w:t>
      </w:r>
      <w:r>
        <w:rPr>
          <w:rFonts w:hint="eastAsia" w:ascii="宋体" w:hAnsi="宋体" w:eastAsia="宋体" w:cs="Times New Roman"/>
          <w:color w:val="000000" w:themeColor="text1"/>
          <w:sz w:val="28"/>
          <w:szCs w:val="28"/>
          <w:highlight w:val="none"/>
          <w:lang w:eastAsia="zh-CN"/>
          <w14:textFill>
            <w14:solidFill>
              <w14:schemeClr w14:val="tx1"/>
            </w14:solidFill>
          </w14:textFill>
        </w:rPr>
        <w:t>四楼交易服务股、</w:t>
      </w:r>
      <w:r>
        <w:rPr>
          <w:rFonts w:hint="eastAsia" w:ascii="宋体" w:hAnsi="宋体" w:eastAsia="宋体" w:cs="Times New Roman"/>
          <w:color w:val="000000" w:themeColor="text1"/>
          <w:sz w:val="28"/>
          <w:szCs w:val="28"/>
          <w:highlight w:val="none"/>
          <w14:textFill>
            <w14:solidFill>
              <w14:schemeClr w14:val="tx1"/>
            </w14:solidFill>
          </w14:textFill>
        </w:rPr>
        <w:t>三楼档案室。</w:t>
      </w:r>
    </w:p>
    <w:p w14:paraId="3C3933B3">
      <w:pPr>
        <w:keepNext w:val="0"/>
        <w:keepLines w:val="0"/>
        <w:pageBreakBefore w:val="0"/>
        <w:kinsoku/>
        <w:wordWrap/>
        <w:overflowPunct/>
        <w:topLinePunct w:val="0"/>
        <w:bidi w:val="0"/>
        <w:spacing w:line="450" w:lineRule="exact"/>
        <w:ind w:firstLine="643" w:firstLineChars="200"/>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7</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、办理时间</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工作日8：00－12：00；14：30－17：30。</w:t>
      </w:r>
    </w:p>
    <w:p w14:paraId="75932081">
      <w:pPr>
        <w:keepNext w:val="0"/>
        <w:keepLines w:val="0"/>
        <w:pageBreakBefore w:val="0"/>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8</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、咨询电话</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县交易中心0562-299905</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6</w:t>
      </w:r>
      <w:r>
        <w:rPr>
          <w:rFonts w:hint="eastAsia" w:ascii="宋体" w:hAnsi="宋体" w:eastAsia="宋体" w:cs="Times New Roman"/>
          <w:color w:val="000000" w:themeColor="text1"/>
          <w:sz w:val="28"/>
          <w:szCs w:val="28"/>
          <w:highlight w:val="none"/>
          <w:lang w:eastAsia="zh-CN"/>
          <w14:textFill>
            <w14:solidFill>
              <w14:schemeClr w14:val="tx1"/>
            </w14:solidFill>
          </w14:textFill>
        </w:rPr>
        <w:t>、</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3250345</w:t>
      </w:r>
      <w:r>
        <w:rPr>
          <w:rFonts w:hint="eastAsia" w:ascii="宋体" w:hAnsi="宋体" w:eastAsia="宋体" w:cs="Times New Roman"/>
          <w:color w:val="000000" w:themeColor="text1"/>
          <w:sz w:val="28"/>
          <w:szCs w:val="28"/>
          <w:highlight w:val="none"/>
          <w14:textFill>
            <w14:solidFill>
              <w14:schemeClr w14:val="tx1"/>
            </w14:solidFill>
          </w14:textFill>
        </w:rPr>
        <w:t>。</w:t>
      </w:r>
    </w:p>
    <w:p w14:paraId="29C13DF4">
      <w:pPr>
        <w:keepNext w:val="0"/>
        <w:keepLines w:val="0"/>
        <w:pageBreakBefore w:val="0"/>
        <w:kinsoku/>
        <w:wordWrap/>
        <w:overflowPunct/>
        <w:topLinePunct w:val="0"/>
        <w:bidi w:val="0"/>
        <w:spacing w:line="450" w:lineRule="exact"/>
        <w:ind w:firstLine="643" w:firstLineChars="200"/>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9</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、监督电话</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lang w:eastAsia="zh-CN"/>
          <w14:textFill>
            <w14:solidFill>
              <w14:schemeClr w14:val="tx1"/>
            </w14:solidFill>
          </w14:textFill>
        </w:rPr>
        <w:t>县发展改革委（公管局）</w:t>
      </w:r>
      <w:r>
        <w:rPr>
          <w:rFonts w:hint="eastAsia" w:ascii="宋体" w:hAnsi="宋体" w:eastAsia="宋体" w:cs="Times New Roman"/>
          <w:color w:val="000000" w:themeColor="text1"/>
          <w:sz w:val="28"/>
          <w:szCs w:val="28"/>
          <w:highlight w:val="none"/>
          <w14:textFill>
            <w14:solidFill>
              <w14:schemeClr w14:val="tx1"/>
            </w14:solidFill>
          </w14:textFill>
        </w:rPr>
        <w:t>0562-5733013。</w:t>
      </w:r>
    </w:p>
    <w:p w14:paraId="7995B245">
      <w:pPr>
        <w:keepNext w:val="0"/>
        <w:keepLines w:val="0"/>
        <w:pageBreakBefore w:val="0"/>
        <w:tabs>
          <w:tab w:val="left" w:pos="3600"/>
        </w:tabs>
        <w:kinsoku/>
        <w:wordWrap/>
        <w:overflowPunct/>
        <w:topLinePunct w:val="0"/>
        <w:bidi w:val="0"/>
        <w:spacing w:line="450" w:lineRule="exact"/>
        <w:ind w:firstLine="643" w:firstLineChars="200"/>
        <w:jc w:val="both"/>
        <w:rPr>
          <w:rFonts w:hint="eastAsia" w:ascii="楷体" w:hAnsi="楷体" w:eastAsia="楷体" w:cs="楷体"/>
          <w:b/>
          <w:color w:val="000000" w:themeColor="text1"/>
          <w:sz w:val="32"/>
          <w:szCs w:val="32"/>
          <w:highlight w:val="none"/>
          <w14:textFill>
            <w14:solidFill>
              <w14:schemeClr w14:val="tx1"/>
            </w14:solidFill>
          </w14:textFill>
        </w:rPr>
      </w:pPr>
    </w:p>
    <w:p w14:paraId="2EECBDC9">
      <w:pPr>
        <w:keepNext w:val="0"/>
        <w:keepLines w:val="0"/>
        <w:pageBreakBefore w:val="0"/>
        <w:tabs>
          <w:tab w:val="left" w:pos="3600"/>
        </w:tabs>
        <w:kinsoku/>
        <w:wordWrap/>
        <w:overflowPunct/>
        <w:topLinePunct w:val="0"/>
        <w:bidi w:val="0"/>
        <w:spacing w:line="450" w:lineRule="exact"/>
        <w:ind w:firstLine="643" w:firstLineChars="200"/>
        <w:jc w:val="both"/>
        <w:rPr>
          <w:rFonts w:hint="eastAsia" w:ascii="仿宋_GB2312" w:hAnsi="黑体" w:eastAsia="仿宋_GB2312" w:cs="方正楷体简体"/>
          <w:b/>
          <w:color w:val="000000" w:themeColor="text1"/>
          <w:sz w:val="32"/>
          <w:szCs w:val="32"/>
          <w:highlight w:val="none"/>
          <w14:textFill>
            <w14:solidFill>
              <w14:schemeClr w14:val="tx1"/>
            </w14:solidFill>
          </w14:textFill>
        </w:rPr>
      </w:pPr>
      <w:r>
        <w:rPr>
          <w:rFonts w:hint="eastAsia" w:ascii="楷体" w:hAnsi="楷体" w:eastAsia="楷体" w:cs="楷体"/>
          <w:b/>
          <w:color w:val="000000" w:themeColor="text1"/>
          <w:sz w:val="32"/>
          <w:szCs w:val="32"/>
          <w:highlight w:val="none"/>
          <w14:textFill>
            <w14:solidFill>
              <w14:schemeClr w14:val="tx1"/>
            </w14:solidFill>
          </w14:textFill>
        </w:rPr>
        <w:t>（十</w:t>
      </w:r>
      <w:r>
        <w:rPr>
          <w:rFonts w:hint="eastAsia" w:ascii="楷体" w:hAnsi="楷体" w:eastAsia="楷体" w:cs="楷体"/>
          <w:b/>
          <w:color w:val="000000" w:themeColor="text1"/>
          <w:sz w:val="32"/>
          <w:szCs w:val="32"/>
          <w:highlight w:val="none"/>
          <w:lang w:eastAsia="zh-CN"/>
          <w14:textFill>
            <w14:solidFill>
              <w14:schemeClr w14:val="tx1"/>
            </w14:solidFill>
          </w14:textFill>
        </w:rPr>
        <w:t>四</w:t>
      </w:r>
      <w:r>
        <w:rPr>
          <w:rFonts w:hint="eastAsia" w:ascii="楷体" w:hAnsi="楷体" w:eastAsia="楷体" w:cs="楷体"/>
          <w:b/>
          <w:color w:val="000000" w:themeColor="text1"/>
          <w:sz w:val="32"/>
          <w:szCs w:val="32"/>
          <w:highlight w:val="none"/>
          <w14:textFill>
            <w14:solidFill>
              <w14:schemeClr w14:val="tx1"/>
            </w14:solidFill>
          </w14:textFill>
        </w:rPr>
        <w:t>）投标保证金退还</w:t>
      </w:r>
    </w:p>
    <w:p w14:paraId="33C5A1C0">
      <w:pPr>
        <w:keepNext w:val="0"/>
        <w:keepLines w:val="0"/>
        <w:pageBreakBefore w:val="0"/>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1、办事依据</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安徽省公共资源交易平台服务管理细则》第十五条：公共资源交易平台应当为市场主体提供业务咨询、项目登记、场地安排、公告发布、交易保证金托管、专家抽取、交易过程保障、成交公示（公告）、合同主要信息公开、资料归档、数据统计、档案查询等标准化服务。</w:t>
      </w:r>
    </w:p>
    <w:p w14:paraId="35D6D12D">
      <w:pPr>
        <w:keepNext w:val="0"/>
        <w:keepLines w:val="0"/>
        <w:pageBreakBefore w:val="0"/>
        <w:tabs>
          <w:tab w:val="left" w:pos="3600"/>
        </w:tabs>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2</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、办理材料</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1) 中标结果公告发布，系统自动退还除中标候选人外其他投标单位保证金。</w:t>
      </w:r>
    </w:p>
    <w:p w14:paraId="55C2FBC4">
      <w:pPr>
        <w:keepNext w:val="0"/>
        <w:keepLines w:val="0"/>
        <w:pageBreakBefore w:val="0"/>
        <w:tabs>
          <w:tab w:val="left" w:pos="3600"/>
        </w:tabs>
        <w:kinsoku/>
        <w:wordWrap/>
        <w:overflowPunct/>
        <w:topLinePunct w:val="0"/>
        <w:bidi w:val="0"/>
        <w:spacing w:line="450" w:lineRule="exact"/>
        <w:ind w:firstLine="560" w:firstLineChars="200"/>
        <w:rPr>
          <w:rFonts w:hint="eastAsia" w:ascii="宋体" w:hAnsi="宋体" w:eastAsia="宋体" w:cs="Times New Roman"/>
          <w:color w:val="000000" w:themeColor="text1"/>
          <w:sz w:val="28"/>
          <w:szCs w:val="28"/>
          <w:highlight w:val="none"/>
          <w:lang w:eastAsia="zh-CN"/>
          <w14:textFill>
            <w14:solidFill>
              <w14:schemeClr w14:val="tx1"/>
            </w14:solidFill>
          </w14:textFill>
        </w:rPr>
      </w:pPr>
      <w:r>
        <w:rPr>
          <w:rFonts w:hint="eastAsia" w:ascii="宋体" w:hAnsi="宋体" w:eastAsia="宋体" w:cs="Times New Roman"/>
          <w:color w:val="000000" w:themeColor="text1"/>
          <w:sz w:val="28"/>
          <w:szCs w:val="28"/>
          <w:highlight w:val="none"/>
          <w14:textFill>
            <w14:solidFill>
              <w14:schemeClr w14:val="tx1"/>
            </w14:solidFill>
          </w14:textFill>
        </w:rPr>
        <w:t>2) 招标人与中标人签订合同公示</w:t>
      </w:r>
      <w:r>
        <w:rPr>
          <w:rFonts w:hint="eastAsia" w:ascii="宋体" w:hAnsi="宋体" w:eastAsia="宋体" w:cs="Times New Roman"/>
          <w:color w:val="000000" w:themeColor="text1"/>
          <w:sz w:val="28"/>
          <w:szCs w:val="28"/>
          <w:highlight w:val="none"/>
          <w:lang w:eastAsia="zh-CN"/>
          <w14:textFill>
            <w14:solidFill>
              <w14:schemeClr w14:val="tx1"/>
            </w14:solidFill>
          </w14:textFill>
        </w:rPr>
        <w:t>后</w:t>
      </w:r>
      <w:r>
        <w:rPr>
          <w:rFonts w:hint="eastAsia" w:ascii="宋体" w:hAnsi="宋体" w:eastAsia="宋体" w:cs="Times New Roman"/>
          <w:color w:val="000000" w:themeColor="text1"/>
          <w:sz w:val="28"/>
          <w:szCs w:val="28"/>
          <w:highlight w:val="none"/>
          <w14:textFill>
            <w14:solidFill>
              <w14:schemeClr w14:val="tx1"/>
            </w14:solidFill>
          </w14:textFill>
        </w:rPr>
        <w:t>，系统自动退还中标人投标保证金</w:t>
      </w:r>
      <w:r>
        <w:rPr>
          <w:rFonts w:hint="eastAsia" w:ascii="宋体" w:hAnsi="宋体" w:eastAsia="宋体" w:cs="Times New Roman"/>
          <w:color w:val="000000" w:themeColor="text1"/>
          <w:sz w:val="28"/>
          <w:szCs w:val="28"/>
          <w:highlight w:val="none"/>
          <w:lang w:eastAsia="zh-CN"/>
          <w14:textFill>
            <w14:solidFill>
              <w14:schemeClr w14:val="tx1"/>
            </w14:solidFill>
          </w14:textFill>
        </w:rPr>
        <w:t>。</w:t>
      </w:r>
    </w:p>
    <w:p w14:paraId="70FE9377">
      <w:pPr>
        <w:keepNext w:val="0"/>
        <w:keepLines w:val="0"/>
        <w:pageBreakBefore w:val="0"/>
        <w:widowControl/>
        <w:kinsoku/>
        <w:wordWrap/>
        <w:overflowPunct/>
        <w:topLinePunct w:val="0"/>
        <w:bidi w:val="0"/>
        <w:spacing w:line="450" w:lineRule="exact"/>
        <w:ind w:firstLine="643" w:firstLineChars="200"/>
        <w:textAlignment w:val="cente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3</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、办理流程</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p>
    <w:p w14:paraId="0463C37A">
      <w:pPr>
        <w:keepNext w:val="0"/>
        <w:keepLines w:val="0"/>
        <w:pageBreakBefore w:val="0"/>
        <w:tabs>
          <w:tab w:val="left" w:pos="3600"/>
        </w:tabs>
        <w:kinsoku/>
        <w:wordWrap/>
        <w:overflowPunct/>
        <w:topLinePunct w:val="0"/>
        <w:bidi w:val="0"/>
        <w:spacing w:line="450" w:lineRule="exact"/>
        <w:ind w:firstLine="560"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宋体" w:hAnsi="宋体" w:eastAsia="宋体" w:cs="Times New Roman"/>
          <w:color w:val="000000" w:themeColor="text1"/>
          <w:sz w:val="28"/>
          <w:szCs w:val="28"/>
          <w:highlight w:val="none"/>
          <w14:textFill>
            <w14:solidFill>
              <w14:schemeClr w14:val="tx1"/>
            </w14:solidFill>
          </w14:textFill>
        </w:rPr>
        <w:t>1）中标结果发布后，</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且中标通知书发放后，</w:t>
      </w:r>
      <w:r>
        <w:rPr>
          <w:rFonts w:hint="eastAsia" w:ascii="宋体" w:hAnsi="宋体" w:eastAsia="宋体" w:cs="Times New Roman"/>
          <w:color w:val="000000" w:themeColor="text1"/>
          <w:sz w:val="28"/>
          <w:szCs w:val="28"/>
          <w:highlight w:val="none"/>
          <w:lang w:eastAsia="zh-CN"/>
          <w14:textFill>
            <w14:solidFill>
              <w14:schemeClr w14:val="tx1"/>
            </w14:solidFill>
          </w14:textFill>
        </w:rPr>
        <w:t>交易系统</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自动</w:t>
      </w:r>
      <w:r>
        <w:rPr>
          <w:rFonts w:hint="eastAsia" w:ascii="宋体" w:hAnsi="宋体" w:eastAsia="宋体" w:cs="Times New Roman"/>
          <w:color w:val="000000" w:themeColor="text1"/>
          <w:sz w:val="28"/>
          <w:szCs w:val="28"/>
          <w:highlight w:val="none"/>
          <w14:textFill>
            <w14:solidFill>
              <w14:schemeClr w14:val="tx1"/>
            </w14:solidFill>
          </w14:textFill>
        </w:rPr>
        <w:t>退还除中标人外其他投标单位保证金</w:t>
      </w:r>
      <w:r>
        <w:rPr>
          <w:rFonts w:hint="eastAsia" w:ascii="宋体" w:hAnsi="宋体" w:eastAsia="宋体" w:cs="Times New Roman"/>
          <w:color w:val="000000" w:themeColor="text1"/>
          <w:sz w:val="28"/>
          <w:szCs w:val="28"/>
          <w:highlight w:val="none"/>
          <w:lang w:eastAsia="zh-CN"/>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县交易中心</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1</w:t>
      </w:r>
      <w:r>
        <w:rPr>
          <w:rFonts w:hint="eastAsia" w:ascii="宋体" w:hAnsi="宋体" w:eastAsia="宋体" w:cs="Times New Roman"/>
          <w:color w:val="000000" w:themeColor="text1"/>
          <w:sz w:val="28"/>
          <w:szCs w:val="28"/>
          <w:highlight w:val="none"/>
          <w:lang w:eastAsia="zh-CN"/>
          <w14:textFill>
            <w14:solidFill>
              <w14:schemeClr w14:val="tx1"/>
            </w14:solidFill>
          </w14:textFill>
        </w:rPr>
        <w:t>个工作日</w:t>
      </w:r>
      <w:r>
        <w:rPr>
          <w:rFonts w:hint="eastAsia" w:ascii="宋体" w:hAnsi="宋体" w:eastAsia="宋体" w:cs="Times New Roman"/>
          <w:color w:val="000000" w:themeColor="text1"/>
          <w:sz w:val="28"/>
          <w:szCs w:val="28"/>
          <w:highlight w:val="none"/>
          <w14:textFill>
            <w14:solidFill>
              <w14:schemeClr w14:val="tx1"/>
            </w14:solidFill>
          </w14:textFill>
        </w:rPr>
        <w:t>内</w:t>
      </w:r>
      <w:r>
        <w:rPr>
          <w:rFonts w:hint="eastAsia" w:ascii="宋体" w:hAnsi="宋体" w:eastAsia="宋体" w:cs="Times New Roman"/>
          <w:color w:val="000000" w:themeColor="text1"/>
          <w:sz w:val="28"/>
          <w:szCs w:val="28"/>
          <w:highlight w:val="none"/>
          <w:lang w:eastAsia="zh-CN"/>
          <w14:textFill>
            <w14:solidFill>
              <w14:schemeClr w14:val="tx1"/>
            </w14:solidFill>
          </w14:textFill>
        </w:rPr>
        <w:t>办结</w:t>
      </w:r>
      <w:r>
        <w:rPr>
          <w:rFonts w:hint="eastAsia" w:ascii="宋体" w:hAnsi="宋体" w:eastAsia="宋体" w:cs="Times New Roman"/>
          <w:color w:val="000000" w:themeColor="text1"/>
          <w:sz w:val="28"/>
          <w:szCs w:val="28"/>
          <w:highlight w:val="none"/>
          <w14:textFill>
            <w14:solidFill>
              <w14:schemeClr w14:val="tx1"/>
            </w14:solidFill>
          </w14:textFill>
        </w:rPr>
        <w:t>。</w:t>
      </w:r>
    </w:p>
    <w:p w14:paraId="3698A980">
      <w:pPr>
        <w:keepNext w:val="0"/>
        <w:keepLines w:val="0"/>
        <w:pageBreakBefore w:val="0"/>
        <w:tabs>
          <w:tab w:val="left" w:pos="3600"/>
        </w:tabs>
        <w:kinsoku/>
        <w:wordWrap/>
        <w:overflowPunct/>
        <w:topLinePunct w:val="0"/>
        <w:bidi w:val="0"/>
        <w:spacing w:line="450" w:lineRule="exact"/>
        <w:ind w:firstLine="560"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宋体" w:hAnsi="宋体" w:eastAsia="宋体" w:cs="Times New Roman"/>
          <w:color w:val="000000" w:themeColor="text1"/>
          <w:sz w:val="28"/>
          <w:szCs w:val="28"/>
          <w:highlight w:val="none"/>
          <w14:textFill>
            <w14:solidFill>
              <w14:schemeClr w14:val="tx1"/>
            </w14:solidFill>
          </w14:textFill>
        </w:rPr>
        <w:t>2）中标候选人公示期间产生</w:t>
      </w:r>
      <w:r>
        <w:rPr>
          <w:rFonts w:hint="eastAsia" w:ascii="宋体" w:hAnsi="宋体" w:eastAsia="宋体" w:cs="Times New Roman"/>
          <w:color w:val="000000" w:themeColor="text1"/>
          <w:sz w:val="28"/>
          <w:szCs w:val="28"/>
          <w:highlight w:val="none"/>
          <w:lang w:eastAsia="zh-CN"/>
          <w14:textFill>
            <w14:solidFill>
              <w14:schemeClr w14:val="tx1"/>
            </w14:solidFill>
          </w14:textFill>
        </w:rPr>
        <w:t>异议、</w:t>
      </w:r>
      <w:r>
        <w:rPr>
          <w:rFonts w:hint="eastAsia" w:ascii="宋体" w:hAnsi="宋体" w:eastAsia="宋体" w:cs="Times New Roman"/>
          <w:color w:val="000000" w:themeColor="text1"/>
          <w:sz w:val="28"/>
          <w:szCs w:val="28"/>
          <w:highlight w:val="none"/>
          <w14:textFill>
            <w14:solidFill>
              <w14:schemeClr w14:val="tx1"/>
            </w14:solidFill>
          </w14:textFill>
        </w:rPr>
        <w:t>投诉</w:t>
      </w:r>
      <w:r>
        <w:rPr>
          <w:rFonts w:hint="eastAsia" w:ascii="宋体" w:hAnsi="宋体" w:eastAsia="宋体" w:cs="Times New Roman"/>
          <w:color w:val="000000" w:themeColor="text1"/>
          <w:sz w:val="28"/>
          <w:szCs w:val="28"/>
          <w:highlight w:val="none"/>
          <w:lang w:eastAsia="zh-CN"/>
          <w14:textFill>
            <w14:solidFill>
              <w14:schemeClr w14:val="tx1"/>
            </w14:solidFill>
          </w14:textFill>
        </w:rPr>
        <w:t>情况的</w:t>
      </w:r>
      <w:r>
        <w:rPr>
          <w:rFonts w:hint="eastAsia" w:ascii="宋体" w:hAnsi="宋体" w:eastAsia="宋体" w:cs="Times New Roman"/>
          <w:color w:val="000000" w:themeColor="text1"/>
          <w:sz w:val="28"/>
          <w:szCs w:val="28"/>
          <w:highlight w:val="none"/>
          <w14:textFill>
            <w14:solidFill>
              <w14:schemeClr w14:val="tx1"/>
            </w14:solidFill>
          </w14:textFill>
        </w:rPr>
        <w:t>，由招标人、</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县相关监督管理部门</w:t>
      </w:r>
      <w:r>
        <w:rPr>
          <w:rFonts w:hint="eastAsia" w:ascii="宋体" w:hAnsi="宋体" w:eastAsia="宋体" w:cs="Times New Roman"/>
          <w:color w:val="000000" w:themeColor="text1"/>
          <w:sz w:val="28"/>
          <w:szCs w:val="28"/>
          <w:highlight w:val="none"/>
          <w14:textFill>
            <w14:solidFill>
              <w14:schemeClr w14:val="tx1"/>
            </w14:solidFill>
          </w14:textFill>
        </w:rPr>
        <w:t>书面告知</w:t>
      </w:r>
      <w:r>
        <w:rPr>
          <w:rFonts w:hint="eastAsia" w:ascii="宋体" w:hAnsi="宋体" w:eastAsia="宋体" w:cs="Times New Roman"/>
          <w:color w:val="000000" w:themeColor="text1"/>
          <w:sz w:val="28"/>
          <w:szCs w:val="28"/>
          <w:highlight w:val="none"/>
          <w:lang w:eastAsia="zh-CN"/>
          <w14:textFill>
            <w14:solidFill>
              <w14:schemeClr w14:val="tx1"/>
            </w14:solidFill>
          </w14:textFill>
        </w:rPr>
        <w:t>不予退还投标人名单，县交易中心</w:t>
      </w:r>
      <w:r>
        <w:rPr>
          <w:rFonts w:hint="eastAsia" w:ascii="宋体" w:hAnsi="宋体" w:eastAsia="宋体" w:cs="Times New Roman"/>
          <w:color w:val="000000" w:themeColor="text1"/>
          <w:sz w:val="28"/>
          <w:szCs w:val="28"/>
          <w:highlight w:val="none"/>
          <w14:textFill>
            <w14:solidFill>
              <w14:schemeClr w14:val="tx1"/>
            </w14:solidFill>
          </w14:textFill>
        </w:rPr>
        <w:t>按照招标人、</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县相关监督管理部门</w:t>
      </w:r>
      <w:r>
        <w:rPr>
          <w:rFonts w:hint="eastAsia" w:ascii="宋体" w:hAnsi="宋体" w:eastAsia="宋体" w:cs="Times New Roman"/>
          <w:color w:val="000000" w:themeColor="text1"/>
          <w:sz w:val="28"/>
          <w:szCs w:val="28"/>
          <w:highlight w:val="none"/>
          <w14:textFill>
            <w14:solidFill>
              <w14:schemeClr w14:val="tx1"/>
            </w14:solidFill>
          </w14:textFill>
        </w:rPr>
        <w:t>的处理意见办理。</w:t>
      </w:r>
    </w:p>
    <w:p w14:paraId="1B83E758">
      <w:pPr>
        <w:keepNext w:val="0"/>
        <w:keepLines w:val="0"/>
        <w:pageBreakBefore w:val="0"/>
        <w:tabs>
          <w:tab w:val="left" w:pos="3600"/>
        </w:tabs>
        <w:kinsoku/>
        <w:wordWrap/>
        <w:overflowPunct/>
        <w:topLinePunct w:val="0"/>
        <w:bidi w:val="0"/>
        <w:spacing w:line="450" w:lineRule="exact"/>
        <w:ind w:firstLine="560"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宋体" w:hAnsi="宋体" w:eastAsia="宋体" w:cs="Times New Roman"/>
          <w:color w:val="000000" w:themeColor="text1"/>
          <w:sz w:val="28"/>
          <w:szCs w:val="28"/>
          <w:highlight w:val="none"/>
          <w14:textFill>
            <w14:solidFill>
              <w14:schemeClr w14:val="tx1"/>
            </w14:solidFill>
          </w14:textFill>
        </w:rPr>
        <w:t>3）招标人与中标人</w:t>
      </w:r>
      <w:r>
        <w:rPr>
          <w:rFonts w:hint="eastAsia" w:ascii="宋体" w:hAnsi="宋体" w:eastAsia="宋体" w:cs="Times New Roman"/>
          <w:color w:val="000000" w:themeColor="text1"/>
          <w:sz w:val="28"/>
          <w:szCs w:val="28"/>
          <w:highlight w:val="none"/>
          <w:lang w:eastAsia="zh-CN"/>
          <w14:textFill>
            <w14:solidFill>
              <w14:schemeClr w14:val="tx1"/>
            </w14:solidFill>
          </w14:textFill>
        </w:rPr>
        <w:t>完成</w:t>
      </w:r>
      <w:r>
        <w:rPr>
          <w:rFonts w:hint="eastAsia" w:ascii="宋体" w:hAnsi="宋体" w:eastAsia="宋体" w:cs="Times New Roman"/>
          <w:color w:val="000000" w:themeColor="text1"/>
          <w:sz w:val="28"/>
          <w:szCs w:val="28"/>
          <w:highlight w:val="none"/>
          <w14:textFill>
            <w14:solidFill>
              <w14:schemeClr w14:val="tx1"/>
            </w14:solidFill>
          </w14:textFill>
        </w:rPr>
        <w:t>合同签订</w:t>
      </w:r>
      <w:r>
        <w:rPr>
          <w:rFonts w:hint="eastAsia" w:ascii="宋体" w:hAnsi="宋体" w:eastAsia="宋体" w:cs="Times New Roman"/>
          <w:color w:val="000000" w:themeColor="text1"/>
          <w:sz w:val="28"/>
          <w:szCs w:val="28"/>
          <w:highlight w:val="none"/>
          <w:lang w:eastAsia="zh-CN"/>
          <w14:textFill>
            <w14:solidFill>
              <w14:schemeClr w14:val="tx1"/>
            </w14:solidFill>
          </w14:textFill>
        </w:rPr>
        <w:t>，且合同公示</w:t>
      </w:r>
      <w:r>
        <w:rPr>
          <w:rFonts w:hint="eastAsia" w:ascii="宋体" w:hAnsi="宋体" w:eastAsia="宋体" w:cs="Times New Roman"/>
          <w:color w:val="000000" w:themeColor="text1"/>
          <w:sz w:val="28"/>
          <w:szCs w:val="28"/>
          <w:highlight w:val="none"/>
          <w14:textFill>
            <w14:solidFill>
              <w14:schemeClr w14:val="tx1"/>
            </w14:solidFill>
          </w14:textFill>
        </w:rPr>
        <w:t>后，</w:t>
      </w:r>
      <w:r>
        <w:rPr>
          <w:rFonts w:hint="eastAsia" w:ascii="宋体" w:hAnsi="宋体" w:eastAsia="宋体" w:cs="Times New Roman"/>
          <w:color w:val="000000" w:themeColor="text1"/>
          <w:sz w:val="28"/>
          <w:szCs w:val="28"/>
          <w:highlight w:val="none"/>
          <w:lang w:eastAsia="zh-CN"/>
          <w14:textFill>
            <w14:solidFill>
              <w14:schemeClr w14:val="tx1"/>
            </w14:solidFill>
          </w14:textFill>
        </w:rPr>
        <w:t>系统自动</w:t>
      </w:r>
      <w:r>
        <w:rPr>
          <w:rFonts w:hint="eastAsia" w:ascii="宋体" w:hAnsi="宋体" w:eastAsia="宋体" w:cs="Times New Roman"/>
          <w:color w:val="000000" w:themeColor="text1"/>
          <w:sz w:val="28"/>
          <w:szCs w:val="28"/>
          <w:highlight w:val="none"/>
          <w14:textFill>
            <w14:solidFill>
              <w14:schemeClr w14:val="tx1"/>
            </w14:solidFill>
          </w14:textFill>
        </w:rPr>
        <w:t>退还中标人投标保证金，县交易中心及时</w:t>
      </w:r>
      <w:r>
        <w:rPr>
          <w:rFonts w:hint="eastAsia" w:ascii="宋体" w:hAnsi="宋体" w:eastAsia="宋体" w:cs="Times New Roman"/>
          <w:color w:val="000000" w:themeColor="text1"/>
          <w:sz w:val="28"/>
          <w:szCs w:val="28"/>
          <w:highlight w:val="none"/>
          <w:lang w:eastAsia="zh-CN"/>
          <w14:textFill>
            <w14:solidFill>
              <w14:schemeClr w14:val="tx1"/>
            </w14:solidFill>
          </w14:textFill>
        </w:rPr>
        <w:t>办理</w:t>
      </w:r>
      <w:r>
        <w:rPr>
          <w:rFonts w:hint="eastAsia" w:ascii="宋体" w:hAnsi="宋体" w:eastAsia="宋体" w:cs="Times New Roman"/>
          <w:color w:val="000000" w:themeColor="text1"/>
          <w:sz w:val="28"/>
          <w:szCs w:val="28"/>
          <w:highlight w:val="none"/>
          <w14:textFill>
            <w14:solidFill>
              <w14:schemeClr w14:val="tx1"/>
            </w14:solidFill>
          </w14:textFill>
        </w:rPr>
        <w:t>。</w:t>
      </w:r>
    </w:p>
    <w:p w14:paraId="6582D932">
      <w:pPr>
        <w:pStyle w:val="31"/>
        <w:keepNext w:val="0"/>
        <w:keepLines w:val="0"/>
        <w:pageBreakBefore w:val="0"/>
        <w:tabs>
          <w:tab w:val="left" w:pos="3600"/>
        </w:tabs>
        <w:kinsoku/>
        <w:wordWrap/>
        <w:overflowPunct/>
        <w:topLinePunct w:val="0"/>
        <w:bidi w:val="0"/>
        <w:spacing w:line="450" w:lineRule="exact"/>
        <w:ind w:firstLine="640"/>
        <w:jc w:val="left"/>
        <w:rPr>
          <w:rFonts w:hint="eastAsia" w:ascii="宋体" w:hAnsi="宋体" w:eastAsia="宋体" w:cs="Times New Roman"/>
          <w:color w:val="000000" w:themeColor="text1"/>
          <w:kern w:val="2"/>
          <w:sz w:val="28"/>
          <w:szCs w:val="28"/>
          <w:highlight w:val="none"/>
          <w:lang w:val="en-US" w:eastAsia="zh-CN" w:bidi="ar-SA"/>
          <w14:textFill>
            <w14:solidFill>
              <w14:schemeClr w14:val="tx1"/>
            </w14:solidFill>
          </w14:textFill>
        </w:rPr>
      </w:pPr>
      <w:r>
        <w:rPr>
          <w:rFonts w:hint="eastAsia" w:ascii="仿宋_GB2312" w:hAnsi="方正楷体简体" w:eastAsia="仿宋_GB2312" w:cs="方正楷体简体"/>
          <w:b/>
          <w:bCs/>
          <w:color w:val="000000" w:themeColor="text1"/>
          <w:w w:val="100"/>
          <w:kern w:val="2"/>
          <w:sz w:val="32"/>
          <w:szCs w:val="32"/>
          <w:highlight w:val="none"/>
          <w:lang w:val="en-US" w:eastAsia="zh-CN" w:bidi="ar-SA"/>
          <w14:textFill>
            <w14:solidFill>
              <w14:schemeClr w14:val="tx1"/>
            </w14:solidFill>
          </w14:textFill>
        </w:rPr>
        <w:t>4、办理时限</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kern w:val="2"/>
          <w:sz w:val="28"/>
          <w:szCs w:val="28"/>
          <w:highlight w:val="none"/>
          <w:lang w:val="en-US" w:eastAsia="zh-CN" w:bidi="ar-SA"/>
          <w14:textFill>
            <w14:solidFill>
              <w14:schemeClr w14:val="tx1"/>
            </w14:solidFill>
          </w14:textFill>
        </w:rPr>
        <w:t>一个工作日。</w:t>
      </w:r>
    </w:p>
    <w:p w14:paraId="2256329B">
      <w:pPr>
        <w:keepNext w:val="0"/>
        <w:keepLines w:val="0"/>
        <w:pageBreakBefore w:val="0"/>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5</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、收费标准</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无。</w:t>
      </w:r>
    </w:p>
    <w:p w14:paraId="440C8A13">
      <w:pPr>
        <w:keepNext w:val="0"/>
        <w:keepLines w:val="0"/>
        <w:pageBreakBefore w:val="0"/>
        <w:tabs>
          <w:tab w:val="left" w:pos="3600"/>
        </w:tabs>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6</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、办理形式</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网上办理。</w:t>
      </w:r>
    </w:p>
    <w:p w14:paraId="55D8D28E">
      <w:pPr>
        <w:keepNext w:val="0"/>
        <w:keepLines w:val="0"/>
        <w:pageBreakBefore w:val="0"/>
        <w:tabs>
          <w:tab w:val="left" w:pos="3600"/>
        </w:tabs>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7</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、办理地点</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县交易中心四楼交易服务股</w:t>
      </w:r>
      <w:r>
        <w:rPr>
          <w:rFonts w:hint="eastAsia" w:ascii="宋体" w:hAnsi="宋体" w:eastAsia="宋体" w:cs="Times New Roman"/>
          <w:color w:val="000000" w:themeColor="text1"/>
          <w:sz w:val="28"/>
          <w:szCs w:val="28"/>
          <w:highlight w:val="none"/>
          <w:lang w:eastAsia="zh-CN"/>
          <w14:textFill>
            <w14:solidFill>
              <w14:schemeClr w14:val="tx1"/>
            </w14:solidFill>
          </w14:textFill>
        </w:rPr>
        <w:t>、财务室</w:t>
      </w:r>
      <w:r>
        <w:rPr>
          <w:rFonts w:hint="eastAsia" w:ascii="宋体" w:hAnsi="宋体" w:eastAsia="宋体" w:cs="Times New Roman"/>
          <w:color w:val="000000" w:themeColor="text1"/>
          <w:sz w:val="28"/>
          <w:szCs w:val="28"/>
          <w:highlight w:val="none"/>
          <w14:textFill>
            <w14:solidFill>
              <w14:schemeClr w14:val="tx1"/>
            </w14:solidFill>
          </w14:textFill>
        </w:rPr>
        <w:t>。</w:t>
      </w:r>
    </w:p>
    <w:p w14:paraId="56D21373">
      <w:pPr>
        <w:keepNext w:val="0"/>
        <w:keepLines w:val="0"/>
        <w:pageBreakBefore w:val="0"/>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8</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、办理时间</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工作日8：00－12：00；14：30－17：30。</w:t>
      </w:r>
    </w:p>
    <w:p w14:paraId="709B8A55">
      <w:pPr>
        <w:keepNext w:val="0"/>
        <w:keepLines w:val="0"/>
        <w:pageBreakBefore w:val="0"/>
        <w:kinsoku/>
        <w:wordWrap/>
        <w:overflowPunct/>
        <w:topLinePunct w:val="0"/>
        <w:bidi w:val="0"/>
        <w:spacing w:line="450" w:lineRule="exact"/>
        <w:ind w:firstLine="643" w:firstLineChars="200"/>
        <w:rPr>
          <w:rFonts w:hint="default"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9、办理链接：</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fldChar w:fldCharType="begin"/>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instrText xml:space="preserve"> HYPERLINK "https://ggzyjyzx.tl.gov.cn" </w:instrTex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fldChar w:fldCharType="separate"/>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https://ggzyjyzx.tl.gov.cn</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fldChar w:fldCharType="end"/>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w:t>
      </w:r>
    </w:p>
    <w:p w14:paraId="2F11A70B">
      <w:pPr>
        <w:keepNext w:val="0"/>
        <w:keepLines w:val="0"/>
        <w:pageBreakBefore w:val="0"/>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10</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、咨询电话</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县交易中心0562-</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2999056、3226050</w:t>
      </w:r>
      <w:r>
        <w:rPr>
          <w:rFonts w:hint="eastAsia" w:ascii="宋体" w:hAnsi="宋体" w:eastAsia="宋体" w:cs="Times New Roman"/>
          <w:color w:val="000000" w:themeColor="text1"/>
          <w:sz w:val="28"/>
          <w:szCs w:val="28"/>
          <w:highlight w:val="none"/>
          <w14:textFill>
            <w14:solidFill>
              <w14:schemeClr w14:val="tx1"/>
            </w14:solidFill>
          </w14:textFill>
        </w:rPr>
        <w:t>。</w:t>
      </w:r>
    </w:p>
    <w:p w14:paraId="495465C7">
      <w:pPr>
        <w:keepNext w:val="0"/>
        <w:keepLines w:val="0"/>
        <w:pageBreakBefore w:val="0"/>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11</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、监督电话</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lang w:eastAsia="zh-CN"/>
          <w14:textFill>
            <w14:solidFill>
              <w14:schemeClr w14:val="tx1"/>
            </w14:solidFill>
          </w14:textFill>
        </w:rPr>
        <w:t>县发展改革委（公管局）</w:t>
      </w:r>
      <w:r>
        <w:rPr>
          <w:rFonts w:hint="eastAsia" w:ascii="宋体" w:hAnsi="宋体" w:eastAsia="宋体" w:cs="Times New Roman"/>
          <w:color w:val="000000" w:themeColor="text1"/>
          <w:sz w:val="28"/>
          <w:szCs w:val="28"/>
          <w:highlight w:val="none"/>
          <w14:textFill>
            <w14:solidFill>
              <w14:schemeClr w14:val="tx1"/>
            </w14:solidFill>
          </w14:textFill>
        </w:rPr>
        <w:t>0562-5733013。</w:t>
      </w:r>
    </w:p>
    <w:p w14:paraId="2F7ADD5D">
      <w:pPr>
        <w:keepNext w:val="0"/>
        <w:keepLines w:val="0"/>
        <w:pageBreakBefore w:val="0"/>
        <w:tabs>
          <w:tab w:val="left" w:pos="3600"/>
        </w:tabs>
        <w:kinsoku/>
        <w:wordWrap/>
        <w:overflowPunct/>
        <w:topLinePunct w:val="0"/>
        <w:bidi w:val="0"/>
        <w:spacing w:line="450" w:lineRule="exact"/>
        <w:ind w:firstLine="643" w:firstLineChars="200"/>
        <w:jc w:val="left"/>
        <w:rPr>
          <w:rFonts w:hint="eastAsia" w:ascii="楷体" w:hAnsi="楷体" w:eastAsia="楷体" w:cs="楷体"/>
          <w:b/>
          <w:color w:val="000000" w:themeColor="text1"/>
          <w:sz w:val="32"/>
          <w:szCs w:val="32"/>
          <w:highlight w:val="none"/>
          <w14:textFill>
            <w14:solidFill>
              <w14:schemeClr w14:val="tx1"/>
            </w14:solidFill>
          </w14:textFill>
        </w:rPr>
      </w:pPr>
    </w:p>
    <w:p w14:paraId="6C3446E0">
      <w:pPr>
        <w:keepNext w:val="0"/>
        <w:keepLines w:val="0"/>
        <w:pageBreakBefore w:val="0"/>
        <w:tabs>
          <w:tab w:val="left" w:pos="3600"/>
        </w:tabs>
        <w:kinsoku/>
        <w:wordWrap/>
        <w:overflowPunct/>
        <w:topLinePunct w:val="0"/>
        <w:bidi w:val="0"/>
        <w:spacing w:line="450" w:lineRule="exact"/>
        <w:ind w:firstLine="643" w:firstLineChars="200"/>
        <w:jc w:val="left"/>
        <w:rPr>
          <w:rFonts w:hint="eastAsia" w:ascii="楷体" w:hAnsi="楷体" w:eastAsia="楷体" w:cs="楷体"/>
          <w:b/>
          <w:color w:val="000000" w:themeColor="text1"/>
          <w:sz w:val="32"/>
          <w:szCs w:val="32"/>
          <w:highlight w:val="none"/>
          <w14:textFill>
            <w14:solidFill>
              <w14:schemeClr w14:val="tx1"/>
            </w14:solidFill>
          </w14:textFill>
        </w:rPr>
      </w:pPr>
      <w:r>
        <w:rPr>
          <w:rFonts w:hint="eastAsia" w:ascii="楷体" w:hAnsi="楷体" w:eastAsia="楷体" w:cs="楷体"/>
          <w:b/>
          <w:color w:val="000000" w:themeColor="text1"/>
          <w:sz w:val="32"/>
          <w:szCs w:val="32"/>
          <w:highlight w:val="none"/>
          <w14:textFill>
            <w14:solidFill>
              <w14:schemeClr w14:val="tx1"/>
            </w14:solidFill>
          </w14:textFill>
        </w:rPr>
        <w:t>（十</w:t>
      </w:r>
      <w:r>
        <w:rPr>
          <w:rFonts w:hint="eastAsia" w:ascii="楷体" w:hAnsi="楷体" w:eastAsia="楷体" w:cs="楷体"/>
          <w:b/>
          <w:color w:val="000000" w:themeColor="text1"/>
          <w:sz w:val="32"/>
          <w:szCs w:val="32"/>
          <w:highlight w:val="none"/>
          <w:lang w:eastAsia="zh-CN"/>
          <w14:textFill>
            <w14:solidFill>
              <w14:schemeClr w14:val="tx1"/>
            </w14:solidFill>
          </w14:textFill>
        </w:rPr>
        <w:t>五</w:t>
      </w:r>
      <w:r>
        <w:rPr>
          <w:rFonts w:hint="eastAsia" w:ascii="楷体" w:hAnsi="楷体" w:eastAsia="楷体" w:cs="楷体"/>
          <w:b/>
          <w:color w:val="000000" w:themeColor="text1"/>
          <w:sz w:val="32"/>
          <w:szCs w:val="32"/>
          <w:highlight w:val="none"/>
          <w14:textFill>
            <w14:solidFill>
              <w14:schemeClr w14:val="tx1"/>
            </w14:solidFill>
          </w14:textFill>
        </w:rPr>
        <w:t>）合同公开</w:t>
      </w:r>
    </w:p>
    <w:p w14:paraId="778CC8C8">
      <w:pPr>
        <w:keepNext w:val="0"/>
        <w:keepLines w:val="0"/>
        <w:pageBreakBefore w:val="0"/>
        <w:tabs>
          <w:tab w:val="left" w:pos="3600"/>
        </w:tabs>
        <w:kinsoku/>
        <w:wordWrap/>
        <w:overflowPunct/>
        <w:topLinePunct w:val="0"/>
        <w:bidi w:val="0"/>
        <w:spacing w:line="450" w:lineRule="exact"/>
        <w:ind w:firstLine="643" w:firstLineChars="200"/>
        <w:jc w:val="left"/>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1、办事依据</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《安徽省公共资源交易平台服务规范总则》第6.7条：自交易项目的实施主体和竞得人签订合同后7 个工作日内，应按照有关规定将合同标的名称、合同金额等主要内容在电子服务系统予以公开，并同步推送至相关法定媒介</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“全国公共资源交易平台(安徽省·铜陵市) 铜陵市公共资源交易中心”</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fldChar w:fldCharType="begin"/>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instrText xml:space="preserve"> HYPERLINK "https://ggzyjyzx.tl.gov.cn/" </w:instrTex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fldChar w:fldCharType="separate"/>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https://ggzyjyzx.tl.gov.cn</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fldChar w:fldCharType="end"/>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以及</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安徽</w:t>
      </w:r>
      <w:r>
        <w:rPr>
          <w:rFonts w:hint="eastAsia" w:ascii="宋体" w:hAnsi="宋体" w:eastAsia="宋体" w:cs="Times New Roman"/>
          <w:color w:val="000000" w:themeColor="text1"/>
          <w:sz w:val="28"/>
          <w:szCs w:val="28"/>
          <w:highlight w:val="none"/>
          <w14:textFill>
            <w14:solidFill>
              <w14:schemeClr w14:val="tx1"/>
            </w14:solidFill>
          </w14:textFill>
        </w:rPr>
        <w:t>省公共资源交易监管</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网（</w:t>
      </w:r>
      <w:r>
        <w:rPr>
          <w:rFonts w:hint="eastAsia" w:ascii="宋体" w:hAnsi="宋体" w:eastAsia="宋体" w:cs="Times New Roman"/>
          <w:color w:val="000000" w:themeColor="text1"/>
          <w:sz w:val="28"/>
          <w:szCs w:val="28"/>
          <w:highlight w:val="none"/>
          <w14:textFill>
            <w14:solidFill>
              <w14:schemeClr w14:val="tx1"/>
            </w14:solidFill>
          </w14:textFill>
        </w:rPr>
        <w:fldChar w:fldCharType="begin"/>
      </w:r>
      <w:r>
        <w:rPr>
          <w:rFonts w:hint="eastAsia" w:ascii="宋体" w:hAnsi="宋体" w:eastAsia="宋体" w:cs="Times New Roman"/>
          <w:color w:val="000000" w:themeColor="text1"/>
          <w:sz w:val="28"/>
          <w:szCs w:val="28"/>
          <w:highlight w:val="none"/>
          <w14:textFill>
            <w14:solidFill>
              <w14:schemeClr w14:val="tx1"/>
            </w14:solidFill>
          </w14:textFill>
        </w:rPr>
        <w:instrText xml:space="preserve"> HYPERLINK "http://ggzy.ah.gov.cn" </w:instrText>
      </w:r>
      <w:r>
        <w:rPr>
          <w:rFonts w:hint="eastAsia" w:ascii="宋体" w:hAnsi="宋体" w:eastAsia="宋体" w:cs="Times New Roman"/>
          <w:color w:val="000000" w:themeColor="text1"/>
          <w:sz w:val="28"/>
          <w:szCs w:val="28"/>
          <w:highlight w:val="none"/>
          <w14:textFill>
            <w14:solidFill>
              <w14:schemeClr w14:val="tx1"/>
            </w14:solidFill>
          </w14:textFill>
        </w:rPr>
        <w:fldChar w:fldCharType="separate"/>
      </w:r>
      <w:r>
        <w:rPr>
          <w:rFonts w:hint="eastAsia" w:ascii="宋体" w:hAnsi="宋体" w:eastAsia="宋体" w:cs="Times New Roman"/>
          <w:color w:val="000000" w:themeColor="text1"/>
          <w:sz w:val="28"/>
          <w:szCs w:val="28"/>
          <w:highlight w:val="none"/>
          <w14:textFill>
            <w14:solidFill>
              <w14:schemeClr w14:val="tx1"/>
            </w14:solidFill>
          </w14:textFill>
        </w:rPr>
        <w:t>http://</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ggzy</w:t>
      </w:r>
      <w:r>
        <w:rPr>
          <w:rFonts w:hint="eastAsia" w:ascii="宋体" w:hAnsi="宋体" w:eastAsia="宋体" w:cs="Times New Roman"/>
          <w:color w:val="000000" w:themeColor="text1"/>
          <w:sz w:val="28"/>
          <w:szCs w:val="28"/>
          <w:highlight w:val="none"/>
          <w14:textFill>
            <w14:solidFill>
              <w14:schemeClr w14:val="tx1"/>
            </w14:solidFill>
          </w14:textFill>
        </w:rPr>
        <w:t>.ah</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.gov</w:t>
      </w:r>
      <w:r>
        <w:rPr>
          <w:rFonts w:hint="eastAsia" w:ascii="宋体" w:hAnsi="宋体" w:eastAsia="宋体" w:cs="Times New Roman"/>
          <w:color w:val="000000" w:themeColor="text1"/>
          <w:sz w:val="28"/>
          <w:szCs w:val="28"/>
          <w:highlight w:val="none"/>
          <w14:textFill>
            <w14:solidFill>
              <w14:schemeClr w14:val="tx1"/>
            </w14:solidFill>
          </w14:textFill>
        </w:rPr>
        <w:t>.cn</w:t>
      </w:r>
      <w:r>
        <w:rPr>
          <w:rFonts w:hint="eastAsia" w:ascii="宋体" w:hAnsi="宋体" w:eastAsia="宋体" w:cs="Times New Roman"/>
          <w:color w:val="000000" w:themeColor="text1"/>
          <w:sz w:val="28"/>
          <w:szCs w:val="28"/>
          <w:highlight w:val="none"/>
          <w14:textFill>
            <w14:solidFill>
              <w14:schemeClr w14:val="tx1"/>
            </w14:solidFill>
          </w14:textFill>
        </w:rPr>
        <w:fldChar w:fldCharType="end"/>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，内容应保持一致。</w:t>
      </w:r>
    </w:p>
    <w:p w14:paraId="1D5803C4">
      <w:pPr>
        <w:keepNext w:val="0"/>
        <w:keepLines w:val="0"/>
        <w:pageBreakBefore w:val="0"/>
        <w:tabs>
          <w:tab w:val="left" w:pos="3600"/>
        </w:tabs>
        <w:kinsoku/>
        <w:wordWrap/>
        <w:overflowPunct/>
        <w:topLinePunct w:val="0"/>
        <w:bidi w:val="0"/>
        <w:spacing w:line="450" w:lineRule="exact"/>
        <w:ind w:firstLine="643" w:firstLineChars="200"/>
        <w:jc w:val="left"/>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2</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、办理材料</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中标</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人</w:t>
      </w:r>
      <w:r>
        <w:rPr>
          <w:rFonts w:hint="eastAsia" w:ascii="宋体" w:hAnsi="宋体" w:eastAsia="宋体" w:cs="Times New Roman"/>
          <w:color w:val="000000" w:themeColor="text1"/>
          <w:sz w:val="28"/>
          <w:szCs w:val="28"/>
          <w:highlight w:val="none"/>
          <w14:textFill>
            <w14:solidFill>
              <w14:schemeClr w14:val="tx1"/>
            </w14:solidFill>
          </w14:textFill>
        </w:rPr>
        <w:t>与</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招标人</w:t>
      </w:r>
      <w:r>
        <w:rPr>
          <w:rFonts w:hint="eastAsia" w:ascii="宋体" w:hAnsi="宋体" w:eastAsia="宋体" w:cs="Times New Roman"/>
          <w:color w:val="000000" w:themeColor="text1"/>
          <w:sz w:val="28"/>
          <w:szCs w:val="28"/>
          <w:highlight w:val="none"/>
          <w14:textFill>
            <w14:solidFill>
              <w14:schemeClr w14:val="tx1"/>
            </w14:solidFill>
          </w14:textFill>
        </w:rPr>
        <w:t>签订的</w:t>
      </w:r>
      <w:r>
        <w:rPr>
          <w:rFonts w:hint="eastAsia" w:ascii="宋体" w:hAnsi="宋体" w:eastAsia="宋体" w:cs="Times New Roman"/>
          <w:color w:val="000000" w:themeColor="text1"/>
          <w:sz w:val="28"/>
          <w:szCs w:val="28"/>
          <w:highlight w:val="none"/>
          <w:lang w:eastAsia="zh-CN"/>
          <w14:textFill>
            <w14:solidFill>
              <w14:schemeClr w14:val="tx1"/>
            </w14:solidFill>
          </w14:textFill>
        </w:rPr>
        <w:t>电子</w:t>
      </w:r>
      <w:r>
        <w:rPr>
          <w:rFonts w:hint="eastAsia" w:ascii="宋体" w:hAnsi="宋体" w:eastAsia="宋体" w:cs="Times New Roman"/>
          <w:color w:val="000000" w:themeColor="text1"/>
          <w:sz w:val="28"/>
          <w:szCs w:val="28"/>
          <w:highlight w:val="none"/>
          <w14:textFill>
            <w14:solidFill>
              <w14:schemeClr w14:val="tx1"/>
            </w14:solidFill>
          </w14:textFill>
        </w:rPr>
        <w:t>合同1份。</w:t>
      </w:r>
    </w:p>
    <w:p w14:paraId="36847A76">
      <w:pPr>
        <w:keepNext w:val="0"/>
        <w:keepLines w:val="0"/>
        <w:pageBreakBefore w:val="0"/>
        <w:widowControl/>
        <w:kinsoku/>
        <w:wordWrap/>
        <w:overflowPunct/>
        <w:topLinePunct w:val="0"/>
        <w:bidi w:val="0"/>
        <w:spacing w:line="450" w:lineRule="exact"/>
        <w:ind w:firstLine="643" w:firstLineChars="200"/>
        <w:textAlignment w:val="cente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3</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、办理流程</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p>
    <w:p w14:paraId="1BACD9CF">
      <w:pPr>
        <w:keepNext w:val="0"/>
        <w:keepLines w:val="0"/>
        <w:pageBreakBefore w:val="0"/>
        <w:tabs>
          <w:tab w:val="left" w:pos="3600"/>
        </w:tabs>
        <w:kinsoku/>
        <w:wordWrap/>
        <w:overflowPunct/>
        <w:topLinePunct w:val="0"/>
        <w:bidi w:val="0"/>
        <w:spacing w:line="450" w:lineRule="exact"/>
        <w:ind w:firstLine="560" w:firstLineChars="200"/>
        <w:rPr>
          <w:rFonts w:hint="eastAsia" w:ascii="宋体" w:hAnsi="宋体" w:eastAsia="宋体" w:cs="Times New Roman"/>
          <w:color w:val="000000" w:themeColor="text1"/>
          <w:sz w:val="28"/>
          <w:szCs w:val="28"/>
          <w:highlight w:val="none"/>
          <w:lang w:eastAsia="zh-CN"/>
          <w14:textFill>
            <w14:solidFill>
              <w14:schemeClr w14:val="tx1"/>
            </w14:solidFill>
          </w14:textFill>
        </w:rPr>
      </w:pPr>
      <w:r>
        <w:rPr>
          <w:rFonts w:hint="eastAsia" w:ascii="宋体" w:hAnsi="宋体" w:eastAsia="宋体" w:cs="Times New Roman"/>
          <w:color w:val="000000" w:themeColor="text1"/>
          <w:sz w:val="28"/>
          <w:szCs w:val="28"/>
          <w:highlight w:val="none"/>
          <w14:textFill>
            <w14:solidFill>
              <w14:schemeClr w14:val="tx1"/>
            </w14:solidFill>
          </w14:textFill>
        </w:rPr>
        <w:t>1）</w:t>
      </w:r>
      <w:r>
        <w:rPr>
          <w:rFonts w:hint="eastAsia" w:ascii="宋体" w:hAnsi="宋体" w:eastAsia="宋体" w:cs="Times New Roman"/>
          <w:color w:val="000000" w:themeColor="text1"/>
          <w:sz w:val="28"/>
          <w:szCs w:val="28"/>
          <w:highlight w:val="none"/>
          <w:lang w:eastAsia="zh-CN"/>
          <w14:textFill>
            <w14:solidFill>
              <w14:schemeClr w14:val="tx1"/>
            </w14:solidFill>
          </w14:textFill>
        </w:rPr>
        <w:t>中标通知书</w:t>
      </w:r>
      <w:r>
        <w:rPr>
          <w:rFonts w:hint="eastAsia" w:ascii="宋体" w:hAnsi="宋体" w:eastAsia="宋体" w:cs="Times New Roman"/>
          <w:color w:val="000000" w:themeColor="text1"/>
          <w:sz w:val="28"/>
          <w:szCs w:val="28"/>
          <w:highlight w:val="none"/>
          <w14:textFill>
            <w14:solidFill>
              <w14:schemeClr w14:val="tx1"/>
            </w14:solidFill>
          </w14:textFill>
        </w:rPr>
        <w:t>发出后</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30</w:t>
      </w:r>
      <w:r>
        <w:rPr>
          <w:rFonts w:hint="eastAsia" w:ascii="宋体" w:hAnsi="宋体" w:eastAsia="宋体" w:cs="Times New Roman"/>
          <w:color w:val="000000" w:themeColor="text1"/>
          <w:sz w:val="28"/>
          <w:szCs w:val="28"/>
          <w:highlight w:val="none"/>
          <w14:textFill>
            <w14:solidFill>
              <w14:schemeClr w14:val="tx1"/>
            </w14:solidFill>
          </w14:textFill>
        </w:rPr>
        <w:t>日内</w:t>
      </w:r>
      <w:r>
        <w:rPr>
          <w:rFonts w:hint="eastAsia" w:ascii="宋体" w:hAnsi="宋体" w:eastAsia="宋体" w:cs="Times New Roman"/>
          <w:color w:val="000000" w:themeColor="text1"/>
          <w:sz w:val="28"/>
          <w:szCs w:val="28"/>
          <w:highlight w:val="none"/>
          <w:lang w:eastAsia="zh-CN"/>
          <w14:textFill>
            <w14:solidFill>
              <w14:schemeClr w14:val="tx1"/>
            </w14:solidFill>
          </w14:textFill>
        </w:rPr>
        <w:t>，由</w:t>
      </w:r>
      <w:r>
        <w:rPr>
          <w:rFonts w:hint="eastAsia" w:ascii="宋体" w:hAnsi="宋体" w:eastAsia="宋体" w:cs="Times New Roman"/>
          <w:color w:val="000000" w:themeColor="text1"/>
          <w:sz w:val="28"/>
          <w:szCs w:val="28"/>
          <w:highlight w:val="none"/>
          <w14:textFill>
            <w14:solidFill>
              <w14:schemeClr w14:val="tx1"/>
            </w14:solidFill>
          </w14:textFill>
        </w:rPr>
        <w:t>代理机构在系统内</w:t>
      </w:r>
      <w:r>
        <w:rPr>
          <w:rFonts w:hint="eastAsia" w:ascii="宋体" w:hAnsi="宋体" w:eastAsia="宋体" w:cs="Times New Roman"/>
          <w:color w:val="000000" w:themeColor="text1"/>
          <w:sz w:val="28"/>
          <w:szCs w:val="28"/>
          <w:highlight w:val="none"/>
          <w:lang w:eastAsia="zh-CN"/>
          <w14:textFill>
            <w14:solidFill>
              <w14:schemeClr w14:val="tx1"/>
            </w14:solidFill>
          </w14:textFill>
        </w:rPr>
        <w:t>编辑，并发起合同</w:t>
      </w:r>
      <w:r>
        <w:rPr>
          <w:rFonts w:hint="eastAsia" w:ascii="宋体" w:hAnsi="宋体" w:eastAsia="宋体" w:cs="Times New Roman"/>
          <w:color w:val="000000" w:themeColor="text1"/>
          <w:sz w:val="28"/>
          <w:szCs w:val="28"/>
          <w:highlight w:val="none"/>
          <w14:textFill>
            <w14:solidFill>
              <w14:schemeClr w14:val="tx1"/>
            </w14:solidFill>
          </w14:textFill>
        </w:rPr>
        <w:t>，招标人</w:t>
      </w:r>
      <w:r>
        <w:rPr>
          <w:rFonts w:hint="eastAsia" w:ascii="宋体" w:hAnsi="宋体" w:eastAsia="宋体" w:cs="Times New Roman"/>
          <w:color w:val="000000" w:themeColor="text1"/>
          <w:sz w:val="28"/>
          <w:szCs w:val="28"/>
          <w:highlight w:val="none"/>
          <w:lang w:eastAsia="zh-CN"/>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中标</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人</w:t>
      </w:r>
      <w:r>
        <w:rPr>
          <w:rFonts w:hint="eastAsia" w:ascii="宋体" w:hAnsi="宋体" w:eastAsia="宋体" w:cs="Times New Roman"/>
          <w:color w:val="000000" w:themeColor="text1"/>
          <w:sz w:val="28"/>
          <w:szCs w:val="28"/>
          <w:highlight w:val="none"/>
          <w:lang w:eastAsia="zh-CN"/>
          <w14:textFill>
            <w14:solidFill>
              <w14:schemeClr w14:val="tx1"/>
            </w14:solidFill>
          </w14:textFill>
        </w:rPr>
        <w:t>完成合同签章。</w:t>
      </w:r>
    </w:p>
    <w:p w14:paraId="07932BE9">
      <w:pPr>
        <w:keepNext w:val="0"/>
        <w:keepLines w:val="0"/>
        <w:pageBreakBefore w:val="0"/>
        <w:tabs>
          <w:tab w:val="left" w:pos="3600"/>
        </w:tabs>
        <w:kinsoku/>
        <w:wordWrap/>
        <w:overflowPunct/>
        <w:topLinePunct w:val="0"/>
        <w:bidi w:val="0"/>
        <w:spacing w:line="450" w:lineRule="exact"/>
        <w:ind w:firstLine="560"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宋体" w:hAnsi="宋体" w:eastAsia="宋体" w:cs="Times New Roman"/>
          <w:color w:val="000000" w:themeColor="text1"/>
          <w:sz w:val="28"/>
          <w:szCs w:val="28"/>
          <w:highlight w:val="none"/>
          <w14:textFill>
            <w14:solidFill>
              <w14:schemeClr w14:val="tx1"/>
            </w14:solidFill>
          </w14:textFill>
        </w:rPr>
        <w:t>2）</w:t>
      </w:r>
      <w:r>
        <w:rPr>
          <w:rFonts w:hint="eastAsia" w:ascii="宋体" w:hAnsi="宋体" w:eastAsia="宋体" w:cs="Times New Roman"/>
          <w:color w:val="000000" w:themeColor="text1"/>
          <w:sz w:val="28"/>
          <w:szCs w:val="28"/>
          <w:highlight w:val="none"/>
          <w:lang w:eastAsia="zh-CN"/>
          <w14:textFill>
            <w14:solidFill>
              <w14:schemeClr w14:val="tx1"/>
            </w14:solidFill>
          </w14:textFill>
        </w:rPr>
        <w:t>县公共资源</w:t>
      </w:r>
      <w:r>
        <w:rPr>
          <w:rFonts w:hint="eastAsia" w:ascii="宋体" w:hAnsi="宋体" w:eastAsia="宋体" w:cs="Times New Roman"/>
          <w:color w:val="000000" w:themeColor="text1"/>
          <w:sz w:val="28"/>
          <w:szCs w:val="28"/>
          <w:highlight w:val="none"/>
          <w14:textFill>
            <w14:solidFill>
              <w14:schemeClr w14:val="tx1"/>
            </w14:solidFill>
          </w14:textFill>
        </w:rPr>
        <w:t>交易中心</w:t>
      </w:r>
      <w:r>
        <w:rPr>
          <w:rFonts w:hint="eastAsia" w:ascii="宋体" w:hAnsi="宋体" w:eastAsia="宋体" w:cs="Times New Roman"/>
          <w:color w:val="000000" w:themeColor="text1"/>
          <w:sz w:val="28"/>
          <w:szCs w:val="28"/>
          <w:highlight w:val="none"/>
          <w:lang w:eastAsia="zh-CN"/>
          <w14:textFill>
            <w14:solidFill>
              <w14:schemeClr w14:val="tx1"/>
            </w14:solidFill>
          </w14:textFill>
        </w:rPr>
        <w:t>交易服务股符合性审核后，</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信息发布岗</w:t>
      </w:r>
      <w:r>
        <w:rPr>
          <w:rFonts w:hint="eastAsia" w:ascii="宋体" w:hAnsi="宋体" w:eastAsia="宋体" w:cs="Times New Roman"/>
          <w:color w:val="000000" w:themeColor="text1"/>
          <w:sz w:val="28"/>
          <w:szCs w:val="28"/>
          <w:highlight w:val="none"/>
          <w:lang w:eastAsia="zh-CN"/>
          <w14:textFill>
            <w14:solidFill>
              <w14:schemeClr w14:val="tx1"/>
            </w14:solidFill>
          </w14:textFill>
        </w:rPr>
        <w:t>推送至网站公示</w:t>
      </w:r>
      <w:r>
        <w:rPr>
          <w:rFonts w:hint="eastAsia" w:ascii="宋体" w:hAnsi="宋体" w:eastAsia="宋体" w:cs="Times New Roman"/>
          <w:color w:val="000000" w:themeColor="text1"/>
          <w:sz w:val="28"/>
          <w:szCs w:val="28"/>
          <w:highlight w:val="none"/>
          <w14:textFill>
            <w14:solidFill>
              <w14:schemeClr w14:val="tx1"/>
            </w14:solidFill>
          </w14:textFill>
        </w:rPr>
        <w:t>。</w:t>
      </w:r>
    </w:p>
    <w:p w14:paraId="2FCAA46C">
      <w:pPr>
        <w:pStyle w:val="31"/>
        <w:keepNext w:val="0"/>
        <w:keepLines w:val="0"/>
        <w:pageBreakBefore w:val="0"/>
        <w:tabs>
          <w:tab w:val="left" w:pos="3600"/>
        </w:tabs>
        <w:kinsoku/>
        <w:wordWrap/>
        <w:overflowPunct/>
        <w:topLinePunct w:val="0"/>
        <w:bidi w:val="0"/>
        <w:spacing w:line="450" w:lineRule="exact"/>
        <w:ind w:left="0" w:leftChars="0" w:firstLine="643" w:firstLineChars="200"/>
        <w:jc w:val="left"/>
        <w:rPr>
          <w:rFonts w:hint="eastAsia" w:ascii="宋体" w:hAnsi="宋体" w:eastAsia="宋体" w:cs="Times New Roman"/>
          <w:color w:val="000000" w:themeColor="text1"/>
          <w:kern w:val="2"/>
          <w:sz w:val="28"/>
          <w:szCs w:val="28"/>
          <w:highlight w:val="none"/>
          <w:lang w:val="en-US" w:eastAsia="zh-CN" w:bidi="ar-SA"/>
          <w14:textFill>
            <w14:solidFill>
              <w14:schemeClr w14:val="tx1"/>
            </w14:solidFill>
          </w14:textFill>
        </w:rPr>
      </w:pPr>
      <w:r>
        <w:rPr>
          <w:rFonts w:hint="eastAsia" w:ascii="仿宋_GB2312" w:hAnsi="方正楷体简体" w:eastAsia="仿宋_GB2312" w:cs="方正楷体简体"/>
          <w:b/>
          <w:bCs/>
          <w:color w:val="000000" w:themeColor="text1"/>
          <w:w w:val="100"/>
          <w:kern w:val="2"/>
          <w:sz w:val="32"/>
          <w:szCs w:val="32"/>
          <w:highlight w:val="none"/>
          <w:lang w:val="en-US" w:eastAsia="zh-CN" w:bidi="ar-SA"/>
          <w14:textFill>
            <w14:solidFill>
              <w14:schemeClr w14:val="tx1"/>
            </w14:solidFill>
          </w14:textFill>
        </w:rPr>
        <w:t>4、办理时限</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kern w:val="2"/>
          <w:sz w:val="28"/>
          <w:szCs w:val="28"/>
          <w:highlight w:val="none"/>
          <w:lang w:val="en-US" w:eastAsia="zh-CN" w:bidi="ar-SA"/>
          <w14:textFill>
            <w14:solidFill>
              <w14:schemeClr w14:val="tx1"/>
            </w14:solidFill>
          </w14:textFill>
        </w:rPr>
        <w:t>一个工作日。</w:t>
      </w:r>
    </w:p>
    <w:p w14:paraId="69E909B1">
      <w:pPr>
        <w:pStyle w:val="31"/>
        <w:keepNext w:val="0"/>
        <w:keepLines w:val="0"/>
        <w:pageBreakBefore w:val="0"/>
        <w:tabs>
          <w:tab w:val="left" w:pos="3600"/>
        </w:tabs>
        <w:kinsoku/>
        <w:wordWrap/>
        <w:overflowPunct/>
        <w:topLinePunct w:val="0"/>
        <w:bidi w:val="0"/>
        <w:spacing w:line="450" w:lineRule="exact"/>
        <w:ind w:firstLine="640"/>
        <w:jc w:val="left"/>
        <w:rPr>
          <w:rFonts w:hint="eastAsia" w:ascii="宋体" w:hAnsi="宋体" w:eastAsia="宋体" w:cs="Times New Roman"/>
          <w:color w:val="000000" w:themeColor="text1"/>
          <w:kern w:val="2"/>
          <w:sz w:val="28"/>
          <w:szCs w:val="28"/>
          <w:highlight w:val="none"/>
          <w:lang w:val="en-US" w:eastAsia="zh-CN" w:bidi="ar-SA"/>
          <w14:textFill>
            <w14:solidFill>
              <w14:schemeClr w14:val="tx1"/>
            </w14:solidFill>
          </w14:textFill>
        </w:rPr>
      </w:pPr>
      <w:r>
        <w:rPr>
          <w:rFonts w:hint="eastAsia" w:ascii="仿宋_GB2312" w:hAnsi="方正楷体简体" w:eastAsia="仿宋_GB2312" w:cs="方正楷体简体"/>
          <w:b/>
          <w:bCs/>
          <w:color w:val="000000" w:themeColor="text1"/>
          <w:w w:val="100"/>
          <w:kern w:val="2"/>
          <w:sz w:val="32"/>
          <w:szCs w:val="32"/>
          <w:highlight w:val="none"/>
          <w:lang w:val="en-US" w:eastAsia="zh-CN" w:bidi="ar-SA"/>
          <w14:textFill>
            <w14:solidFill>
              <w14:schemeClr w14:val="tx1"/>
            </w14:solidFill>
          </w14:textFill>
        </w:rPr>
        <w:t>5、收费标准</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kern w:val="2"/>
          <w:sz w:val="28"/>
          <w:szCs w:val="28"/>
          <w:highlight w:val="none"/>
          <w:lang w:val="en-US" w:eastAsia="zh-CN" w:bidi="ar-SA"/>
          <w14:textFill>
            <w14:solidFill>
              <w14:schemeClr w14:val="tx1"/>
            </w14:solidFill>
          </w14:textFill>
        </w:rPr>
        <w:t>无。</w:t>
      </w:r>
    </w:p>
    <w:p w14:paraId="22ED3361">
      <w:pPr>
        <w:pStyle w:val="31"/>
        <w:keepNext w:val="0"/>
        <w:keepLines w:val="0"/>
        <w:pageBreakBefore w:val="0"/>
        <w:tabs>
          <w:tab w:val="left" w:pos="3600"/>
        </w:tabs>
        <w:kinsoku/>
        <w:wordWrap/>
        <w:overflowPunct/>
        <w:topLinePunct w:val="0"/>
        <w:bidi w:val="0"/>
        <w:spacing w:line="450" w:lineRule="exact"/>
        <w:ind w:firstLine="640"/>
        <w:jc w:val="left"/>
        <w:rPr>
          <w:rFonts w:hint="eastAsia" w:ascii="宋体" w:hAnsi="宋体" w:eastAsia="宋体" w:cs="Times New Roman"/>
          <w:color w:val="000000" w:themeColor="text1"/>
          <w:kern w:val="2"/>
          <w:sz w:val="28"/>
          <w:szCs w:val="28"/>
          <w:highlight w:val="none"/>
          <w:lang w:val="en-US" w:eastAsia="zh-CN" w:bidi="ar-SA"/>
          <w14:textFill>
            <w14:solidFill>
              <w14:schemeClr w14:val="tx1"/>
            </w14:solidFill>
          </w14:textFill>
        </w:rPr>
      </w:pPr>
      <w:r>
        <w:rPr>
          <w:rFonts w:hint="eastAsia" w:ascii="仿宋_GB2312" w:hAnsi="方正楷体简体" w:eastAsia="仿宋_GB2312" w:cs="方正楷体简体"/>
          <w:b/>
          <w:bCs/>
          <w:color w:val="000000" w:themeColor="text1"/>
          <w:w w:val="100"/>
          <w:kern w:val="2"/>
          <w:sz w:val="32"/>
          <w:szCs w:val="32"/>
          <w:highlight w:val="none"/>
          <w:lang w:val="en-US" w:eastAsia="zh-CN" w:bidi="ar-SA"/>
          <w14:textFill>
            <w14:solidFill>
              <w14:schemeClr w14:val="tx1"/>
            </w14:solidFill>
          </w14:textFill>
        </w:rPr>
        <w:t>6、办理形式</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kern w:val="2"/>
          <w:sz w:val="28"/>
          <w:szCs w:val="28"/>
          <w:highlight w:val="none"/>
          <w:lang w:val="en-US" w:eastAsia="zh-CN" w:bidi="ar-SA"/>
          <w14:textFill>
            <w14:solidFill>
              <w14:schemeClr w14:val="tx1"/>
            </w14:solidFill>
          </w14:textFill>
        </w:rPr>
        <w:t>网上办理。</w:t>
      </w:r>
    </w:p>
    <w:p w14:paraId="4E083C41">
      <w:pPr>
        <w:pStyle w:val="31"/>
        <w:keepNext w:val="0"/>
        <w:keepLines w:val="0"/>
        <w:pageBreakBefore w:val="0"/>
        <w:tabs>
          <w:tab w:val="left" w:pos="3600"/>
        </w:tabs>
        <w:kinsoku/>
        <w:wordWrap/>
        <w:overflowPunct/>
        <w:topLinePunct w:val="0"/>
        <w:bidi w:val="0"/>
        <w:spacing w:line="450" w:lineRule="exact"/>
        <w:ind w:firstLine="640"/>
        <w:jc w:val="left"/>
        <w:rPr>
          <w:rFonts w:hint="eastAsia" w:ascii="宋体" w:hAnsi="宋体" w:eastAsia="宋体" w:cs="Times New Roman"/>
          <w:color w:val="000000" w:themeColor="text1"/>
          <w:kern w:val="2"/>
          <w:sz w:val="28"/>
          <w:szCs w:val="28"/>
          <w:highlight w:val="none"/>
          <w:lang w:val="en-US" w:eastAsia="zh-CN" w:bidi="ar-SA"/>
          <w14:textFill>
            <w14:solidFill>
              <w14:schemeClr w14:val="tx1"/>
            </w14:solidFill>
          </w14:textFill>
        </w:rPr>
      </w:pPr>
      <w:r>
        <w:rPr>
          <w:rFonts w:hint="eastAsia" w:ascii="仿宋_GB2312" w:hAnsi="方正楷体简体" w:eastAsia="仿宋_GB2312" w:cs="方正楷体简体"/>
          <w:b/>
          <w:bCs/>
          <w:color w:val="000000" w:themeColor="text1"/>
          <w:w w:val="100"/>
          <w:kern w:val="2"/>
          <w:sz w:val="32"/>
          <w:szCs w:val="32"/>
          <w:highlight w:val="none"/>
          <w:lang w:val="en-US" w:eastAsia="zh-CN" w:bidi="ar-SA"/>
          <w14:textFill>
            <w14:solidFill>
              <w14:schemeClr w14:val="tx1"/>
            </w14:solidFill>
          </w14:textFill>
        </w:rPr>
        <w:t>7、办理地点</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kern w:val="2"/>
          <w:sz w:val="28"/>
          <w:szCs w:val="28"/>
          <w:highlight w:val="none"/>
          <w:lang w:val="en-US" w:eastAsia="zh-CN" w:bidi="ar-SA"/>
          <w14:textFill>
            <w14:solidFill>
              <w14:schemeClr w14:val="tx1"/>
            </w14:solidFill>
          </w14:textFill>
        </w:rPr>
        <w:t>县交易中心四楼交易服务股。</w:t>
      </w:r>
    </w:p>
    <w:p w14:paraId="6762AD68">
      <w:pPr>
        <w:keepNext w:val="0"/>
        <w:keepLines w:val="0"/>
        <w:pageBreakBefore w:val="0"/>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8</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、办理时间</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工作日8：00－12：00；14：30－17：30。</w:t>
      </w:r>
    </w:p>
    <w:p w14:paraId="7B81AF37">
      <w:pPr>
        <w:keepNext w:val="0"/>
        <w:keepLines w:val="0"/>
        <w:pageBreakBefore w:val="0"/>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lang w:eastAsia="zh-CN"/>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9</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、办理链接：</w:t>
      </w:r>
      <w:r>
        <w:rPr>
          <w:rFonts w:hint="eastAsia" w:ascii="宋体" w:hAnsi="宋体" w:eastAsia="宋体" w:cs="Times New Roman"/>
          <w:color w:val="000000" w:themeColor="text1"/>
          <w:sz w:val="28"/>
          <w:szCs w:val="28"/>
          <w:highlight w:val="none"/>
          <w:lang w:eastAsia="zh-CN"/>
          <w14:textFill>
            <w14:solidFill>
              <w14:schemeClr w14:val="tx1"/>
            </w14:solidFill>
          </w14:textFill>
        </w:rPr>
        <w:fldChar w:fldCharType="begin"/>
      </w:r>
      <w:r>
        <w:rPr>
          <w:rFonts w:hint="eastAsia" w:ascii="宋体" w:hAnsi="宋体" w:eastAsia="宋体" w:cs="Times New Roman"/>
          <w:color w:val="000000" w:themeColor="text1"/>
          <w:sz w:val="28"/>
          <w:szCs w:val="28"/>
          <w:highlight w:val="none"/>
          <w:lang w:eastAsia="zh-CN"/>
          <w14:textFill>
            <w14:solidFill>
              <w14:schemeClr w14:val="tx1"/>
            </w14:solidFill>
          </w14:textFill>
        </w:rPr>
        <w:instrText xml:space="preserve"> HYPERLINK "http://ggzy.ah.gov.cn" </w:instrText>
      </w:r>
      <w:r>
        <w:rPr>
          <w:rFonts w:hint="eastAsia" w:ascii="宋体" w:hAnsi="宋体" w:eastAsia="宋体" w:cs="Times New Roman"/>
          <w:color w:val="000000" w:themeColor="text1"/>
          <w:sz w:val="28"/>
          <w:szCs w:val="28"/>
          <w:highlight w:val="none"/>
          <w:lang w:eastAsia="zh-CN"/>
          <w14:textFill>
            <w14:solidFill>
              <w14:schemeClr w14:val="tx1"/>
            </w14:solidFill>
          </w14:textFill>
        </w:rPr>
        <w:fldChar w:fldCharType="separate"/>
      </w:r>
      <w:r>
        <w:rPr>
          <w:rFonts w:hint="eastAsia" w:ascii="宋体" w:hAnsi="宋体" w:eastAsia="宋体" w:cs="Times New Roman"/>
          <w:color w:val="000000" w:themeColor="text1"/>
          <w:sz w:val="28"/>
          <w:szCs w:val="28"/>
          <w:highlight w:val="none"/>
          <w:lang w:eastAsia="zh-CN"/>
          <w14:textFill>
            <w14:solidFill>
              <w14:schemeClr w14:val="tx1"/>
            </w14:solidFill>
          </w14:textFill>
        </w:rPr>
        <w:t>https://ggzyjyzx.tl.gov.cn</w:t>
      </w:r>
      <w:r>
        <w:rPr>
          <w:rFonts w:hint="eastAsia" w:ascii="宋体" w:hAnsi="宋体" w:eastAsia="宋体" w:cs="Times New Roman"/>
          <w:color w:val="000000" w:themeColor="text1"/>
          <w:sz w:val="28"/>
          <w:szCs w:val="28"/>
          <w:highlight w:val="none"/>
          <w:lang w:eastAsia="zh-CN"/>
          <w14:textFill>
            <w14:solidFill>
              <w14:schemeClr w14:val="tx1"/>
            </w14:solidFill>
          </w14:textFill>
        </w:rPr>
        <w:fldChar w:fldCharType="end"/>
      </w:r>
      <w:r>
        <w:rPr>
          <w:rFonts w:hint="eastAsia" w:ascii="宋体" w:hAnsi="宋体" w:eastAsia="宋体" w:cs="Times New Roman"/>
          <w:color w:val="000000" w:themeColor="text1"/>
          <w:sz w:val="28"/>
          <w:szCs w:val="28"/>
          <w:highlight w:val="none"/>
          <w:lang w:eastAsia="zh-CN"/>
          <w14:textFill>
            <w14:solidFill>
              <w14:schemeClr w14:val="tx1"/>
            </w14:solidFill>
          </w14:textFill>
        </w:rPr>
        <w:t>。</w:t>
      </w:r>
    </w:p>
    <w:p w14:paraId="1B1656F6">
      <w:pPr>
        <w:keepNext w:val="0"/>
        <w:keepLines w:val="0"/>
        <w:pageBreakBefore w:val="0"/>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10</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、咨询电话</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县交易中心0562-</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2999056</w:t>
      </w:r>
      <w:r>
        <w:rPr>
          <w:rFonts w:hint="eastAsia" w:ascii="宋体" w:hAnsi="宋体" w:eastAsia="宋体" w:cs="Times New Roman"/>
          <w:color w:val="000000" w:themeColor="text1"/>
          <w:sz w:val="28"/>
          <w:szCs w:val="28"/>
          <w:highlight w:val="none"/>
          <w14:textFill>
            <w14:solidFill>
              <w14:schemeClr w14:val="tx1"/>
            </w14:solidFill>
          </w14:textFill>
        </w:rPr>
        <w:t>。</w:t>
      </w:r>
    </w:p>
    <w:p w14:paraId="4C2489F3">
      <w:pPr>
        <w:keepNext w:val="0"/>
        <w:keepLines w:val="0"/>
        <w:pageBreakBefore w:val="0"/>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1</w:t>
      </w:r>
      <w:r>
        <w:rPr>
          <w:rFonts w:hint="eastAsia" w:ascii="仿宋_GB2312" w:hAnsi="方正楷体简体" w:eastAsia="仿宋_GB2312" w:cs="方正楷体简体"/>
          <w:b/>
          <w:bCs/>
          <w:color w:val="000000" w:themeColor="text1"/>
          <w:w w:val="100"/>
          <w:sz w:val="32"/>
          <w:szCs w:val="32"/>
          <w:highlight w:val="none"/>
          <w:lang w:val="en-US" w:eastAsia="zh-CN"/>
          <w14:textFill>
            <w14:solidFill>
              <w14:schemeClr w14:val="tx1"/>
            </w14:solidFill>
          </w14:textFill>
        </w:rPr>
        <w:t>1</w:t>
      </w: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、监督电话</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lang w:eastAsia="zh-CN"/>
          <w14:textFill>
            <w14:solidFill>
              <w14:schemeClr w14:val="tx1"/>
            </w14:solidFill>
          </w14:textFill>
        </w:rPr>
        <w:t>县发展改革委（公管局）</w:t>
      </w:r>
      <w:r>
        <w:rPr>
          <w:rFonts w:hint="eastAsia" w:ascii="宋体" w:hAnsi="宋体" w:eastAsia="宋体" w:cs="Times New Roman"/>
          <w:color w:val="000000" w:themeColor="text1"/>
          <w:sz w:val="28"/>
          <w:szCs w:val="28"/>
          <w:highlight w:val="none"/>
          <w14:textFill>
            <w14:solidFill>
              <w14:schemeClr w14:val="tx1"/>
            </w14:solidFill>
          </w14:textFill>
        </w:rPr>
        <w:t>0562-5733013。</w:t>
      </w:r>
    </w:p>
    <w:p w14:paraId="2969F68A">
      <w:pPr>
        <w:keepNext w:val="0"/>
        <w:keepLines w:val="0"/>
        <w:pageBreakBefore w:val="0"/>
        <w:kinsoku/>
        <w:wordWrap/>
        <w:overflowPunct/>
        <w:topLinePunct w:val="0"/>
        <w:bidi w:val="0"/>
        <w:spacing w:line="450" w:lineRule="exact"/>
        <w:ind w:firstLine="643" w:firstLineChars="200"/>
        <w:rPr>
          <w:rFonts w:hint="eastAsia" w:ascii="楷体" w:hAnsi="楷体" w:eastAsia="楷体" w:cs="楷体"/>
          <w:b/>
          <w:bCs/>
          <w:color w:val="000000" w:themeColor="text1"/>
          <w:w w:val="100"/>
          <w:sz w:val="32"/>
          <w:szCs w:val="32"/>
          <w:highlight w:val="none"/>
          <w14:textFill>
            <w14:solidFill>
              <w14:schemeClr w14:val="tx1"/>
            </w14:solidFill>
          </w14:textFill>
        </w:rPr>
      </w:pPr>
    </w:p>
    <w:p w14:paraId="631F02F2">
      <w:pPr>
        <w:keepNext w:val="0"/>
        <w:keepLines w:val="0"/>
        <w:pageBreakBefore w:val="0"/>
        <w:kinsoku/>
        <w:wordWrap/>
        <w:overflowPunct/>
        <w:topLinePunct w:val="0"/>
        <w:bidi w:val="0"/>
        <w:spacing w:line="450" w:lineRule="exact"/>
        <w:ind w:firstLine="643" w:firstLineChars="200"/>
        <w:rPr>
          <w:rFonts w:hint="eastAsia" w:ascii="楷体" w:hAnsi="楷体" w:eastAsia="楷体" w:cs="楷体"/>
          <w:b/>
          <w:bCs/>
          <w:color w:val="000000" w:themeColor="text1"/>
          <w:w w:val="100"/>
          <w:sz w:val="32"/>
          <w:szCs w:val="32"/>
          <w:highlight w:val="none"/>
          <w14:textFill>
            <w14:solidFill>
              <w14:schemeClr w14:val="tx1"/>
            </w14:solidFill>
          </w14:textFill>
        </w:rPr>
      </w:pPr>
      <w:r>
        <w:rPr>
          <w:rFonts w:hint="eastAsia" w:ascii="楷体" w:hAnsi="楷体" w:eastAsia="楷体" w:cs="楷体"/>
          <w:b/>
          <w:bCs/>
          <w:color w:val="000000" w:themeColor="text1"/>
          <w:w w:val="100"/>
          <w:sz w:val="32"/>
          <w:szCs w:val="32"/>
          <w:highlight w:val="none"/>
          <w14:textFill>
            <w14:solidFill>
              <w14:schemeClr w14:val="tx1"/>
            </w14:solidFill>
          </w14:textFill>
        </w:rPr>
        <w:t>（十</w:t>
      </w:r>
      <w:r>
        <w:rPr>
          <w:rFonts w:hint="eastAsia" w:ascii="楷体" w:hAnsi="楷体" w:eastAsia="楷体" w:cs="楷体"/>
          <w:b/>
          <w:bCs/>
          <w:color w:val="000000" w:themeColor="text1"/>
          <w:w w:val="100"/>
          <w:sz w:val="32"/>
          <w:szCs w:val="32"/>
          <w:highlight w:val="none"/>
          <w:lang w:eastAsia="zh-CN"/>
          <w14:textFill>
            <w14:solidFill>
              <w14:schemeClr w14:val="tx1"/>
            </w14:solidFill>
          </w14:textFill>
        </w:rPr>
        <w:t>六</w:t>
      </w:r>
      <w:r>
        <w:rPr>
          <w:rFonts w:hint="eastAsia" w:ascii="楷体" w:hAnsi="楷体" w:eastAsia="楷体" w:cs="楷体"/>
          <w:b/>
          <w:bCs/>
          <w:color w:val="000000" w:themeColor="text1"/>
          <w:w w:val="100"/>
          <w:sz w:val="32"/>
          <w:szCs w:val="32"/>
          <w:highlight w:val="none"/>
          <w14:textFill>
            <w14:solidFill>
              <w14:schemeClr w14:val="tx1"/>
            </w14:solidFill>
          </w14:textFill>
        </w:rPr>
        <w:t>）档案查询</w:t>
      </w:r>
    </w:p>
    <w:p w14:paraId="58532F90">
      <w:pPr>
        <w:pStyle w:val="5"/>
        <w:keepNext w:val="0"/>
        <w:keepLines w:val="0"/>
        <w:pageBreakBefore w:val="0"/>
        <w:shd w:val="clear" w:color="auto" w:fill="FFFFFF"/>
        <w:kinsoku/>
        <w:wordWrap/>
        <w:overflowPunct/>
        <w:topLinePunct w:val="0"/>
        <w:bidi w:val="0"/>
        <w:spacing w:line="450" w:lineRule="exact"/>
        <w:ind w:firstLine="643" w:firstLineChars="200"/>
        <w:rPr>
          <w:rFonts w:hint="eastAsia" w:ascii="宋体" w:hAnsi="宋体" w:eastAsia="宋体" w:cs="Times New Roman"/>
          <w:color w:val="000000" w:themeColor="text1"/>
          <w:kern w:val="2"/>
          <w:sz w:val="28"/>
          <w:szCs w:val="28"/>
          <w:highlight w:val="none"/>
          <w:lang w:val="en-US" w:eastAsia="zh-CN" w:bidi="ar-SA"/>
          <w14:textFill>
            <w14:solidFill>
              <w14:schemeClr w14:val="tx1"/>
            </w14:solidFill>
          </w14:textFill>
        </w:rPr>
      </w:pPr>
      <w:r>
        <w:rPr>
          <w:rFonts w:hint="eastAsia" w:ascii="仿宋_GB2312" w:hAnsi="方正楷体简体" w:eastAsia="仿宋_GB2312" w:cs="方正楷体简体"/>
          <w:b/>
          <w:bCs/>
          <w:color w:val="000000" w:themeColor="text1"/>
          <w:w w:val="100"/>
          <w:sz w:val="32"/>
          <w:szCs w:val="32"/>
          <w:highlight w:val="none"/>
          <w14:textFill>
            <w14:solidFill>
              <w14:schemeClr w14:val="tx1"/>
            </w14:solidFill>
          </w14:textFill>
        </w:rPr>
        <w:t>1、办事依据</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kern w:val="2"/>
          <w:sz w:val="28"/>
          <w:szCs w:val="28"/>
          <w:highlight w:val="none"/>
          <w:lang w:val="en-US" w:eastAsia="zh-CN" w:bidi="ar-SA"/>
          <w14:textFill>
            <w14:solidFill>
              <w14:schemeClr w14:val="tx1"/>
            </w14:solidFill>
          </w14:textFill>
        </w:rPr>
        <w:t>《安徽省公共资源交易平台服务规范总则》第6.10条：应建立档案查询制度，依法依规提供档案查询服务。应做好档案查询记录，确保档案的保密性、完整性要求。</w:t>
      </w:r>
    </w:p>
    <w:p w14:paraId="423C35EC">
      <w:pPr>
        <w:keepNext w:val="0"/>
        <w:keepLines w:val="0"/>
        <w:pageBreakBefore w:val="0"/>
        <w:tabs>
          <w:tab w:val="left" w:pos="3600"/>
        </w:tabs>
        <w:kinsoku/>
        <w:wordWrap/>
        <w:overflowPunct/>
        <w:topLinePunct w:val="0"/>
        <w:bidi w:val="0"/>
        <w:spacing w:line="450" w:lineRule="exact"/>
        <w:ind w:firstLine="643" w:firstLineChars="200"/>
        <w:jc w:val="left"/>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pPr>
      <w:r>
        <w:rPr>
          <w:rFonts w:hint="eastAsia" w:ascii="仿宋_GB2312" w:hAnsi="方正楷体简体" w:eastAsia="仿宋_GB2312" w:cs="方正楷体简体"/>
          <w:b/>
          <w:bCs/>
          <w:color w:val="000000" w:themeColor="text1"/>
          <w:w w:val="100"/>
          <w:kern w:val="0"/>
          <w:sz w:val="32"/>
          <w:szCs w:val="32"/>
          <w:highlight w:val="none"/>
          <w:lang w:val="en-US" w:eastAsia="zh-CN" w:bidi="ar"/>
          <w14:textFill>
            <w14:solidFill>
              <w14:schemeClr w14:val="tx1"/>
            </w14:solidFill>
          </w14:textFill>
        </w:rPr>
        <w:t>2、办理材料</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查询单位</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公函</w:t>
      </w:r>
      <w:r>
        <w:rPr>
          <w:rFonts w:hint="eastAsia" w:ascii="宋体" w:hAnsi="宋体" w:eastAsia="宋体" w:cs="Times New Roman"/>
          <w:color w:val="000000" w:themeColor="text1"/>
          <w:sz w:val="28"/>
          <w:szCs w:val="28"/>
          <w:highlight w:val="none"/>
          <w14:textFill>
            <w14:solidFill>
              <w14:schemeClr w14:val="tx1"/>
            </w14:solidFill>
          </w14:textFill>
        </w:rPr>
        <w:t>。（原件一份）</w:t>
      </w:r>
    </w:p>
    <w:p w14:paraId="685962D2">
      <w:pPr>
        <w:keepNext w:val="0"/>
        <w:keepLines w:val="0"/>
        <w:pageBreakBefore w:val="0"/>
        <w:widowControl/>
        <w:kinsoku/>
        <w:wordWrap/>
        <w:overflowPunct/>
        <w:topLinePunct w:val="0"/>
        <w:bidi w:val="0"/>
        <w:spacing w:line="450" w:lineRule="exact"/>
        <w:ind w:firstLine="643" w:firstLineChars="200"/>
        <w:textAlignment w:val="cente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pPr>
      <w:r>
        <w:rPr>
          <w:rFonts w:hint="eastAsia" w:ascii="仿宋_GB2312" w:hAnsi="方正楷体简体" w:eastAsia="仿宋_GB2312" w:cs="方正楷体简体"/>
          <w:b/>
          <w:bCs/>
          <w:color w:val="000000" w:themeColor="text1"/>
          <w:w w:val="100"/>
          <w:kern w:val="0"/>
          <w:sz w:val="32"/>
          <w:szCs w:val="32"/>
          <w:highlight w:val="none"/>
          <w:lang w:val="en-US" w:eastAsia="zh-CN" w:bidi="ar"/>
          <w14:textFill>
            <w14:solidFill>
              <w14:schemeClr w14:val="tx1"/>
            </w14:solidFill>
          </w14:textFill>
        </w:rPr>
        <w:t>3、办理流程</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p>
    <w:p w14:paraId="4AE3E21B">
      <w:pPr>
        <w:keepNext w:val="0"/>
        <w:keepLines w:val="0"/>
        <w:pageBreakBefore w:val="0"/>
        <w:tabs>
          <w:tab w:val="left" w:pos="3600"/>
        </w:tabs>
        <w:kinsoku/>
        <w:wordWrap/>
        <w:overflowPunct/>
        <w:topLinePunct w:val="0"/>
        <w:bidi w:val="0"/>
        <w:spacing w:line="450" w:lineRule="exact"/>
        <w:ind w:firstLine="560" w:firstLineChars="200"/>
        <w:rPr>
          <w:rFonts w:hint="eastAsia" w:eastAsia="宋体"/>
          <w:color w:val="000000" w:themeColor="text1"/>
          <w:sz w:val="28"/>
          <w:szCs w:val="28"/>
          <w:highlight w:val="none"/>
          <w14:textFill>
            <w14:solidFill>
              <w14:schemeClr w14:val="tx1"/>
            </w14:solidFill>
          </w14:textFill>
        </w:rPr>
      </w:pPr>
      <w:r>
        <w:rPr>
          <w:rFonts w:hint="eastAsia" w:ascii="宋体" w:hAnsi="宋体" w:eastAsia="宋体" w:cs="Times New Roman"/>
          <w:color w:val="000000" w:themeColor="text1"/>
          <w:sz w:val="28"/>
          <w:szCs w:val="28"/>
          <w:highlight w:val="none"/>
          <w14:textFill>
            <w14:solidFill>
              <w14:schemeClr w14:val="tx1"/>
            </w14:solidFill>
          </w14:textFill>
        </w:rPr>
        <w:t>1）持单位</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公函</w:t>
      </w:r>
      <w:r>
        <w:rPr>
          <w:rFonts w:hint="eastAsia" w:ascii="宋体" w:hAnsi="宋体" w:eastAsia="宋体" w:cs="Times New Roman"/>
          <w:color w:val="000000" w:themeColor="text1"/>
          <w:sz w:val="28"/>
          <w:szCs w:val="28"/>
          <w:highlight w:val="none"/>
          <w14:textFill>
            <w14:solidFill>
              <w14:schemeClr w14:val="tx1"/>
            </w14:solidFill>
          </w14:textFill>
        </w:rPr>
        <w:t>到枞阳县公共资源交易中心办公室</w:t>
      </w:r>
      <w:r>
        <w:rPr>
          <w:rFonts w:hint="eastAsia" w:eastAsia="宋体" w:cs="Times New Roman"/>
          <w:color w:val="000000" w:themeColor="text1"/>
          <w:sz w:val="28"/>
          <w:szCs w:val="28"/>
          <w:highlight w:val="none"/>
          <w:lang w:val="en-US" w:eastAsia="zh-CN"/>
          <w14:textFill>
            <w14:solidFill>
              <w14:schemeClr w14:val="tx1"/>
            </w14:solidFill>
          </w14:textFill>
        </w:rPr>
        <w:t>按程序</w:t>
      </w:r>
      <w:r>
        <w:rPr>
          <w:rFonts w:hint="eastAsia" w:eastAsia="宋体"/>
          <w:color w:val="000000" w:themeColor="text1"/>
          <w:sz w:val="28"/>
          <w:szCs w:val="28"/>
          <w:highlight w:val="none"/>
          <w14:textFill>
            <w14:solidFill>
              <w14:schemeClr w14:val="tx1"/>
            </w14:solidFill>
          </w14:textFill>
        </w:rPr>
        <w:t>批准</w:t>
      </w:r>
      <w:r>
        <w:rPr>
          <w:rFonts w:hint="eastAsia" w:eastAsia="宋体"/>
          <w:color w:val="000000" w:themeColor="text1"/>
          <w:sz w:val="28"/>
          <w:szCs w:val="28"/>
          <w:highlight w:val="none"/>
          <w:lang w:eastAsia="zh-CN"/>
          <w14:textFill>
            <w14:solidFill>
              <w14:schemeClr w14:val="tx1"/>
            </w14:solidFill>
          </w14:textFill>
        </w:rPr>
        <w:t>，</w:t>
      </w:r>
      <w:r>
        <w:rPr>
          <w:rFonts w:hint="eastAsia" w:eastAsia="宋体"/>
          <w:color w:val="000000" w:themeColor="text1"/>
          <w:sz w:val="28"/>
          <w:szCs w:val="28"/>
          <w:highlight w:val="none"/>
          <w14:textFill>
            <w14:solidFill>
              <w14:schemeClr w14:val="tx1"/>
            </w14:solidFill>
          </w14:textFill>
        </w:rPr>
        <w:t>并经县交易中心</w:t>
      </w:r>
      <w:r>
        <w:rPr>
          <w:rFonts w:hint="eastAsia" w:eastAsia="宋体"/>
          <w:color w:val="000000" w:themeColor="text1"/>
          <w:sz w:val="28"/>
          <w:szCs w:val="28"/>
          <w:highlight w:val="none"/>
          <w:lang w:val="en-US" w:eastAsia="zh-CN"/>
          <w14:textFill>
            <w14:solidFill>
              <w14:schemeClr w14:val="tx1"/>
            </w14:solidFill>
          </w14:textFill>
        </w:rPr>
        <w:t>主要</w:t>
      </w:r>
      <w:r>
        <w:rPr>
          <w:rFonts w:hint="eastAsia" w:eastAsia="宋体"/>
          <w:color w:val="000000" w:themeColor="text1"/>
          <w:sz w:val="28"/>
          <w:szCs w:val="28"/>
          <w:highlight w:val="none"/>
          <w14:textFill>
            <w14:solidFill>
              <w14:schemeClr w14:val="tx1"/>
            </w14:solidFill>
          </w14:textFill>
        </w:rPr>
        <w:t>负责同志</w:t>
      </w:r>
      <w:r>
        <w:rPr>
          <w:rFonts w:hint="eastAsia" w:eastAsia="宋体"/>
          <w:color w:val="000000" w:themeColor="text1"/>
          <w:sz w:val="28"/>
          <w:szCs w:val="28"/>
          <w:highlight w:val="none"/>
          <w:lang w:val="en-US" w:eastAsia="zh-CN"/>
          <w14:textFill>
            <w14:solidFill>
              <w14:schemeClr w14:val="tx1"/>
            </w14:solidFill>
          </w14:textFill>
        </w:rPr>
        <w:t>同意</w:t>
      </w:r>
      <w:r>
        <w:rPr>
          <w:rFonts w:hint="eastAsia" w:eastAsia="宋体"/>
          <w:color w:val="000000" w:themeColor="text1"/>
          <w:sz w:val="28"/>
          <w:szCs w:val="28"/>
          <w:highlight w:val="none"/>
          <w14:textFill>
            <w14:solidFill>
              <w14:schemeClr w14:val="tx1"/>
            </w14:solidFill>
          </w14:textFill>
        </w:rPr>
        <w:t>。</w:t>
      </w:r>
    </w:p>
    <w:p w14:paraId="5B383799">
      <w:pPr>
        <w:keepNext w:val="0"/>
        <w:keepLines w:val="0"/>
        <w:pageBreakBefore w:val="0"/>
        <w:tabs>
          <w:tab w:val="left" w:pos="3600"/>
        </w:tabs>
        <w:kinsoku/>
        <w:wordWrap/>
        <w:overflowPunct/>
        <w:topLinePunct w:val="0"/>
        <w:bidi w:val="0"/>
        <w:spacing w:line="450" w:lineRule="exact"/>
        <w:ind w:firstLine="560"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宋体" w:hAnsi="宋体" w:eastAsia="宋体" w:cs="Times New Roman"/>
          <w:color w:val="000000" w:themeColor="text1"/>
          <w:sz w:val="28"/>
          <w:szCs w:val="28"/>
          <w:highlight w:val="none"/>
          <w14:textFill>
            <w14:solidFill>
              <w14:schemeClr w14:val="tx1"/>
            </w14:solidFill>
          </w14:textFill>
        </w:rPr>
        <w:t>2）取得批准</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后</w:t>
      </w:r>
      <w:r>
        <w:rPr>
          <w:rFonts w:hint="eastAsia" w:ascii="宋体" w:hAnsi="宋体" w:eastAsia="宋体" w:cs="Times New Roman"/>
          <w:color w:val="000000" w:themeColor="text1"/>
          <w:sz w:val="28"/>
          <w:szCs w:val="28"/>
          <w:highlight w:val="none"/>
          <w14:textFill>
            <w14:solidFill>
              <w14:schemeClr w14:val="tx1"/>
            </w14:solidFill>
          </w14:textFill>
        </w:rPr>
        <w:t>到县交易中心三楼资料室登记查阅。</w:t>
      </w:r>
    </w:p>
    <w:p w14:paraId="5AAD7934">
      <w:pPr>
        <w:keepNext w:val="0"/>
        <w:keepLines w:val="0"/>
        <w:pageBreakBefore w:val="0"/>
        <w:widowControl w:val="0"/>
        <w:kinsoku/>
        <w:wordWrap/>
        <w:overflowPunct/>
        <w:topLinePunct w:val="0"/>
        <w:autoSpaceDE/>
        <w:autoSpaceDN/>
        <w:bidi w:val="0"/>
        <w:spacing w:line="450" w:lineRule="exact"/>
        <w:ind w:firstLine="560" w:firstLineChars="200"/>
        <w:textAlignment w:val="auto"/>
        <w:rPr>
          <w:rFonts w:hint="eastAsia" w:ascii="仿宋_GB2312" w:hAnsi="方正楷体简体" w:eastAsia="仿宋_GB2312" w:cs="方正楷体简体"/>
          <w:b/>
          <w:bCs/>
          <w:color w:val="000000" w:themeColor="text1"/>
          <w:w w:val="100"/>
          <w:kern w:val="0"/>
          <w:sz w:val="32"/>
          <w:szCs w:val="32"/>
          <w:highlight w:val="none"/>
          <w:lang w:val="en-US" w:eastAsia="zh-CN" w:bidi="ar"/>
          <w14:textFill>
            <w14:solidFill>
              <w14:schemeClr w14:val="tx1"/>
            </w14:solidFill>
          </w14:textFill>
        </w:rPr>
      </w:pP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3)对2020年以来在铜陵市公共资源电子档案系统可查询的项目，需项目单位通过系统平台（2022版）按照 《关于申请查询电子档案的通知》要求在系统内发起申请，上传按要求填写、签名并加盖单位公章的《电子档案查询申请表》。交易中心档案工作人员线上办理，经分管领导、主要领导线上审批同意后，即可查询、下载。</w:t>
      </w:r>
    </w:p>
    <w:p w14:paraId="390F0C94">
      <w:pPr>
        <w:pStyle w:val="32"/>
        <w:keepNext w:val="0"/>
        <w:keepLines w:val="0"/>
        <w:pageBreakBefore w:val="0"/>
        <w:tabs>
          <w:tab w:val="left" w:pos="3600"/>
        </w:tabs>
        <w:kinsoku/>
        <w:wordWrap/>
        <w:overflowPunct/>
        <w:topLinePunct w:val="0"/>
        <w:bidi w:val="0"/>
        <w:spacing w:line="450" w:lineRule="exact"/>
        <w:ind w:firstLine="640"/>
        <w:jc w:val="left"/>
        <w:rPr>
          <w:rFonts w:hint="eastAsia" w:ascii="宋体" w:hAnsi="宋体" w:eastAsia="宋体" w:cs="Times New Roman"/>
          <w:color w:val="000000" w:themeColor="text1"/>
          <w:kern w:val="2"/>
          <w:sz w:val="28"/>
          <w:szCs w:val="28"/>
          <w:highlight w:val="none"/>
          <w:lang w:val="en-US" w:eastAsia="zh-CN" w:bidi="ar-SA"/>
          <w14:textFill>
            <w14:solidFill>
              <w14:schemeClr w14:val="tx1"/>
            </w14:solidFill>
          </w14:textFill>
        </w:rPr>
      </w:pPr>
      <w:r>
        <w:rPr>
          <w:rFonts w:hint="eastAsia" w:ascii="仿宋_GB2312" w:hAnsi="方正楷体简体" w:eastAsia="仿宋_GB2312" w:cs="方正楷体简体"/>
          <w:b/>
          <w:bCs/>
          <w:color w:val="000000" w:themeColor="text1"/>
          <w:w w:val="100"/>
          <w:kern w:val="0"/>
          <w:sz w:val="32"/>
          <w:szCs w:val="32"/>
          <w:highlight w:val="none"/>
          <w:lang w:val="en-US" w:eastAsia="zh-CN" w:bidi="ar"/>
          <w14:textFill>
            <w14:solidFill>
              <w14:schemeClr w14:val="tx1"/>
            </w14:solidFill>
          </w14:textFill>
        </w:rPr>
        <w:t>4、办理时限</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kern w:val="2"/>
          <w:sz w:val="28"/>
          <w:szCs w:val="28"/>
          <w:highlight w:val="none"/>
          <w:lang w:val="en-US" w:eastAsia="zh-CN" w:bidi="ar-SA"/>
          <w14:textFill>
            <w14:solidFill>
              <w14:schemeClr w14:val="tx1"/>
            </w14:solidFill>
          </w14:textFill>
        </w:rPr>
        <w:t>即时即办。</w:t>
      </w:r>
    </w:p>
    <w:p w14:paraId="7CF50B4A">
      <w:pPr>
        <w:pStyle w:val="32"/>
        <w:keepNext w:val="0"/>
        <w:keepLines w:val="0"/>
        <w:pageBreakBefore w:val="0"/>
        <w:tabs>
          <w:tab w:val="left" w:pos="3600"/>
        </w:tabs>
        <w:kinsoku/>
        <w:wordWrap/>
        <w:overflowPunct/>
        <w:topLinePunct w:val="0"/>
        <w:bidi w:val="0"/>
        <w:spacing w:line="450" w:lineRule="exact"/>
        <w:ind w:firstLine="640"/>
        <w:jc w:val="left"/>
        <w:rPr>
          <w:rFonts w:hint="eastAsia" w:ascii="宋体" w:hAnsi="宋体" w:eastAsia="宋体" w:cs="Times New Roman"/>
          <w:color w:val="000000" w:themeColor="text1"/>
          <w:kern w:val="2"/>
          <w:sz w:val="28"/>
          <w:szCs w:val="28"/>
          <w:highlight w:val="none"/>
          <w:lang w:val="en-US" w:eastAsia="zh-CN" w:bidi="ar-SA"/>
          <w14:textFill>
            <w14:solidFill>
              <w14:schemeClr w14:val="tx1"/>
            </w14:solidFill>
          </w14:textFill>
        </w:rPr>
      </w:pPr>
      <w:r>
        <w:rPr>
          <w:rFonts w:hint="eastAsia" w:ascii="仿宋_GB2312" w:hAnsi="方正楷体简体" w:eastAsia="仿宋_GB2312" w:cs="方正楷体简体"/>
          <w:b/>
          <w:bCs/>
          <w:color w:val="000000" w:themeColor="text1"/>
          <w:w w:val="100"/>
          <w:kern w:val="0"/>
          <w:sz w:val="32"/>
          <w:szCs w:val="32"/>
          <w:highlight w:val="none"/>
          <w:lang w:val="en-US" w:eastAsia="zh-CN" w:bidi="ar"/>
          <w14:textFill>
            <w14:solidFill>
              <w14:schemeClr w14:val="tx1"/>
            </w14:solidFill>
          </w14:textFill>
        </w:rPr>
        <w:t>5、收费标准</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kern w:val="2"/>
          <w:sz w:val="28"/>
          <w:szCs w:val="28"/>
          <w:highlight w:val="none"/>
          <w:lang w:val="en-US" w:eastAsia="zh-CN" w:bidi="ar-SA"/>
          <w14:textFill>
            <w14:solidFill>
              <w14:schemeClr w14:val="tx1"/>
            </w14:solidFill>
          </w14:textFill>
        </w:rPr>
        <w:t>无。</w:t>
      </w:r>
    </w:p>
    <w:p w14:paraId="17D1B1FF">
      <w:pPr>
        <w:pStyle w:val="32"/>
        <w:keepNext w:val="0"/>
        <w:keepLines w:val="0"/>
        <w:pageBreakBefore w:val="0"/>
        <w:tabs>
          <w:tab w:val="left" w:pos="3600"/>
        </w:tabs>
        <w:kinsoku/>
        <w:wordWrap/>
        <w:overflowPunct/>
        <w:topLinePunct w:val="0"/>
        <w:bidi w:val="0"/>
        <w:spacing w:line="450" w:lineRule="exact"/>
        <w:ind w:firstLine="640"/>
        <w:jc w:val="left"/>
        <w:rPr>
          <w:rFonts w:hint="eastAsia" w:ascii="宋体" w:hAnsi="宋体" w:eastAsia="宋体" w:cs="Times New Roman"/>
          <w:color w:val="000000" w:themeColor="text1"/>
          <w:kern w:val="2"/>
          <w:sz w:val="28"/>
          <w:szCs w:val="28"/>
          <w:highlight w:val="none"/>
          <w:lang w:val="en-US" w:eastAsia="zh-CN" w:bidi="ar-SA"/>
          <w14:textFill>
            <w14:solidFill>
              <w14:schemeClr w14:val="tx1"/>
            </w14:solidFill>
          </w14:textFill>
        </w:rPr>
      </w:pPr>
      <w:r>
        <w:rPr>
          <w:rFonts w:hint="eastAsia" w:ascii="仿宋_GB2312" w:hAnsi="方正楷体简体" w:eastAsia="仿宋_GB2312" w:cs="方正楷体简体"/>
          <w:b/>
          <w:bCs/>
          <w:color w:val="000000" w:themeColor="text1"/>
          <w:w w:val="100"/>
          <w:kern w:val="0"/>
          <w:sz w:val="32"/>
          <w:szCs w:val="32"/>
          <w:highlight w:val="none"/>
          <w:lang w:val="en-US" w:eastAsia="zh-CN" w:bidi="ar"/>
          <w14:textFill>
            <w14:solidFill>
              <w14:schemeClr w14:val="tx1"/>
            </w14:solidFill>
          </w14:textFill>
        </w:rPr>
        <w:t>6、办理形式</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kern w:val="2"/>
          <w:sz w:val="28"/>
          <w:szCs w:val="28"/>
          <w:highlight w:val="none"/>
          <w:lang w:val="en-US" w:eastAsia="zh-CN" w:bidi="ar-SA"/>
          <w14:textFill>
            <w14:solidFill>
              <w14:schemeClr w14:val="tx1"/>
            </w14:solidFill>
          </w14:textFill>
        </w:rPr>
        <w:t>现场办理。</w:t>
      </w:r>
    </w:p>
    <w:p w14:paraId="712D2657">
      <w:pPr>
        <w:pStyle w:val="32"/>
        <w:keepNext w:val="0"/>
        <w:keepLines w:val="0"/>
        <w:pageBreakBefore w:val="0"/>
        <w:tabs>
          <w:tab w:val="left" w:pos="3600"/>
        </w:tabs>
        <w:kinsoku/>
        <w:wordWrap/>
        <w:overflowPunct/>
        <w:topLinePunct w:val="0"/>
        <w:bidi w:val="0"/>
        <w:spacing w:line="450" w:lineRule="exact"/>
        <w:ind w:firstLine="640"/>
        <w:jc w:val="left"/>
        <w:rPr>
          <w:rFonts w:hint="eastAsia" w:ascii="宋体" w:hAnsi="宋体" w:eastAsia="宋体" w:cs="Times New Roman"/>
          <w:color w:val="000000" w:themeColor="text1"/>
          <w:kern w:val="2"/>
          <w:sz w:val="28"/>
          <w:szCs w:val="28"/>
          <w:highlight w:val="none"/>
          <w:lang w:val="en-US" w:eastAsia="zh-CN" w:bidi="ar-SA"/>
          <w14:textFill>
            <w14:solidFill>
              <w14:schemeClr w14:val="tx1"/>
            </w14:solidFill>
          </w14:textFill>
        </w:rPr>
      </w:pPr>
      <w:r>
        <w:rPr>
          <w:rFonts w:hint="eastAsia" w:ascii="仿宋_GB2312" w:hAnsi="方正楷体简体" w:eastAsia="仿宋_GB2312" w:cs="方正楷体简体"/>
          <w:b/>
          <w:bCs/>
          <w:color w:val="000000" w:themeColor="text1"/>
          <w:w w:val="100"/>
          <w:kern w:val="0"/>
          <w:sz w:val="32"/>
          <w:szCs w:val="32"/>
          <w:highlight w:val="none"/>
          <w:lang w:val="en-US" w:eastAsia="zh-CN" w:bidi="ar"/>
          <w14:textFill>
            <w14:solidFill>
              <w14:schemeClr w14:val="tx1"/>
            </w14:solidFill>
          </w14:textFill>
        </w:rPr>
        <w:t>7、办理地点</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kern w:val="2"/>
          <w:sz w:val="28"/>
          <w:szCs w:val="28"/>
          <w:highlight w:val="none"/>
          <w:lang w:val="en-US" w:eastAsia="zh-CN" w:bidi="ar-SA"/>
          <w14:textFill>
            <w14:solidFill>
              <w14:schemeClr w14:val="tx1"/>
            </w14:solidFill>
          </w14:textFill>
        </w:rPr>
        <w:t>县交易中心四楼办公室、三楼档案室。</w:t>
      </w:r>
    </w:p>
    <w:p w14:paraId="2FBF7050">
      <w:pPr>
        <w:keepNext w:val="0"/>
        <w:keepLines w:val="0"/>
        <w:pageBreakBefore w:val="0"/>
        <w:kinsoku/>
        <w:wordWrap/>
        <w:overflowPunct/>
        <w:topLinePunct w:val="0"/>
        <w:bidi w:val="0"/>
        <w:spacing w:line="450" w:lineRule="exact"/>
        <w:ind w:firstLine="643" w:firstLineChars="200"/>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pPr>
      <w:r>
        <w:rPr>
          <w:rFonts w:hint="eastAsia" w:ascii="仿宋_GB2312" w:hAnsi="方正楷体简体" w:eastAsia="仿宋_GB2312" w:cs="方正楷体简体"/>
          <w:b/>
          <w:bCs/>
          <w:color w:val="000000" w:themeColor="text1"/>
          <w:w w:val="100"/>
          <w:kern w:val="0"/>
          <w:sz w:val="32"/>
          <w:szCs w:val="32"/>
          <w:highlight w:val="none"/>
          <w:lang w:val="en-US" w:eastAsia="zh-CN" w:bidi="ar"/>
          <w14:textFill>
            <w14:solidFill>
              <w14:schemeClr w14:val="tx1"/>
            </w14:solidFill>
          </w14:textFill>
        </w:rPr>
        <w:t>8、办理时间</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工作日8：00－12：00；14：30－17：30。</w:t>
      </w:r>
    </w:p>
    <w:p w14:paraId="163D2B97">
      <w:pPr>
        <w:keepNext w:val="0"/>
        <w:keepLines w:val="0"/>
        <w:pageBreakBefore w:val="0"/>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kern w:val="0"/>
          <w:sz w:val="32"/>
          <w:szCs w:val="32"/>
          <w:highlight w:val="none"/>
          <w:lang w:val="en-US" w:eastAsia="zh-CN" w:bidi="ar"/>
          <w14:textFill>
            <w14:solidFill>
              <w14:schemeClr w14:val="tx1"/>
            </w14:solidFill>
          </w14:textFill>
        </w:rPr>
        <w:t>9、咨询电话</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14:textFill>
            <w14:solidFill>
              <w14:schemeClr w14:val="tx1"/>
            </w14:solidFill>
          </w14:textFill>
        </w:rPr>
        <w:t>县交易中心0562-3250177</w:t>
      </w:r>
      <w:r>
        <w:rPr>
          <w:rFonts w:hint="eastAsia" w:ascii="宋体" w:hAnsi="宋体" w:eastAsia="宋体" w:cs="Times New Roman"/>
          <w:color w:val="000000" w:themeColor="text1"/>
          <w:sz w:val="28"/>
          <w:szCs w:val="28"/>
          <w:highlight w:val="none"/>
          <w:lang w:eastAsia="zh-CN"/>
          <w14:textFill>
            <w14:solidFill>
              <w14:schemeClr w14:val="tx1"/>
            </w14:solidFill>
          </w14:textFill>
        </w:rPr>
        <w:t>、</w:t>
      </w:r>
      <w:r>
        <w:rPr>
          <w:rFonts w:hint="eastAsia" w:ascii="宋体" w:hAnsi="宋体" w:eastAsia="宋体" w:cs="Times New Roman"/>
          <w:color w:val="000000" w:themeColor="text1"/>
          <w:sz w:val="28"/>
          <w:szCs w:val="28"/>
          <w:highlight w:val="none"/>
          <w:lang w:val="en-US" w:eastAsia="zh-CN"/>
          <w14:textFill>
            <w14:solidFill>
              <w14:schemeClr w14:val="tx1"/>
            </w14:solidFill>
          </w14:textFill>
        </w:rPr>
        <w:t>3250345</w:t>
      </w:r>
      <w:r>
        <w:rPr>
          <w:rFonts w:hint="eastAsia" w:ascii="宋体" w:hAnsi="宋体" w:eastAsia="宋体" w:cs="Times New Roman"/>
          <w:color w:val="000000" w:themeColor="text1"/>
          <w:sz w:val="28"/>
          <w:szCs w:val="28"/>
          <w:highlight w:val="none"/>
          <w14:textFill>
            <w14:solidFill>
              <w14:schemeClr w14:val="tx1"/>
            </w14:solidFill>
          </w14:textFill>
        </w:rPr>
        <w:t>。</w:t>
      </w:r>
    </w:p>
    <w:p w14:paraId="07113030">
      <w:pPr>
        <w:keepNext w:val="0"/>
        <w:keepLines w:val="0"/>
        <w:pageBreakBefore w:val="0"/>
        <w:kinsoku/>
        <w:wordWrap/>
        <w:overflowPunct/>
        <w:topLinePunct w:val="0"/>
        <w:bidi w:val="0"/>
        <w:spacing w:line="450" w:lineRule="exact"/>
        <w:ind w:firstLine="643" w:firstLineChars="200"/>
        <w:rPr>
          <w:rFonts w:hint="eastAsia" w:ascii="宋体" w:hAnsi="宋体" w:eastAsia="宋体" w:cs="Times New Roman"/>
          <w:color w:val="000000" w:themeColor="text1"/>
          <w:sz w:val="28"/>
          <w:szCs w:val="28"/>
          <w:highlight w:val="none"/>
          <w14:textFill>
            <w14:solidFill>
              <w14:schemeClr w14:val="tx1"/>
            </w14:solidFill>
          </w14:textFill>
        </w:rPr>
      </w:pPr>
      <w:r>
        <w:rPr>
          <w:rFonts w:hint="eastAsia" w:ascii="仿宋_GB2312" w:hAnsi="方正楷体简体" w:eastAsia="仿宋_GB2312" w:cs="方正楷体简体"/>
          <w:b/>
          <w:bCs/>
          <w:color w:val="000000" w:themeColor="text1"/>
          <w:w w:val="100"/>
          <w:kern w:val="0"/>
          <w:sz w:val="32"/>
          <w:szCs w:val="32"/>
          <w:highlight w:val="none"/>
          <w:lang w:val="en-US" w:eastAsia="zh-CN" w:bidi="ar"/>
          <w14:textFill>
            <w14:solidFill>
              <w14:schemeClr w14:val="tx1"/>
            </w14:solidFill>
          </w14:textFill>
        </w:rPr>
        <w:t>10、监督电话</w:t>
      </w:r>
      <w:r>
        <w:rPr>
          <w:rFonts w:hint="eastAsia" w:ascii="仿宋_GB2312" w:hAnsi="方正楷体简体" w:eastAsia="仿宋_GB2312" w:cs="方正楷体简体"/>
          <w:color w:val="000000" w:themeColor="text1"/>
          <w:w w:val="100"/>
          <w:sz w:val="32"/>
          <w:szCs w:val="32"/>
          <w:highlight w:val="none"/>
          <w14:textFill>
            <w14:solidFill>
              <w14:schemeClr w14:val="tx1"/>
            </w14:solidFill>
          </w14:textFill>
        </w:rPr>
        <w:t>：</w:t>
      </w:r>
      <w:r>
        <w:rPr>
          <w:rFonts w:hint="eastAsia" w:ascii="宋体" w:hAnsi="宋体" w:eastAsia="宋体" w:cs="Times New Roman"/>
          <w:color w:val="000000" w:themeColor="text1"/>
          <w:sz w:val="28"/>
          <w:szCs w:val="28"/>
          <w:highlight w:val="none"/>
          <w:lang w:eastAsia="zh-CN"/>
          <w14:textFill>
            <w14:solidFill>
              <w14:schemeClr w14:val="tx1"/>
            </w14:solidFill>
          </w14:textFill>
        </w:rPr>
        <w:t>县发展改革委（公管局）</w:t>
      </w:r>
      <w:r>
        <w:rPr>
          <w:rFonts w:hint="eastAsia" w:ascii="宋体" w:hAnsi="宋体" w:eastAsia="宋体" w:cs="Times New Roman"/>
          <w:color w:val="000000" w:themeColor="text1"/>
          <w:sz w:val="28"/>
          <w:szCs w:val="28"/>
          <w:highlight w:val="none"/>
          <w14:textFill>
            <w14:solidFill>
              <w14:schemeClr w14:val="tx1"/>
            </w14:solidFill>
          </w14:textFill>
        </w:rPr>
        <w:t>056</w:t>
      </w:r>
      <w:bookmarkStart w:id="0" w:name="_GoBack"/>
      <w:bookmarkEnd w:id="0"/>
      <w:r>
        <w:rPr>
          <w:rFonts w:hint="eastAsia" w:ascii="宋体" w:hAnsi="宋体" w:eastAsia="宋体" w:cs="Times New Roman"/>
          <w:color w:val="000000" w:themeColor="text1"/>
          <w:sz w:val="28"/>
          <w:szCs w:val="28"/>
          <w:highlight w:val="none"/>
          <w14:textFill>
            <w14:solidFill>
              <w14:schemeClr w14:val="tx1"/>
            </w14:solidFill>
          </w14:textFill>
        </w:rPr>
        <w:t>2-5733013。</w:t>
      </w:r>
    </w:p>
    <w:p w14:paraId="770C150D">
      <w:pPr>
        <w:keepNext w:val="0"/>
        <w:keepLines w:val="0"/>
        <w:pageBreakBefore w:val="0"/>
        <w:tabs>
          <w:tab w:val="left" w:pos="3006"/>
        </w:tabs>
        <w:kinsoku/>
        <w:wordWrap/>
        <w:overflowPunct/>
        <w:topLinePunct w:val="0"/>
        <w:bidi w:val="0"/>
        <w:spacing w:line="450" w:lineRule="exact"/>
        <w:jc w:val="both"/>
        <w:rPr>
          <w:rFonts w:hint="eastAsia" w:ascii="方正楷体简体" w:hAnsi="方正楷体简体" w:eastAsia="楷体" w:cs="方正楷体简体"/>
          <w:b/>
          <w:bCs/>
          <w:color w:val="000000" w:themeColor="text1"/>
          <w:sz w:val="36"/>
          <w:szCs w:val="36"/>
          <w:highlight w:val="none"/>
          <w14:textFill>
            <w14:solidFill>
              <w14:schemeClr w14:val="tx1"/>
            </w14:solidFill>
          </w14:textFill>
        </w:rPr>
        <w:sectPr>
          <w:footerReference r:id="rId3" w:type="default"/>
          <w:footerReference r:id="rId4" w:type="even"/>
          <w:pgSz w:w="11906" w:h="16838"/>
          <w:pgMar w:top="1304" w:right="1247" w:bottom="1191" w:left="1418" w:header="851" w:footer="992" w:gutter="0"/>
          <w:cols w:space="720" w:num="1"/>
          <w:docGrid w:type="lines" w:linePitch="319" w:charSpace="0"/>
        </w:sectPr>
      </w:pPr>
    </w:p>
    <w:p w14:paraId="176E75B3">
      <w:pPr>
        <w:tabs>
          <w:tab w:val="left" w:pos="3006"/>
        </w:tabs>
        <w:spacing w:line="560" w:lineRule="exact"/>
        <w:jc w:val="center"/>
        <w:rPr>
          <w:rFonts w:hint="eastAsia" w:ascii="方正楷体简体" w:hAnsi="方正楷体简体" w:eastAsia="楷体" w:cs="方正楷体简体"/>
          <w:b/>
          <w:bCs/>
          <w:color w:val="000000"/>
          <w:sz w:val="36"/>
          <w:szCs w:val="36"/>
        </w:rPr>
      </w:pPr>
      <w:r>
        <w:rPr>
          <w:rFonts w:hint="eastAsia" w:ascii="方正楷体简体" w:hAnsi="方正楷体简体" w:eastAsia="楷体" w:cs="方正楷体简体"/>
          <w:b/>
          <w:bCs/>
          <w:color w:val="000000"/>
          <w:sz w:val="36"/>
          <w:szCs w:val="36"/>
        </w:rPr>
        <w:t>工程类项目办理流程图</w:t>
      </w:r>
    </w:p>
    <w:p w14:paraId="60056FC2">
      <w:pPr>
        <w:tabs>
          <w:tab w:val="left" w:pos="3006"/>
        </w:tabs>
        <w:spacing w:line="560" w:lineRule="exact"/>
        <w:ind w:firstLine="2168" w:firstLineChars="600"/>
        <w:rPr>
          <w:rFonts w:hint="eastAsia" w:ascii="方正楷体简体" w:hAnsi="方正楷体简体" w:eastAsia="楷体" w:cs="方正楷体简体"/>
          <w:b/>
          <w:bCs/>
          <w:color w:val="000000"/>
          <w:sz w:val="36"/>
          <w:szCs w:val="36"/>
        </w:rPr>
      </w:pPr>
    </w:p>
    <w:p w14:paraId="7338D834">
      <w:pPr>
        <w:spacing w:line="560" w:lineRule="exact"/>
        <w:rPr>
          <w:color w:val="000000"/>
        </w:rPr>
      </w:pPr>
      <w:r>
        <w:rPr>
          <w:color w:val="000000"/>
          <w:sz w:val="21"/>
        </w:rPr>
        <mc:AlternateContent>
          <mc:Choice Requires="wps">
            <w:drawing>
              <wp:anchor distT="0" distB="0" distL="114300" distR="114300" simplePos="0" relativeHeight="251695104" behindDoc="0" locked="0" layoutInCell="1" allowOverlap="1">
                <wp:simplePos x="0" y="0"/>
                <wp:positionH relativeFrom="column">
                  <wp:posOffset>1031875</wp:posOffset>
                </wp:positionH>
                <wp:positionV relativeFrom="paragraph">
                  <wp:posOffset>100965</wp:posOffset>
                </wp:positionV>
                <wp:extent cx="1562100" cy="675640"/>
                <wp:effectExtent l="4445" t="4445" r="14605" b="5715"/>
                <wp:wrapNone/>
                <wp:docPr id="36" name="矩形 238"/>
                <wp:cNvGraphicFramePr/>
                <a:graphic xmlns:a="http://schemas.openxmlformats.org/drawingml/2006/main">
                  <a:graphicData uri="http://schemas.microsoft.com/office/word/2010/wordprocessingShape">
                    <wps:wsp>
                      <wps:cNvSpPr/>
                      <wps:spPr>
                        <a:xfrm>
                          <a:off x="0" y="0"/>
                          <a:ext cx="1562100" cy="6756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BDC2DE8">
                            <w:pPr>
                              <w:rPr>
                                <w:rFonts w:hint="default" w:eastAsia="宋体"/>
                                <w:lang w:val="en-US" w:eastAsia="zh-CN"/>
                              </w:rPr>
                            </w:pPr>
                            <w:r>
                              <w:rPr>
                                <w:rFonts w:hint="eastAsia"/>
                                <w:lang w:eastAsia="zh-CN"/>
                              </w:rPr>
                              <w:t>招标人发布招标计划（如有），公示期不少于</w:t>
                            </w:r>
                            <w:r>
                              <w:rPr>
                                <w:rFonts w:hint="eastAsia"/>
                                <w:lang w:val="en-US" w:eastAsia="zh-CN"/>
                              </w:rPr>
                              <w:t>30日。电话：2999056</w:t>
                            </w:r>
                          </w:p>
                        </w:txbxContent>
                      </wps:txbx>
                      <wps:bodyPr vert="horz" wrap="square" anchor="t" anchorCtr="0" upright="1"/>
                    </wps:wsp>
                  </a:graphicData>
                </a:graphic>
              </wp:anchor>
            </w:drawing>
          </mc:Choice>
          <mc:Fallback>
            <w:pict>
              <v:rect id="矩形 238" o:spid="_x0000_s1026" o:spt="1" style="position:absolute;left:0pt;margin-left:81.25pt;margin-top:7.95pt;height:53.2pt;width:123pt;z-index:251695104;mso-width-relative:page;mso-height-relative:page;" fillcolor="#FFFFFF" filled="t" stroked="t" coordsize="21600,21600" o:gfxdata="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GvY&#10;WWLXAAAACgEAAA8AAAAAAAAAAQAgAAAAIgAAAGRycy9kb3ducmV2LnhtbFBLAQIUABQAAAAIAIdO&#10;4kCsz1OIJAIAAF8EAAAOAAAAAAAAAAEAIAAAACYBAABkcnMvZTJvRG9jLnhtbFBLBQYAAAAABgAG&#10;AFkBAAC8BQAAAAA=&#10;">
                <v:fill on="t" focussize="0,0"/>
                <v:stroke color="#000000" joinstyle="miter"/>
                <v:imagedata o:title=""/>
                <o:lock v:ext="edit" aspectratio="f"/>
                <v:textbox>
                  <w:txbxContent>
                    <w:p w14:paraId="1BDC2DE8">
                      <w:pPr>
                        <w:rPr>
                          <w:rFonts w:hint="default" w:eastAsia="宋体"/>
                          <w:lang w:val="en-US" w:eastAsia="zh-CN"/>
                        </w:rPr>
                      </w:pPr>
                      <w:r>
                        <w:rPr>
                          <w:rFonts w:hint="eastAsia"/>
                          <w:lang w:eastAsia="zh-CN"/>
                        </w:rPr>
                        <w:t>招标人发布招标计划（如有），公示期不少于</w:t>
                      </w:r>
                      <w:r>
                        <w:rPr>
                          <w:rFonts w:hint="eastAsia"/>
                          <w:lang w:val="en-US" w:eastAsia="zh-CN"/>
                        </w:rPr>
                        <w:t>30日。电话：2999056</w:t>
                      </w:r>
                    </w:p>
                  </w:txbxContent>
                </v:textbox>
              </v:rect>
            </w:pict>
          </mc:Fallback>
        </mc:AlternateContent>
      </w:r>
      <w:r>
        <w:rPr>
          <w:color w:val="000000"/>
        </w:rPr>
        <mc:AlternateContent>
          <mc:Choice Requires="wps">
            <w:drawing>
              <wp:anchor distT="0" distB="0" distL="114300" distR="114300" simplePos="0" relativeHeight="251659264" behindDoc="0" locked="0" layoutInCell="1" allowOverlap="1">
                <wp:simplePos x="0" y="0"/>
                <wp:positionH relativeFrom="column">
                  <wp:posOffset>3318510</wp:posOffset>
                </wp:positionH>
                <wp:positionV relativeFrom="paragraph">
                  <wp:posOffset>167640</wp:posOffset>
                </wp:positionV>
                <wp:extent cx="1293495" cy="488950"/>
                <wp:effectExtent l="6350" t="6350" r="14605" b="19050"/>
                <wp:wrapNone/>
                <wp:docPr id="1" name="流程图: 过程 1"/>
                <wp:cNvGraphicFramePr/>
                <a:graphic xmlns:a="http://schemas.openxmlformats.org/drawingml/2006/main">
                  <a:graphicData uri="http://schemas.microsoft.com/office/word/2010/wordprocessingShape">
                    <wps:wsp>
                      <wps:cNvSpPr/>
                      <wps:spPr>
                        <a:xfrm>
                          <a:off x="1341755" y="1106170"/>
                          <a:ext cx="1284605" cy="375285"/>
                        </a:xfrm>
                        <a:prstGeom prst="flowChartProcess">
                          <a:avLst/>
                        </a:prstGeom>
                        <a:solidFill>
                          <a:srgbClr val="FFFFFF"/>
                        </a:solidFill>
                        <a:ln w="12700" cap="flat" cmpd="sng" algn="ctr">
                          <a:solidFill>
                            <a:srgbClr val="000000"/>
                          </a:solidFill>
                          <a:prstDash val="solid"/>
                          <a:miter lim="800000"/>
                        </a:ln>
                        <a:effectLst/>
                      </wps:spPr>
                      <wps:txbx>
                        <w:txbxContent>
                          <w:p w14:paraId="00C048D1">
                            <w:pPr>
                              <w:jc w:val="center"/>
                              <w:rPr>
                                <w:rFonts w:hint="eastAsia"/>
                              </w:rPr>
                            </w:pPr>
                            <w:r>
                              <w:rPr>
                                <w:rFonts w:hint="eastAsia"/>
                              </w:rPr>
                              <w:t>（招标人）代理机构提交项目资料</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09" type="#_x0000_t109" style="position:absolute;left:0pt;margin-left:261.3pt;margin-top:13.2pt;height:38.5pt;width:101.85pt;z-index:251659264;v-text-anchor:middle;mso-width-relative:page;mso-height-relative:page;" fillcolor="#FFFFFF" filled="t" stroked="t" coordsize="21600,21600" o:gfxdata="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">
                <v:fill on="t" focussize="0,0"/>
                <v:stroke weight="1pt" color="#000000" miterlimit="8" joinstyle="miter"/>
                <v:imagedata o:title=""/>
                <o:lock v:ext="edit" aspectratio="f"/>
                <v:textbox>
                  <w:txbxContent>
                    <w:p w14:paraId="00C048D1">
                      <w:pPr>
                        <w:jc w:val="center"/>
                        <w:rPr>
                          <w:rFonts w:hint="eastAsia"/>
                        </w:rPr>
                      </w:pPr>
                      <w:r>
                        <w:rPr>
                          <w:rFonts w:hint="eastAsia"/>
                        </w:rPr>
                        <w:t>（招标人）代理机构提交项目资料</w:t>
                      </w:r>
                    </w:p>
                  </w:txbxContent>
                </v:textbox>
              </v:shape>
            </w:pict>
          </mc:Fallback>
        </mc:AlternateContent>
      </w:r>
    </w:p>
    <w:p w14:paraId="0FC0F61B">
      <w:pPr>
        <w:spacing w:line="560" w:lineRule="exact"/>
        <w:rPr>
          <w:color w:val="000000"/>
        </w:rPr>
      </w:pPr>
      <w:r>
        <w:rPr>
          <w:color w:val="000000"/>
          <w:sz w:val="21"/>
        </w:rPr>
        <mc:AlternateContent>
          <mc:Choice Requires="wps">
            <w:drawing>
              <wp:anchor distT="0" distB="0" distL="114300" distR="114300" simplePos="0" relativeHeight="251696128" behindDoc="0" locked="0" layoutInCell="1" allowOverlap="1">
                <wp:simplePos x="0" y="0"/>
                <wp:positionH relativeFrom="column">
                  <wp:posOffset>2584450</wp:posOffset>
                </wp:positionH>
                <wp:positionV relativeFrom="paragraph">
                  <wp:posOffset>31115</wp:posOffset>
                </wp:positionV>
                <wp:extent cx="742950" cy="635"/>
                <wp:effectExtent l="0" t="48895" r="0" b="64770"/>
                <wp:wrapNone/>
                <wp:docPr id="37" name="直线 239"/>
                <wp:cNvGraphicFramePr/>
                <a:graphic xmlns:a="http://schemas.openxmlformats.org/drawingml/2006/main">
                  <a:graphicData uri="http://schemas.microsoft.com/office/word/2010/wordprocessingShape">
                    <wps:wsp>
                      <wps:cNvCnPr/>
                      <wps:spPr>
                        <a:xfrm>
                          <a:off x="0" y="0"/>
                          <a:ext cx="742950" cy="635"/>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直线 239" o:spid="_x0000_s1026" o:spt="20" style="position:absolute;left:0pt;margin-left:203.5pt;margin-top:2.45pt;height:0.05pt;width:58.5pt;z-index:251696128;mso-width-relative:page;mso-height-relative:page;" filled="f" stroked="t" coordsize="21600,21600" o:gfxdata="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s8CMNNcAAAAHAQAADwAAAAAAAAABACAAAAAiAAAAZHJzL2Rvd25yZXYueG1sUEsBAhQAFAAA&#10;AAgAh07iQAilNOrwAQAA4AMAAA4AAAAAAAAAAQAgAAAAJgEAAGRycy9lMm9Eb2MueG1sUEsFBgAA&#10;AAAGAAYAWQEAAIgFAAAAAA==&#10;">
                <v:fill on="f" focussize="0,0"/>
                <v:stroke color="#000000" joinstyle="round" endarrow="open"/>
                <v:imagedata o:title=""/>
                <o:lock v:ext="edit" aspectratio="f"/>
              </v:line>
            </w:pict>
          </mc:Fallback>
        </mc:AlternateContent>
      </w:r>
      <w:r>
        <w:rPr>
          <w:color w:val="000000"/>
        </w:rPr>
        <mc:AlternateContent>
          <mc:Choice Requires="wps">
            <w:drawing>
              <wp:anchor distT="0" distB="0" distL="114300" distR="114300" simplePos="0" relativeHeight="251688960" behindDoc="0" locked="0" layoutInCell="1" allowOverlap="1">
                <wp:simplePos x="0" y="0"/>
                <wp:positionH relativeFrom="column">
                  <wp:posOffset>4616450</wp:posOffset>
                </wp:positionH>
                <wp:positionV relativeFrom="paragraph">
                  <wp:posOffset>112395</wp:posOffset>
                </wp:positionV>
                <wp:extent cx="421005" cy="5080"/>
                <wp:effectExtent l="0" t="45085" r="17145" b="64135"/>
                <wp:wrapNone/>
                <wp:docPr id="30" name="直线 3"/>
                <wp:cNvGraphicFramePr/>
                <a:graphic xmlns:a="http://schemas.openxmlformats.org/drawingml/2006/main">
                  <a:graphicData uri="http://schemas.microsoft.com/office/word/2010/wordprocessingShape">
                    <wps:wsp>
                      <wps:cNvCnPr/>
                      <wps:spPr>
                        <a:xfrm flipH="1">
                          <a:off x="0" y="0"/>
                          <a:ext cx="421005" cy="5080"/>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直线 3" o:spid="_x0000_s1026" o:spt="20" style="position:absolute;left:0pt;flip:x;margin-left:363.5pt;margin-top:8.85pt;height:0.4pt;width:33.15pt;z-index:251688960;mso-width-relative:page;mso-height-relative:page;" filled="f" stroked="t" coordsize="21600,21600" o:gfxdata="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M5MO5/YAAAACQEAAA8AAAAAAAAAAQAgAAAAIgAAAGRycy9kb3ducmV2Lnht&#10;bFBLAQIUABQAAAAIAIdO4kAJ7Lw++QEAAOkDAAAOAAAAAAAAAAEAIAAAACcBAABkcnMvZTJvRG9j&#10;LnhtbFBLBQYAAAAABgAGAFkBAACSBQAAAAA=&#10;">
                <v:fill on="f" focussize="0,0"/>
                <v:stroke color="#000000" joinstyle="round" endarrow="open"/>
                <v:imagedata o:title=""/>
                <o:lock v:ext="edit" aspectratio="f"/>
              </v:line>
            </w:pict>
          </mc:Fallback>
        </mc:AlternateContent>
      </w:r>
      <w:r>
        <w:rPr>
          <w:color w:val="000000"/>
        </w:rPr>
        <mc:AlternateContent>
          <mc:Choice Requires="wps">
            <w:drawing>
              <wp:anchor distT="0" distB="0" distL="114300" distR="114300" simplePos="0" relativeHeight="251685888" behindDoc="0" locked="0" layoutInCell="1" allowOverlap="1">
                <wp:simplePos x="0" y="0"/>
                <wp:positionH relativeFrom="column">
                  <wp:posOffset>3956685</wp:posOffset>
                </wp:positionH>
                <wp:positionV relativeFrom="paragraph">
                  <wp:posOffset>339725</wp:posOffset>
                </wp:positionV>
                <wp:extent cx="635" cy="358140"/>
                <wp:effectExtent l="48895" t="0" r="64770" b="3810"/>
                <wp:wrapNone/>
                <wp:docPr id="27" name="直线 5"/>
                <wp:cNvGraphicFramePr/>
                <a:graphic xmlns:a="http://schemas.openxmlformats.org/drawingml/2006/main">
                  <a:graphicData uri="http://schemas.microsoft.com/office/word/2010/wordprocessingShape">
                    <wps:wsp>
                      <wps:cNvCnPr/>
                      <wps:spPr>
                        <a:xfrm>
                          <a:off x="0" y="0"/>
                          <a:ext cx="635" cy="358140"/>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直线 5" o:spid="_x0000_s1026" o:spt="20" style="position:absolute;left:0pt;margin-left:311.55pt;margin-top:26.75pt;height:28.2pt;width:0.05pt;z-index:251685888;mso-width-relative:page;mso-height-relative:page;" filled="f" stroked="t" coordsize="21600,21600" o:gfxdata="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1bN4K9kAAAAKAQAADwAAAAAAAAABACAAAAAiAAAAZHJzL2Rvd25yZXYueG1sUEsBAhQA&#10;FAAAAAgAh07iQC/yBJjxAQAA3gMAAA4AAAAAAAAAAQAgAAAAKAEAAGRycy9lMm9Eb2MueG1sUEsF&#10;BgAAAAAGAAYAWQEAAIsFAAAAAA==&#10;">
                <v:fill on="f" focussize="0,0"/>
                <v:stroke color="#000000" joinstyle="round" endarrow="open"/>
                <v:imagedata o:title=""/>
                <o:lock v:ext="edit" aspectratio="f"/>
              </v:line>
            </w:pict>
          </mc:Fallback>
        </mc:AlternateContent>
      </w:r>
      <w:r>
        <w:rPr>
          <w:color w:val="000000"/>
        </w:rPr>
        <mc:AlternateContent>
          <mc:Choice Requires="wps">
            <w:drawing>
              <wp:anchor distT="0" distB="0" distL="114300" distR="114300" simplePos="0" relativeHeight="251687936" behindDoc="0" locked="0" layoutInCell="1" allowOverlap="1">
                <wp:simplePos x="0" y="0"/>
                <wp:positionH relativeFrom="column">
                  <wp:posOffset>4800600</wp:posOffset>
                </wp:positionH>
                <wp:positionV relativeFrom="paragraph">
                  <wp:posOffset>99060</wp:posOffset>
                </wp:positionV>
                <wp:extent cx="220980" cy="991870"/>
                <wp:effectExtent l="0" t="0" r="7620" b="17780"/>
                <wp:wrapNone/>
                <wp:docPr id="29" name="自选图形 4"/>
                <wp:cNvGraphicFramePr/>
                <a:graphic xmlns:a="http://schemas.openxmlformats.org/drawingml/2006/main">
                  <a:graphicData uri="http://schemas.microsoft.com/office/word/2010/wordprocessingShape">
                    <wps:wsp>
                      <wps:cNvCnPr/>
                      <wps:spPr>
                        <a:xfrm flipV="1">
                          <a:off x="0" y="0"/>
                          <a:ext cx="220980" cy="991870"/>
                        </a:xfrm>
                        <a:prstGeom prst="bentConnector2">
                          <a:avLst/>
                        </a:prstGeom>
                        <a:ln w="9525" cap="flat" cmpd="sng">
                          <a:solidFill>
                            <a:srgbClr val="000000"/>
                          </a:solidFill>
                          <a:prstDash val="solid"/>
                          <a:miter/>
                          <a:headEnd type="none" w="med" len="med"/>
                          <a:tailEnd type="none" w="med" len="med"/>
                        </a:ln>
                      </wps:spPr>
                      <wps:bodyPr/>
                    </wps:wsp>
                  </a:graphicData>
                </a:graphic>
              </wp:anchor>
            </w:drawing>
          </mc:Choice>
          <mc:Fallback>
            <w:pict>
              <v:shape id="自选图形 4" o:spid="_x0000_s1026" o:spt="33" type="#_x0000_t33" style="position:absolute;left:0pt;flip:y;margin-left:378pt;margin-top:7.8pt;height:78.1pt;width:17.4pt;z-index:251687936;mso-width-relative:page;mso-height-relative:page;" filled="f" stroked="t" coordsize="21600,21600" o:gfxdata="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cSeu19YAAAAKAQAADwAAAAAAAAABACAAAAAiAAAAZHJzL2Rv&#10;d25yZXYueG1sUEsBAhQAFAAAAAgAh07iQM5SPnwDAgAA+AMAAA4AAAAAAAAAAQAgAAAAJQEAAGRy&#10;cy9lMm9Eb2MueG1sUEsFBgAAAAAGAAYAWQEAAJoFAAAAAA==&#10;">
                <v:fill on="f" focussize="0,0"/>
                <v:stroke color="#000000" joinstyle="miter"/>
                <v:imagedata o:title=""/>
                <o:lock v:ext="edit" aspectratio="f"/>
              </v:shape>
            </w:pict>
          </mc:Fallback>
        </mc:AlternateContent>
      </w:r>
      <w:r>
        <w:rPr>
          <w:color w:val="000000"/>
        </w:rPr>
        <mc:AlternateContent>
          <mc:Choice Requires="wps">
            <w:drawing>
              <wp:anchor distT="0" distB="0" distL="114300" distR="114300" simplePos="0" relativeHeight="251660288" behindDoc="0" locked="0" layoutInCell="1" allowOverlap="1">
                <wp:simplePos x="0" y="0"/>
                <wp:positionH relativeFrom="column">
                  <wp:posOffset>3200400</wp:posOffset>
                </wp:positionH>
                <wp:positionV relativeFrom="paragraph">
                  <wp:posOffset>706755</wp:posOffset>
                </wp:positionV>
                <wp:extent cx="1607820" cy="742315"/>
                <wp:effectExtent l="6350" t="6350" r="24130" b="13335"/>
                <wp:wrapNone/>
                <wp:docPr id="3" name="流程图: 过程 3"/>
                <wp:cNvGraphicFramePr/>
                <a:graphic xmlns:a="http://schemas.openxmlformats.org/drawingml/2006/main">
                  <a:graphicData uri="http://schemas.microsoft.com/office/word/2010/wordprocessingShape">
                    <wps:wsp>
                      <wps:cNvSpPr/>
                      <wps:spPr>
                        <a:xfrm>
                          <a:off x="3153410" y="2385060"/>
                          <a:ext cx="1284605" cy="375285"/>
                        </a:xfrm>
                        <a:prstGeom prst="flowChartProcess">
                          <a:avLst/>
                        </a:prstGeom>
                        <a:solidFill>
                          <a:srgbClr val="FFFFFF"/>
                        </a:solidFill>
                        <a:ln w="12700" cap="flat" cmpd="sng" algn="ctr">
                          <a:solidFill>
                            <a:srgbClr val="000000"/>
                          </a:solidFill>
                          <a:prstDash val="solid"/>
                          <a:miter lim="800000"/>
                        </a:ln>
                        <a:effectLst/>
                      </wps:spPr>
                      <wps:txbx>
                        <w:txbxContent>
                          <w:p w14:paraId="6D5BAD74">
                            <w:pPr>
                              <w:jc w:val="center"/>
                              <w:rPr>
                                <w:rFonts w:hint="eastAsia"/>
                              </w:rPr>
                            </w:pPr>
                            <w:r>
                              <w:rPr>
                                <w:rFonts w:hint="eastAsia"/>
                                <w:lang w:eastAsia="zh-CN"/>
                              </w:rPr>
                              <w:t>发展改革委（公管局）项目</w:t>
                            </w:r>
                            <w:r>
                              <w:rPr>
                                <w:rFonts w:hint="eastAsia"/>
                              </w:rPr>
                              <w:t>受理备案资料</w:t>
                            </w:r>
                          </w:p>
                          <w:p w14:paraId="3CCC078A">
                            <w:pPr>
                              <w:jc w:val="center"/>
                              <w:rPr>
                                <w:rFonts w:hint="eastAsia"/>
                              </w:rPr>
                            </w:pPr>
                            <w:r>
                              <w:rPr>
                                <w:rFonts w:hint="eastAsia"/>
                              </w:rPr>
                              <w:t>电话：5733013</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09" type="#_x0000_t109" style="position:absolute;left:0pt;margin-left:252pt;margin-top:55.65pt;height:58.45pt;width:126.6pt;z-index:251660288;v-text-anchor:middle;mso-width-relative:page;mso-height-relative:page;" fillcolor="#FFFFFF" filled="t" stroked="t" coordsize="21600,21600" o:gfxdata="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">
                <v:fill on="t" focussize="0,0"/>
                <v:stroke weight="1pt" color="#000000" miterlimit="8" joinstyle="miter"/>
                <v:imagedata o:title=""/>
                <o:lock v:ext="edit" aspectratio="f"/>
                <v:textbox>
                  <w:txbxContent>
                    <w:p w14:paraId="6D5BAD74">
                      <w:pPr>
                        <w:jc w:val="center"/>
                        <w:rPr>
                          <w:rFonts w:hint="eastAsia"/>
                        </w:rPr>
                      </w:pPr>
                      <w:r>
                        <w:rPr>
                          <w:rFonts w:hint="eastAsia"/>
                          <w:lang w:eastAsia="zh-CN"/>
                        </w:rPr>
                        <w:t>发展改革委（公管局）项目</w:t>
                      </w:r>
                      <w:r>
                        <w:rPr>
                          <w:rFonts w:hint="eastAsia"/>
                        </w:rPr>
                        <w:t>受理备案资料</w:t>
                      </w:r>
                    </w:p>
                    <w:p w14:paraId="3CCC078A">
                      <w:pPr>
                        <w:jc w:val="center"/>
                        <w:rPr>
                          <w:rFonts w:hint="eastAsia"/>
                        </w:rPr>
                      </w:pPr>
                      <w:r>
                        <w:rPr>
                          <w:rFonts w:hint="eastAsia"/>
                        </w:rPr>
                        <w:t>电话：5733013</w:t>
                      </w:r>
                    </w:p>
                  </w:txbxContent>
                </v:textbox>
              </v:shape>
            </w:pict>
          </mc:Fallback>
        </mc:AlternateContent>
      </w:r>
    </w:p>
    <w:p w14:paraId="59DDB496">
      <w:pPr>
        <w:spacing w:line="560" w:lineRule="exact"/>
        <w:rPr>
          <w:rFonts w:hint="default"/>
          <w:color w:val="000000"/>
          <w:lang w:val="en-US"/>
        </w:rPr>
      </w:pPr>
      <w:r>
        <w:rPr>
          <w:color w:val="000000"/>
        </w:rPr>
        <mc:AlternateContent>
          <mc:Choice Requires="wps">
            <w:drawing>
              <wp:anchor distT="0" distB="0" distL="114300" distR="114300" simplePos="0" relativeHeight="251684864" behindDoc="0" locked="0" layoutInCell="1" allowOverlap="1">
                <wp:simplePos x="0" y="0"/>
                <wp:positionH relativeFrom="column">
                  <wp:posOffset>1066800</wp:posOffset>
                </wp:positionH>
                <wp:positionV relativeFrom="paragraph">
                  <wp:posOffset>307340</wp:posOffset>
                </wp:positionV>
                <wp:extent cx="1466850" cy="810260"/>
                <wp:effectExtent l="6350" t="6350" r="12700" b="21590"/>
                <wp:wrapNone/>
                <wp:docPr id="26" name="流程图: 过程 2"/>
                <wp:cNvGraphicFramePr/>
                <a:graphic xmlns:a="http://schemas.openxmlformats.org/drawingml/2006/main">
                  <a:graphicData uri="http://schemas.microsoft.com/office/word/2010/wordprocessingShape">
                    <wps:wsp>
                      <wps:cNvSpPr/>
                      <wps:spPr>
                        <a:xfrm>
                          <a:off x="3172460" y="1546860"/>
                          <a:ext cx="1284605" cy="375285"/>
                        </a:xfrm>
                        <a:prstGeom prst="flowChartProcess">
                          <a:avLst/>
                        </a:prstGeom>
                        <a:solidFill>
                          <a:srgbClr val="FFFFFF"/>
                        </a:solidFill>
                        <a:ln w="12700" cap="flat" cmpd="sng" algn="ctr">
                          <a:solidFill>
                            <a:srgbClr val="000000"/>
                          </a:solidFill>
                          <a:prstDash val="solid"/>
                          <a:miter lim="800000"/>
                        </a:ln>
                        <a:effectLst/>
                      </wps:spPr>
                      <wps:txbx>
                        <w:txbxContent>
                          <w:p w14:paraId="46A85D36">
                            <w:pPr>
                              <w:jc w:val="center"/>
                              <w:rPr>
                                <w:rFonts w:hint="default" w:eastAsia="宋体"/>
                                <w:lang w:val="en-US" w:eastAsia="zh-CN"/>
                              </w:rPr>
                            </w:pPr>
                            <w:r>
                              <w:rPr>
                                <w:rFonts w:hint="eastAsia"/>
                              </w:rPr>
                              <w:t>交易中心交易服务股</w:t>
                            </w:r>
                            <w:r>
                              <w:rPr>
                                <w:rFonts w:hint="eastAsia"/>
                                <w:lang w:eastAsia="zh-CN"/>
                              </w:rPr>
                              <w:t>场地安排</w:t>
                            </w:r>
                            <w:r>
                              <w:rPr>
                                <w:rFonts w:hint="eastAsia"/>
                              </w:rPr>
                              <w:t>。电话：</w:t>
                            </w:r>
                            <w:r>
                              <w:rPr>
                                <w:rFonts w:hint="eastAsia"/>
                                <w:lang w:val="en-US" w:eastAsia="zh-CN"/>
                              </w:rPr>
                              <w:t>2999056</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2" o:spid="_x0000_s1026" o:spt="109" type="#_x0000_t109" style="position:absolute;left:0pt;margin-left:84pt;margin-top:24.2pt;height:63.8pt;width:115.5pt;z-index:251684864;v-text-anchor:middle;mso-width-relative:page;mso-height-relative:page;" fillcolor="#FFFFFF" filled="t" stroked="t" coordsize="21600,21600" o:gfxdata="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">
                <v:fill on="t" focussize="0,0"/>
                <v:stroke weight="1pt" color="#000000" miterlimit="8" joinstyle="miter"/>
                <v:imagedata o:title=""/>
                <o:lock v:ext="edit" aspectratio="f"/>
                <v:textbox>
                  <w:txbxContent>
                    <w:p w14:paraId="46A85D36">
                      <w:pPr>
                        <w:jc w:val="center"/>
                        <w:rPr>
                          <w:rFonts w:hint="default" w:eastAsia="宋体"/>
                          <w:lang w:val="en-US" w:eastAsia="zh-CN"/>
                        </w:rPr>
                      </w:pPr>
                      <w:r>
                        <w:rPr>
                          <w:rFonts w:hint="eastAsia"/>
                        </w:rPr>
                        <w:t>交易中心交易服务股</w:t>
                      </w:r>
                      <w:r>
                        <w:rPr>
                          <w:rFonts w:hint="eastAsia"/>
                          <w:lang w:eastAsia="zh-CN"/>
                        </w:rPr>
                        <w:t>场地安排</w:t>
                      </w:r>
                      <w:r>
                        <w:rPr>
                          <w:rFonts w:hint="eastAsia"/>
                        </w:rPr>
                        <w:t>。电话：</w:t>
                      </w:r>
                      <w:r>
                        <w:rPr>
                          <w:rFonts w:hint="eastAsia"/>
                          <w:lang w:val="en-US" w:eastAsia="zh-CN"/>
                        </w:rPr>
                        <w:t>2999056</w:t>
                      </w:r>
                    </w:p>
                  </w:txbxContent>
                </v:textbox>
              </v:shape>
            </w:pict>
          </mc:Fallback>
        </mc:AlternateContent>
      </w:r>
      <w:r>
        <w:rPr>
          <w:rFonts w:hint="eastAsia"/>
          <w:color w:val="000000"/>
          <w:lang w:val="en-US" w:eastAsia="zh-CN"/>
        </w:rPr>
        <w:t xml:space="preserve">             </w:t>
      </w:r>
    </w:p>
    <w:p w14:paraId="46B15342">
      <w:pPr>
        <w:tabs>
          <w:tab w:val="left" w:pos="2346"/>
          <w:tab w:val="right" w:pos="8306"/>
        </w:tabs>
        <w:spacing w:line="560" w:lineRule="exact"/>
        <w:jc w:val="left"/>
        <w:rPr>
          <w:rFonts w:hint="eastAsia"/>
          <w:color w:val="000000"/>
        </w:rPr>
      </w:pPr>
      <w:r>
        <w:rPr>
          <w:rFonts w:hint="eastAsia"/>
          <w:color w:val="000000"/>
        </w:rPr>
        <w:tab/>
      </w:r>
      <w:r>
        <w:rPr>
          <w:rFonts w:hint="eastAsia"/>
          <w:color w:val="000000"/>
        </w:rPr>
        <w:t xml:space="preserve">                                                     不通过</w:t>
      </w:r>
    </w:p>
    <w:p w14:paraId="60E798D0">
      <w:pPr>
        <w:tabs>
          <w:tab w:val="center" w:pos="4620"/>
        </w:tabs>
        <w:spacing w:line="560" w:lineRule="exact"/>
        <w:rPr>
          <w:rFonts w:hint="eastAsia"/>
          <w:color w:val="000000"/>
        </w:rPr>
      </w:pPr>
      <w:r>
        <w:rPr>
          <w:color w:val="000000"/>
        </w:rPr>
        <mc:AlternateContent>
          <mc:Choice Requires="wps">
            <w:drawing>
              <wp:anchor distT="0" distB="0" distL="114300" distR="114300" simplePos="0" relativeHeight="251686912" behindDoc="0" locked="0" layoutInCell="1" allowOverlap="1">
                <wp:simplePos x="0" y="0"/>
                <wp:positionH relativeFrom="column">
                  <wp:posOffset>2541905</wp:posOffset>
                </wp:positionH>
                <wp:positionV relativeFrom="paragraph">
                  <wp:posOffset>54610</wp:posOffset>
                </wp:positionV>
                <wp:extent cx="633730" cy="635"/>
                <wp:effectExtent l="0" t="48895" r="13970" b="64770"/>
                <wp:wrapNone/>
                <wp:docPr id="28" name="直线 8"/>
                <wp:cNvGraphicFramePr/>
                <a:graphic xmlns:a="http://schemas.openxmlformats.org/drawingml/2006/main">
                  <a:graphicData uri="http://schemas.microsoft.com/office/word/2010/wordprocessingShape">
                    <wps:wsp>
                      <wps:cNvCnPr/>
                      <wps:spPr>
                        <a:xfrm flipH="1" flipV="1">
                          <a:off x="0" y="0"/>
                          <a:ext cx="633730" cy="635"/>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直线 8" o:spid="_x0000_s1026" o:spt="20" style="position:absolute;left:0pt;flip:x y;margin-left:200.15pt;margin-top:4.3pt;height:0.05pt;width:49.9pt;z-index:251686912;mso-width-relative:page;mso-height-relative:page;" filled="f" stroked="t" coordsize="21600,21600" o:gfxdata="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Hm9dUNUAAAAHAQAADwAAAAAAAAABACAAAAAiAAAAZHJzL2Rvd25yZXYueG1s&#10;UEsBAhQAFAAAAAgAh07iQPfeNfD7AQAA8gMAAA4AAAAAAAAAAQAgAAAAJAEAAGRycy9lMm9Eb2Mu&#10;eG1sUEsFBgAAAAAGAAYAWQEAAJEFAAAAAA==&#10;">
                <v:fill on="f" focussize="0,0"/>
                <v:stroke color="#000000" joinstyle="round" endarrow="open"/>
                <v:imagedata o:title=""/>
                <o:lock v:ext="edit" aspectratio="f"/>
              </v:line>
            </w:pict>
          </mc:Fallback>
        </mc:AlternateContent>
      </w:r>
      <w:r>
        <w:rPr>
          <w:rFonts w:hint="eastAsia"/>
          <w:color w:val="000000"/>
          <w:lang w:eastAsia="zh-CN"/>
        </w:rPr>
        <w:tab/>
      </w:r>
      <w:r>
        <w:rPr>
          <w:rFonts w:hint="eastAsia"/>
          <w:color w:val="000000"/>
          <w:lang w:eastAsia="zh-CN"/>
        </w:rPr>
        <w:t>通过</w:t>
      </w:r>
    </w:p>
    <w:p w14:paraId="41CC9334">
      <w:pPr>
        <w:spacing w:line="560" w:lineRule="exact"/>
        <w:jc w:val="center"/>
        <w:rPr>
          <w:rFonts w:hint="eastAsia"/>
          <w:color w:val="000000"/>
        </w:rPr>
      </w:pPr>
      <w:r>
        <w:rPr>
          <w:color w:val="000000"/>
        </w:rPr>
        <mc:AlternateContent>
          <mc:Choice Requires="wps">
            <w:drawing>
              <wp:anchor distT="0" distB="0" distL="114300" distR="114300" simplePos="0" relativeHeight="251689984" behindDoc="0" locked="0" layoutInCell="1" allowOverlap="1">
                <wp:simplePos x="0" y="0"/>
                <wp:positionH relativeFrom="column">
                  <wp:posOffset>1809115</wp:posOffset>
                </wp:positionH>
                <wp:positionV relativeFrom="paragraph">
                  <wp:posOffset>49530</wp:posOffset>
                </wp:positionV>
                <wp:extent cx="6350" cy="361315"/>
                <wp:effectExtent l="44450" t="0" r="63500" b="635"/>
                <wp:wrapNone/>
                <wp:docPr id="31" name="直线 9"/>
                <wp:cNvGraphicFramePr/>
                <a:graphic xmlns:a="http://schemas.openxmlformats.org/drawingml/2006/main">
                  <a:graphicData uri="http://schemas.microsoft.com/office/word/2010/wordprocessingShape">
                    <wps:wsp>
                      <wps:cNvCnPr/>
                      <wps:spPr>
                        <a:xfrm>
                          <a:off x="0" y="0"/>
                          <a:ext cx="6350" cy="361315"/>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直线 9" o:spid="_x0000_s1026" o:spt="20" style="position:absolute;left:0pt;margin-left:142.45pt;margin-top:3.9pt;height:28.45pt;width:0.5pt;z-index:251689984;mso-width-relative:page;mso-height-relative:page;" filled="f" stroked="t" coordsize="21600,21600" o:gfxdata="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L520CHZAAAACAEAAA8AAAAAAAAAAQAgAAAAIgAAAGRycy9kb3ducmV2LnhtbFBLAQIUABQA&#10;AAAIAIdO4kBN76eY7wEAAN8DAAAOAAAAAAAAAAEAIAAAACgBAABkcnMvZTJvRG9jLnhtbFBLBQYA&#10;AAAABgAGAFkBAACJBQAAAAA=&#10;">
                <v:fill on="f" focussize="0,0"/>
                <v:stroke color="#000000" joinstyle="round" endarrow="open"/>
                <v:imagedata o:title=""/>
                <o:lock v:ext="edit" aspectratio="f"/>
              </v:line>
            </w:pict>
          </mc:Fallback>
        </mc:AlternateContent>
      </w:r>
      <w:r>
        <w:rPr>
          <w:color w:val="000000"/>
        </w:rPr>
        <mc:AlternateContent>
          <mc:Choice Requires="wps">
            <w:drawing>
              <wp:anchor distT="0" distB="0" distL="114300" distR="114300" simplePos="0" relativeHeight="251691008" behindDoc="0" locked="0" layoutInCell="1" allowOverlap="1">
                <wp:simplePos x="0" y="0"/>
                <wp:positionH relativeFrom="column">
                  <wp:posOffset>4004945</wp:posOffset>
                </wp:positionH>
                <wp:positionV relativeFrom="paragraph">
                  <wp:posOffset>30480</wp:posOffset>
                </wp:positionV>
                <wp:extent cx="5715" cy="445770"/>
                <wp:effectExtent l="48260" t="0" r="60325" b="11430"/>
                <wp:wrapNone/>
                <wp:docPr id="32" name="直线 10"/>
                <wp:cNvGraphicFramePr/>
                <a:graphic xmlns:a="http://schemas.openxmlformats.org/drawingml/2006/main">
                  <a:graphicData uri="http://schemas.microsoft.com/office/word/2010/wordprocessingShape">
                    <wps:wsp>
                      <wps:cNvCnPr/>
                      <wps:spPr>
                        <a:xfrm flipH="1">
                          <a:off x="0" y="0"/>
                          <a:ext cx="5715" cy="445770"/>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直线 10" o:spid="_x0000_s1026" o:spt="20" style="position:absolute;left:0pt;flip:x;margin-left:315.35pt;margin-top:2.4pt;height:35.1pt;width:0.45pt;z-index:251691008;mso-width-relative:page;mso-height-relative:page;" filled="f" stroked="t" coordsize="21600,21600" o:gfxdata="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rmwihdcAAAAIAQAADwAAAAAAAAABACAAAAAiAAAAZHJzL2Rvd25yZXYueG1s&#10;UEsBAhQAFAAAAAgAh07iQPT8/hL5AQAA6gMAAA4AAAAAAAAAAQAgAAAAJgEAAGRycy9lMm9Eb2Mu&#10;eG1sUEsFBgAAAAAGAAYAWQEAAJEFAAAAAA==&#10;">
                <v:fill on="f" focussize="0,0"/>
                <v:stroke color="#000000" joinstyle="round" endarrow="open"/>
                <v:imagedata o:title=""/>
                <o:lock v:ext="edit" aspectratio="f"/>
              </v:line>
            </w:pict>
          </mc:Fallback>
        </mc:AlternateContent>
      </w:r>
      <w:r>
        <w:rPr>
          <w:rFonts w:hint="eastAsia"/>
          <w:color w:val="000000"/>
          <w:lang w:val="en-US" w:eastAsia="zh-CN"/>
        </w:rPr>
        <w:t xml:space="preserve">    </w:t>
      </w:r>
    </w:p>
    <w:p w14:paraId="1651E7A4">
      <w:pPr>
        <w:spacing w:line="560" w:lineRule="exact"/>
        <w:rPr>
          <w:rFonts w:hint="eastAsia"/>
          <w:color w:val="000000"/>
        </w:rPr>
      </w:pPr>
      <w:r>
        <w:rPr>
          <w:color w:val="000000"/>
        </w:rPr>
        <mc:AlternateContent>
          <mc:Choice Requires="wps">
            <w:drawing>
              <wp:anchor distT="0" distB="0" distL="114300" distR="114300" simplePos="0" relativeHeight="251664384" behindDoc="0" locked="0" layoutInCell="1" allowOverlap="1">
                <wp:simplePos x="0" y="0"/>
                <wp:positionH relativeFrom="column">
                  <wp:posOffset>3360420</wp:posOffset>
                </wp:positionH>
                <wp:positionV relativeFrom="paragraph">
                  <wp:posOffset>135255</wp:posOffset>
                </wp:positionV>
                <wp:extent cx="1398905" cy="509270"/>
                <wp:effectExtent l="6350" t="6350" r="23495" b="17780"/>
                <wp:wrapNone/>
                <wp:docPr id="6" name="流程图: 过程 2"/>
                <wp:cNvGraphicFramePr/>
                <a:graphic xmlns:a="http://schemas.openxmlformats.org/drawingml/2006/main">
                  <a:graphicData uri="http://schemas.microsoft.com/office/word/2010/wordprocessingShape">
                    <wps:wsp>
                      <wps:cNvSpPr/>
                      <wps:spPr>
                        <a:xfrm>
                          <a:off x="3172460" y="1546860"/>
                          <a:ext cx="1284605" cy="375285"/>
                        </a:xfrm>
                        <a:prstGeom prst="flowChartProcess">
                          <a:avLst/>
                        </a:prstGeom>
                        <a:solidFill>
                          <a:srgbClr val="FFFFFF"/>
                        </a:solidFill>
                        <a:ln w="12700" cap="flat" cmpd="sng" algn="ctr">
                          <a:solidFill>
                            <a:srgbClr val="000000"/>
                          </a:solidFill>
                          <a:prstDash val="solid"/>
                          <a:miter lim="800000"/>
                        </a:ln>
                        <a:effectLst/>
                      </wps:spPr>
                      <wps:txbx>
                        <w:txbxContent>
                          <w:p w14:paraId="4B72C4E8">
                            <w:pPr>
                              <w:jc w:val="center"/>
                              <w:rPr>
                                <w:rFonts w:hint="eastAsia"/>
                              </w:rPr>
                            </w:pPr>
                            <w:r>
                              <w:rPr>
                                <w:rFonts w:hint="eastAsia"/>
                              </w:rPr>
                              <w:t>代理向</w:t>
                            </w:r>
                            <w:r>
                              <w:rPr>
                                <w:rFonts w:hint="eastAsia"/>
                                <w:lang w:eastAsia="zh-CN"/>
                              </w:rPr>
                              <w:t>发展改革委（公管局）</w:t>
                            </w:r>
                            <w:r>
                              <w:rPr>
                                <w:rFonts w:hint="eastAsia"/>
                              </w:rPr>
                              <w:t>提交答疑文件</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2" o:spid="_x0000_s1026" o:spt="109" type="#_x0000_t109" style="position:absolute;left:0pt;margin-left:264.6pt;margin-top:10.65pt;height:40.1pt;width:110.15pt;z-index:251664384;v-text-anchor:middle;mso-width-relative:page;mso-height-relative:page;" fillcolor="#FFFFFF" filled="t" stroked="t" coordsize="21600,21600" o:gfxdata="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">
                <v:fill on="t" focussize="0,0"/>
                <v:stroke weight="1pt" color="#000000" miterlimit="8" joinstyle="miter"/>
                <v:imagedata o:title=""/>
                <o:lock v:ext="edit" aspectratio="f"/>
                <v:textbox>
                  <w:txbxContent>
                    <w:p w14:paraId="4B72C4E8">
                      <w:pPr>
                        <w:jc w:val="center"/>
                        <w:rPr>
                          <w:rFonts w:hint="eastAsia"/>
                        </w:rPr>
                      </w:pPr>
                      <w:r>
                        <w:rPr>
                          <w:rFonts w:hint="eastAsia"/>
                        </w:rPr>
                        <w:t>代理向</w:t>
                      </w:r>
                      <w:r>
                        <w:rPr>
                          <w:rFonts w:hint="eastAsia"/>
                          <w:lang w:eastAsia="zh-CN"/>
                        </w:rPr>
                        <w:t>发展改革委（公管局）</w:t>
                      </w:r>
                      <w:r>
                        <w:rPr>
                          <w:rFonts w:hint="eastAsia"/>
                        </w:rPr>
                        <w:t>提交答疑文件</w:t>
                      </w:r>
                    </w:p>
                  </w:txbxContent>
                </v:textbox>
              </v:shape>
            </w:pict>
          </mc:Fallback>
        </mc:AlternateContent>
      </w:r>
      <w:r>
        <w:rPr>
          <w:color w:val="000000"/>
        </w:rPr>
        <mc:AlternateContent>
          <mc:Choice Requires="wps">
            <w:drawing>
              <wp:anchor distT="0" distB="0" distL="114300" distR="114300" simplePos="0" relativeHeight="251661312" behindDoc="0" locked="0" layoutInCell="1" allowOverlap="1">
                <wp:simplePos x="0" y="0"/>
                <wp:positionH relativeFrom="column">
                  <wp:posOffset>1059180</wp:posOffset>
                </wp:positionH>
                <wp:positionV relativeFrom="paragraph">
                  <wp:posOffset>78105</wp:posOffset>
                </wp:positionV>
                <wp:extent cx="1474470" cy="699135"/>
                <wp:effectExtent l="6350" t="6350" r="24130" b="18415"/>
                <wp:wrapNone/>
                <wp:docPr id="2" name="自选图形 11"/>
                <wp:cNvGraphicFramePr/>
                <a:graphic xmlns:a="http://schemas.openxmlformats.org/drawingml/2006/main">
                  <a:graphicData uri="http://schemas.microsoft.com/office/word/2010/wordprocessingShape">
                    <wps:wsp>
                      <wps:cNvSpPr/>
                      <wps:spPr>
                        <a:xfrm>
                          <a:off x="0" y="0"/>
                          <a:ext cx="1474470" cy="699135"/>
                        </a:xfrm>
                        <a:prstGeom prst="flowChartProcess">
                          <a:avLst/>
                        </a:prstGeom>
                        <a:solidFill>
                          <a:srgbClr val="FFFFFF"/>
                        </a:solidFill>
                        <a:ln w="12700" cap="flat" cmpd="sng">
                          <a:solidFill>
                            <a:srgbClr val="000000"/>
                          </a:solidFill>
                          <a:prstDash val="solid"/>
                          <a:miter/>
                          <a:headEnd type="none" w="med" len="med"/>
                          <a:tailEnd type="none" w="med" len="med"/>
                        </a:ln>
                      </wps:spPr>
                      <wps:txbx>
                        <w:txbxContent>
                          <w:p w14:paraId="2A6B698E">
                            <w:pPr>
                              <w:jc w:val="center"/>
                              <w:rPr>
                                <w:rFonts w:hint="default" w:eastAsia="宋体"/>
                                <w:lang w:val="en-US" w:eastAsia="zh-CN"/>
                              </w:rPr>
                            </w:pPr>
                            <w:r>
                              <w:rPr>
                                <w:rFonts w:hint="eastAsia"/>
                              </w:rPr>
                              <w:t>交易中心交易服务股发布公告。电话：</w:t>
                            </w:r>
                            <w:r>
                              <w:rPr>
                                <w:rFonts w:hint="eastAsia"/>
                                <w:lang w:val="en-US" w:eastAsia="zh-CN"/>
                              </w:rPr>
                              <w:t>2999056</w:t>
                            </w:r>
                          </w:p>
                        </w:txbxContent>
                      </wps:txbx>
                      <wps:bodyPr vert="horz" wrap="square" anchor="ctr" anchorCtr="0" upright="1"/>
                    </wps:wsp>
                  </a:graphicData>
                </a:graphic>
              </wp:anchor>
            </w:drawing>
          </mc:Choice>
          <mc:Fallback>
            <w:pict>
              <v:shape id="自选图形 11" o:spid="_x0000_s1026" o:spt="109" type="#_x0000_t109" style="position:absolute;left:0pt;margin-left:83.4pt;margin-top:6.15pt;height:55.05pt;width:116.1pt;z-index:251661312;v-text-anchor:middle;mso-width-relative:page;mso-height-relative:page;" fillcolor="#FFFFFF" filled="t" stroked="t" coordsize="21600,21600" o:gfxdata="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q8ciJ1QAAAAoBAAAPAAAAAAAAAAEAIAAAACIAAABkcnMvZG93bnJldi54bWxQ&#10;SwECFAAUAAAACACHTuJAXCFQQjMCAAByBAAADgAAAAAAAAABACAAAAAkAQAAZHJzL2Uyb0RvYy54&#10;bWxQSwUGAAAAAAYABgBZAQAAyQUAAAAA&#10;">
                <v:fill on="t" focussize="0,0"/>
                <v:stroke weight="1pt" color="#000000" joinstyle="miter"/>
                <v:imagedata o:title=""/>
                <o:lock v:ext="edit" aspectratio="f"/>
                <v:textbox>
                  <w:txbxContent>
                    <w:p w14:paraId="2A6B698E">
                      <w:pPr>
                        <w:jc w:val="center"/>
                        <w:rPr>
                          <w:rFonts w:hint="default" w:eastAsia="宋体"/>
                          <w:lang w:val="en-US" w:eastAsia="zh-CN"/>
                        </w:rPr>
                      </w:pPr>
                      <w:r>
                        <w:rPr>
                          <w:rFonts w:hint="eastAsia"/>
                        </w:rPr>
                        <w:t>交易中心交易服务股发布公告。电话：</w:t>
                      </w:r>
                      <w:r>
                        <w:rPr>
                          <w:rFonts w:hint="eastAsia"/>
                          <w:lang w:val="en-US" w:eastAsia="zh-CN"/>
                        </w:rPr>
                        <w:t>2999056</w:t>
                      </w:r>
                    </w:p>
                  </w:txbxContent>
                </v:textbox>
              </v:shape>
            </w:pict>
          </mc:Fallback>
        </mc:AlternateContent>
      </w:r>
    </w:p>
    <w:p w14:paraId="18864A74">
      <w:pPr>
        <w:spacing w:line="560" w:lineRule="exact"/>
        <w:jc w:val="center"/>
        <w:rPr>
          <w:rFonts w:hint="default"/>
          <w:color w:val="000000"/>
          <w:lang w:val="en-US"/>
        </w:rPr>
      </w:pPr>
      <w:r>
        <w:rPr>
          <w:color w:val="000000"/>
        </w:rPr>
        <mc:AlternateContent>
          <mc:Choice Requires="wps">
            <w:drawing>
              <wp:anchor distT="0" distB="0" distL="114300" distR="114300" simplePos="0" relativeHeight="251679744" behindDoc="0" locked="0" layoutInCell="1" allowOverlap="1">
                <wp:simplePos x="0" y="0"/>
                <wp:positionH relativeFrom="column">
                  <wp:posOffset>3968750</wp:posOffset>
                </wp:positionH>
                <wp:positionV relativeFrom="paragraph">
                  <wp:posOffset>326390</wp:posOffset>
                </wp:positionV>
                <wp:extent cx="5080" cy="202565"/>
                <wp:effectExtent l="46355" t="0" r="62865" b="6985"/>
                <wp:wrapNone/>
                <wp:docPr id="21" name="直线 15"/>
                <wp:cNvGraphicFramePr/>
                <a:graphic xmlns:a="http://schemas.openxmlformats.org/drawingml/2006/main">
                  <a:graphicData uri="http://schemas.microsoft.com/office/word/2010/wordprocessingShape">
                    <wps:wsp>
                      <wps:cNvCnPr/>
                      <wps:spPr>
                        <a:xfrm>
                          <a:off x="0" y="0"/>
                          <a:ext cx="5080" cy="202565"/>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直线 15" o:spid="_x0000_s1026" o:spt="20" style="position:absolute;left:0pt;margin-left:312.5pt;margin-top:25.7pt;height:15.95pt;width:0.4pt;z-index:251679744;mso-width-relative:page;mso-height-relative:page;" filled="f" stroked="t" coordsize="21600,21600" o:gfxdata="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MqGytNkAAAAJAQAADwAAAAAAAAABACAAAAAiAAAAZHJzL2Rvd25yZXYueG1sUEsBAhQA&#10;FAAAAAgAh07iQPdfG+zxAQAA4AMAAA4AAAAAAAAAAQAgAAAAKAEAAGRycy9lMm9Eb2MueG1sUEsF&#10;BgAAAAAGAAYAWQEAAIsFAAAAAA==&#10;">
                <v:fill on="f" focussize="0,0"/>
                <v:stroke color="#000000" joinstyle="round" endarrow="open"/>
                <v:imagedata o:title=""/>
                <o:lock v:ext="edit" aspectratio="f"/>
              </v:line>
            </w:pict>
          </mc:Fallback>
        </mc:AlternateContent>
      </w:r>
      <w:r>
        <w:rPr>
          <w:rFonts w:hint="eastAsia"/>
          <w:color w:val="000000"/>
        </w:rPr>
        <w:t>澄清、答疑</w:t>
      </w:r>
      <w:r>
        <w:rPr>
          <w:color w:val="000000"/>
        </w:rPr>
        <mc:AlternateContent>
          <mc:Choice Requires="wps">
            <w:drawing>
              <wp:anchor distT="0" distB="0" distL="114300" distR="114300" simplePos="0" relativeHeight="251665408" behindDoc="0" locked="0" layoutInCell="1" allowOverlap="1">
                <wp:simplePos x="0" y="0"/>
                <wp:positionH relativeFrom="column">
                  <wp:posOffset>2533650</wp:posOffset>
                </wp:positionH>
                <wp:positionV relativeFrom="paragraph">
                  <wp:posOffset>56515</wp:posOffset>
                </wp:positionV>
                <wp:extent cx="815340" cy="635"/>
                <wp:effectExtent l="0" t="48260" r="3810" b="65405"/>
                <wp:wrapNone/>
                <wp:docPr id="7" name="直线 13"/>
                <wp:cNvGraphicFramePr/>
                <a:graphic xmlns:a="http://schemas.openxmlformats.org/drawingml/2006/main">
                  <a:graphicData uri="http://schemas.microsoft.com/office/word/2010/wordprocessingShape">
                    <wps:wsp>
                      <wps:cNvCnPr/>
                      <wps:spPr>
                        <a:xfrm>
                          <a:off x="0" y="0"/>
                          <a:ext cx="815340" cy="635"/>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直线 13" o:spid="_x0000_s1026" o:spt="20" style="position:absolute;left:0pt;margin-left:199.5pt;margin-top:4.45pt;height:0.05pt;width:64.2pt;z-index:251665408;mso-width-relative:page;mso-height-relative:page;" filled="f" stroked="t" coordsize="21600,21600" o:gfxdata="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DpCkdW2AAAAAcBAAAPAAAAAAAAAAEAIAAAACIAAABkcnMvZG93bnJldi54bWxQSwECFAAUAAAA&#10;CACHTuJA+gBhX+4BAADeAwAADgAAAAAAAAABACAAAAAnAQAAZHJzL2Uyb0RvYy54bWxQSwUGAAAA&#10;AAYABgBZAQAAhwUAAAAA&#10;">
                <v:fill on="f" focussize="0,0"/>
                <v:stroke color="#000000" joinstyle="round" endarrow="open"/>
                <v:imagedata o:title=""/>
                <o:lock v:ext="edit" aspectratio="f"/>
              </v:line>
            </w:pict>
          </mc:Fallback>
        </mc:AlternateContent>
      </w:r>
    </w:p>
    <w:p w14:paraId="60F2ADA4">
      <w:pPr>
        <w:tabs>
          <w:tab w:val="center" w:pos="4153"/>
        </w:tabs>
        <w:spacing w:line="560" w:lineRule="exact"/>
        <w:rPr>
          <w:rFonts w:hint="eastAsia"/>
          <w:color w:val="000000"/>
        </w:rPr>
      </w:pPr>
      <w:r>
        <w:rPr>
          <w:color w:val="000000"/>
        </w:rPr>
        <mc:AlternateContent>
          <mc:Choice Requires="wps">
            <w:drawing>
              <wp:anchor distT="0" distB="0" distL="114300" distR="114300" simplePos="0" relativeHeight="251662336" behindDoc="0" locked="0" layoutInCell="1" allowOverlap="1">
                <wp:simplePos x="0" y="0"/>
                <wp:positionH relativeFrom="column">
                  <wp:posOffset>1939925</wp:posOffset>
                </wp:positionH>
                <wp:positionV relativeFrom="paragraph">
                  <wp:posOffset>74930</wp:posOffset>
                </wp:positionV>
                <wp:extent cx="4445" cy="242570"/>
                <wp:effectExtent l="46355" t="0" r="63500" b="5080"/>
                <wp:wrapNone/>
                <wp:docPr id="4" name="直线 14"/>
                <wp:cNvGraphicFramePr/>
                <a:graphic xmlns:a="http://schemas.openxmlformats.org/drawingml/2006/main">
                  <a:graphicData uri="http://schemas.microsoft.com/office/word/2010/wordprocessingShape">
                    <wps:wsp>
                      <wps:cNvCnPr/>
                      <wps:spPr>
                        <a:xfrm>
                          <a:off x="0" y="0"/>
                          <a:ext cx="4445" cy="242570"/>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直线 14" o:spid="_x0000_s1026" o:spt="20" style="position:absolute;left:0pt;margin-left:152.75pt;margin-top:5.9pt;height:19.1pt;width:0.35pt;z-index:251662336;mso-width-relative:page;mso-height-relative:page;" filled="f" stroked="t" coordsize="21600,21600" o:gfxdata="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DBIN/2AAAAAkBAAAPAAAAAAAAAAEAIAAAACIAAABkcnMvZG93bnJldi54bWxQSwECFAAU&#10;AAAACACHTuJAozMuvfEBAADfAwAADgAAAAAAAAABACAAAAAnAQAAZHJzL2Uyb0RvYy54bWxQSwUG&#10;AAAAAAYABgBZAQAAigUAAAAA&#10;">
                <v:fill on="f" focussize="0,0"/>
                <v:stroke color="#000000" joinstyle="round" endarrow="open"/>
                <v:imagedata o:title=""/>
                <o:lock v:ext="edit" aspectratio="f"/>
              </v:line>
            </w:pict>
          </mc:Fallback>
        </mc:AlternateContent>
      </w:r>
      <w:r>
        <w:rPr>
          <w:color w:val="000000"/>
        </w:rPr>
        <mc:AlternateContent>
          <mc:Choice Requires="wps">
            <w:drawing>
              <wp:anchor distT="0" distB="0" distL="114300" distR="114300" simplePos="0" relativeHeight="251692032" behindDoc="0" locked="0" layoutInCell="1" allowOverlap="1">
                <wp:simplePos x="0" y="0"/>
                <wp:positionH relativeFrom="column">
                  <wp:posOffset>1379220</wp:posOffset>
                </wp:positionH>
                <wp:positionV relativeFrom="paragraph">
                  <wp:posOffset>333375</wp:posOffset>
                </wp:positionV>
                <wp:extent cx="1109980" cy="483235"/>
                <wp:effectExtent l="6350" t="6350" r="7620" b="24765"/>
                <wp:wrapNone/>
                <wp:docPr id="33" name="流程图: 过程 2"/>
                <wp:cNvGraphicFramePr/>
                <a:graphic xmlns:a="http://schemas.openxmlformats.org/drawingml/2006/main">
                  <a:graphicData uri="http://schemas.microsoft.com/office/word/2010/wordprocessingShape">
                    <wps:wsp>
                      <wps:cNvSpPr/>
                      <wps:spPr>
                        <a:xfrm>
                          <a:off x="3172460" y="1546860"/>
                          <a:ext cx="1284605" cy="375285"/>
                        </a:xfrm>
                        <a:prstGeom prst="flowChartProcess">
                          <a:avLst/>
                        </a:prstGeom>
                        <a:solidFill>
                          <a:srgbClr val="FFFFFF"/>
                        </a:solidFill>
                        <a:ln w="12700" cap="flat" cmpd="sng" algn="ctr">
                          <a:solidFill>
                            <a:srgbClr val="000000"/>
                          </a:solidFill>
                          <a:prstDash val="solid"/>
                          <a:miter lim="800000"/>
                        </a:ln>
                        <a:effectLst/>
                      </wps:spPr>
                      <wps:txbx>
                        <w:txbxContent>
                          <w:p w14:paraId="202799C1">
                            <w:pPr>
                              <w:jc w:val="center"/>
                              <w:rPr>
                                <w:rFonts w:hint="eastAsia"/>
                              </w:rPr>
                            </w:pPr>
                            <w:r>
                              <w:rPr>
                                <w:rFonts w:hint="eastAsia"/>
                              </w:rPr>
                              <w:t>交易中心交易服务股发布</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2" o:spid="_x0000_s1026" o:spt="109" type="#_x0000_t109" style="position:absolute;left:0pt;margin-left:108.6pt;margin-top:26.25pt;height:38.05pt;width:87.4pt;z-index:251692032;v-text-anchor:middle;mso-width-relative:page;mso-height-relative:page;" fillcolor="#FFFFFF" filled="t" stroked="t" coordsize="21600,21600" o:gfxdata="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">
                <v:fill on="t" focussize="0,0"/>
                <v:stroke weight="1pt" color="#000000" miterlimit="8" joinstyle="miter"/>
                <v:imagedata o:title=""/>
                <o:lock v:ext="edit" aspectratio="f"/>
                <v:textbox>
                  <w:txbxContent>
                    <w:p w14:paraId="202799C1">
                      <w:pPr>
                        <w:jc w:val="center"/>
                        <w:rPr>
                          <w:rFonts w:hint="eastAsia"/>
                        </w:rPr>
                      </w:pPr>
                      <w:r>
                        <w:rPr>
                          <w:rFonts w:hint="eastAsia"/>
                        </w:rPr>
                        <w:t>交易中心交易服务股发布</w:t>
                      </w:r>
                    </w:p>
                  </w:txbxContent>
                </v:textbox>
              </v:shape>
            </w:pict>
          </mc:Fallback>
        </mc:AlternateContent>
      </w:r>
      <w:r>
        <w:rPr>
          <w:rFonts w:hint="eastAsia"/>
          <w:color w:val="000000"/>
        </w:rPr>
        <w:tab/>
      </w:r>
      <w:r>
        <w:rPr>
          <w:rFonts w:hint="eastAsia"/>
          <w:color w:val="000000"/>
        </w:rPr>
        <w:t xml:space="preserve">          </w:t>
      </w:r>
      <w:r>
        <w:rPr>
          <w:color w:val="000000"/>
        </w:rPr>
        <mc:AlternateContent>
          <mc:Choice Requires="wps">
            <w:drawing>
              <wp:anchor distT="0" distB="0" distL="114300" distR="114300" simplePos="0" relativeHeight="251677696" behindDoc="0" locked="0" layoutInCell="1" allowOverlap="1">
                <wp:simplePos x="0" y="0"/>
                <wp:positionH relativeFrom="column">
                  <wp:posOffset>3253740</wp:posOffset>
                </wp:positionH>
                <wp:positionV relativeFrom="paragraph">
                  <wp:posOffset>168275</wp:posOffset>
                </wp:positionV>
                <wp:extent cx="1643380" cy="682625"/>
                <wp:effectExtent l="6350" t="6350" r="7620" b="15875"/>
                <wp:wrapNone/>
                <wp:docPr id="19" name="流程图: 过程 3"/>
                <wp:cNvGraphicFramePr/>
                <a:graphic xmlns:a="http://schemas.openxmlformats.org/drawingml/2006/main">
                  <a:graphicData uri="http://schemas.microsoft.com/office/word/2010/wordprocessingShape">
                    <wps:wsp>
                      <wps:cNvSpPr/>
                      <wps:spPr>
                        <a:xfrm>
                          <a:off x="3153410" y="2385060"/>
                          <a:ext cx="1284605" cy="375285"/>
                        </a:xfrm>
                        <a:prstGeom prst="flowChartProcess">
                          <a:avLst/>
                        </a:prstGeom>
                        <a:solidFill>
                          <a:srgbClr val="FFFFFF"/>
                        </a:solidFill>
                        <a:ln w="12700" cap="flat" cmpd="sng" algn="ctr">
                          <a:solidFill>
                            <a:srgbClr val="000000"/>
                          </a:solidFill>
                          <a:prstDash val="solid"/>
                          <a:miter lim="800000"/>
                        </a:ln>
                        <a:effectLst/>
                      </wps:spPr>
                      <wps:txbx>
                        <w:txbxContent>
                          <w:p w14:paraId="01C7878C">
                            <w:pPr>
                              <w:jc w:val="center"/>
                              <w:rPr>
                                <w:rFonts w:hint="eastAsia"/>
                              </w:rPr>
                            </w:pPr>
                            <w:r>
                              <w:rPr>
                                <w:rFonts w:hint="eastAsia"/>
                                <w:lang w:eastAsia="zh-CN"/>
                              </w:rPr>
                              <w:t>发展改革委（公管局）</w:t>
                            </w:r>
                            <w:r>
                              <w:rPr>
                                <w:rFonts w:hint="eastAsia"/>
                              </w:rPr>
                              <w:t>审查答疑资料。电话：5733013</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3" o:spid="_x0000_s1026" o:spt="109" type="#_x0000_t109" style="position:absolute;left:0pt;margin-left:256.2pt;margin-top:13.25pt;height:53.75pt;width:129.4pt;z-index:251677696;v-text-anchor:middle;mso-width-relative:page;mso-height-relative:page;" fillcolor="#FFFFFF" filled="t" stroked="t" coordsize="21600,21600" o:gfxdata="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">
                <v:fill on="t" focussize="0,0"/>
                <v:stroke weight="1pt" color="#000000" miterlimit="8" joinstyle="miter"/>
                <v:imagedata o:title=""/>
                <o:lock v:ext="edit" aspectratio="f"/>
                <v:textbox>
                  <w:txbxContent>
                    <w:p w14:paraId="01C7878C">
                      <w:pPr>
                        <w:jc w:val="center"/>
                        <w:rPr>
                          <w:rFonts w:hint="eastAsia"/>
                        </w:rPr>
                      </w:pPr>
                      <w:r>
                        <w:rPr>
                          <w:rFonts w:hint="eastAsia"/>
                          <w:lang w:eastAsia="zh-CN"/>
                        </w:rPr>
                        <w:t>发展改革委（公管局）</w:t>
                      </w:r>
                      <w:r>
                        <w:rPr>
                          <w:rFonts w:hint="eastAsia"/>
                        </w:rPr>
                        <w:t>审查答疑资料。电话：5733013</w:t>
                      </w:r>
                    </w:p>
                  </w:txbxContent>
                </v:textbox>
              </v:shape>
            </w:pict>
          </mc:Fallback>
        </mc:AlternateContent>
      </w:r>
      <w:r>
        <w:rPr>
          <w:rFonts w:hint="eastAsia"/>
          <w:color w:val="000000"/>
        </w:rPr>
        <w:t xml:space="preserve">                   </w:t>
      </w:r>
    </w:p>
    <w:p w14:paraId="5429EBAD">
      <w:pPr>
        <w:tabs>
          <w:tab w:val="left" w:pos="1401"/>
        </w:tabs>
        <w:spacing w:line="560" w:lineRule="exact"/>
        <w:rPr>
          <w:rFonts w:hint="eastAsia"/>
          <w:color w:val="000000"/>
        </w:rPr>
      </w:pPr>
      <w:r>
        <w:rPr>
          <w:color w:val="000000"/>
        </w:rPr>
        <mc:AlternateContent>
          <mc:Choice Requires="wps">
            <w:drawing>
              <wp:anchor distT="0" distB="0" distL="114300" distR="114300" simplePos="0" relativeHeight="251678720" behindDoc="0" locked="0" layoutInCell="1" allowOverlap="1">
                <wp:simplePos x="0" y="0"/>
                <wp:positionH relativeFrom="column">
                  <wp:posOffset>2509520</wp:posOffset>
                </wp:positionH>
                <wp:positionV relativeFrom="paragraph">
                  <wp:posOffset>135890</wp:posOffset>
                </wp:positionV>
                <wp:extent cx="728345" cy="3810"/>
                <wp:effectExtent l="0" t="48895" r="14605" b="61595"/>
                <wp:wrapNone/>
                <wp:docPr id="20" name="直线 18"/>
                <wp:cNvGraphicFramePr/>
                <a:graphic xmlns:a="http://schemas.openxmlformats.org/drawingml/2006/main">
                  <a:graphicData uri="http://schemas.microsoft.com/office/word/2010/wordprocessingShape">
                    <wps:wsp>
                      <wps:cNvCnPr/>
                      <wps:spPr>
                        <a:xfrm flipH="1" flipV="1">
                          <a:off x="0" y="0"/>
                          <a:ext cx="728345" cy="3810"/>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直线 18" o:spid="_x0000_s1026" o:spt="20" style="position:absolute;left:0pt;flip:x y;margin-left:197.6pt;margin-top:10.7pt;height:0.3pt;width:57.35pt;z-index:251678720;mso-width-relative:page;mso-height-relative:page;" filled="f" stroked="t" coordsize="21600,21600" o:gfxdata="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FgdNYfYAAAACQEAAA8AAAAAAAAAAQAgAAAAIgAAAGRycy9kb3du&#10;cmV2LnhtbFBLAQIUABQAAAAIAIdO4kA9JJkD/wEAAPQDAAAOAAAAAAAAAAEAIAAAACcBAABkcnMv&#10;ZTJvRG9jLnhtbFBLBQYAAAAABgAGAFkBAACYBQAAAAA=&#10;">
                <v:fill on="f" focussize="0,0"/>
                <v:stroke color="#000000" joinstyle="round" endarrow="open"/>
                <v:imagedata o:title=""/>
                <o:lock v:ext="edit" aspectratio="f"/>
              </v:line>
            </w:pict>
          </mc:Fallback>
        </mc:AlternateContent>
      </w:r>
      <w:r>
        <w:rPr>
          <w:rFonts w:hint="eastAsia"/>
          <w:color w:val="000000"/>
        </w:rPr>
        <w:t xml:space="preserve">  </w:t>
      </w:r>
    </w:p>
    <w:p w14:paraId="550E03C9">
      <w:pPr>
        <w:spacing w:line="560" w:lineRule="exact"/>
        <w:rPr>
          <w:rFonts w:hint="eastAsia"/>
          <w:color w:val="000000"/>
        </w:rPr>
      </w:pPr>
      <w:r>
        <w:rPr>
          <w:color w:val="000000"/>
        </w:rPr>
        <mc:AlternateContent>
          <mc:Choice Requires="wps">
            <w:drawing>
              <wp:anchor distT="0" distB="0" distL="114300" distR="114300" simplePos="0" relativeHeight="251693056" behindDoc="0" locked="0" layoutInCell="1" allowOverlap="1">
                <wp:simplePos x="0" y="0"/>
                <wp:positionH relativeFrom="column">
                  <wp:posOffset>2002790</wp:posOffset>
                </wp:positionH>
                <wp:positionV relativeFrom="paragraph">
                  <wp:posOffset>102870</wp:posOffset>
                </wp:positionV>
                <wp:extent cx="0" cy="422275"/>
                <wp:effectExtent l="48895" t="0" r="65405" b="15875"/>
                <wp:wrapNone/>
                <wp:docPr id="34" name="直线 19"/>
                <wp:cNvGraphicFramePr/>
                <a:graphic xmlns:a="http://schemas.openxmlformats.org/drawingml/2006/main">
                  <a:graphicData uri="http://schemas.microsoft.com/office/word/2010/wordprocessingShape">
                    <wps:wsp>
                      <wps:cNvCnPr/>
                      <wps:spPr>
                        <a:xfrm flipH="1">
                          <a:off x="0" y="0"/>
                          <a:ext cx="0" cy="422275"/>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直线 19" o:spid="_x0000_s1026" o:spt="20" style="position:absolute;left:0pt;flip:x;margin-left:157.7pt;margin-top:8.1pt;height:33.25pt;width:0pt;z-index:251693056;mso-width-relative:page;mso-height-relative:page;" filled="f" stroked="t" coordsize="21600,21600" o:gfxdata="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PymZp1wAAAAkBAAAPAAAAAAAAAAEAIAAAACIAAABkcnMvZG93bnJldi54bWxQSwEC&#10;FAAUAAAACACHTuJAb4lCXvUBAADnAwAADgAAAAAAAAABACAAAAAmAQAAZHJzL2Uyb0RvYy54bWxQ&#10;SwUGAAAAAAYABgBZAQAAjQUAAAAA&#10;">
                <v:fill on="f" focussize="0,0"/>
                <v:stroke color="#000000" joinstyle="round" endarrow="open"/>
                <v:imagedata o:title=""/>
                <o:lock v:ext="edit" aspectratio="f"/>
              </v:line>
            </w:pict>
          </mc:Fallback>
        </mc:AlternateContent>
      </w:r>
    </w:p>
    <w:p w14:paraId="785B0708">
      <w:pPr>
        <w:spacing w:line="560" w:lineRule="exact"/>
        <w:rPr>
          <w:rFonts w:hint="eastAsia"/>
          <w:color w:val="000000"/>
        </w:rPr>
      </w:pPr>
      <w:r>
        <w:rPr>
          <w:color w:val="000000"/>
        </w:rPr>
        <mc:AlternateContent>
          <mc:Choice Requires="wps">
            <w:drawing>
              <wp:anchor distT="0" distB="0" distL="114300" distR="114300" simplePos="0" relativeHeight="251663360" behindDoc="0" locked="0" layoutInCell="1" allowOverlap="1">
                <wp:simplePos x="0" y="0"/>
                <wp:positionH relativeFrom="column">
                  <wp:posOffset>1400810</wp:posOffset>
                </wp:positionH>
                <wp:positionV relativeFrom="paragraph">
                  <wp:posOffset>165100</wp:posOffset>
                </wp:positionV>
                <wp:extent cx="1103630" cy="288925"/>
                <wp:effectExtent l="6350" t="6350" r="13970" b="9525"/>
                <wp:wrapNone/>
                <wp:docPr id="5" name="流程图: 过程 2"/>
                <wp:cNvGraphicFramePr/>
                <a:graphic xmlns:a="http://schemas.openxmlformats.org/drawingml/2006/main">
                  <a:graphicData uri="http://schemas.microsoft.com/office/word/2010/wordprocessingShape">
                    <wps:wsp>
                      <wps:cNvSpPr/>
                      <wps:spPr>
                        <a:xfrm>
                          <a:off x="3172460" y="1546860"/>
                          <a:ext cx="1284605" cy="375285"/>
                        </a:xfrm>
                        <a:prstGeom prst="flowChartProcess">
                          <a:avLst/>
                        </a:prstGeom>
                        <a:solidFill>
                          <a:srgbClr val="FFFFFF"/>
                        </a:solidFill>
                        <a:ln w="12700" cap="flat" cmpd="sng" algn="ctr">
                          <a:solidFill>
                            <a:srgbClr val="000000"/>
                          </a:solidFill>
                          <a:prstDash val="solid"/>
                          <a:miter lim="800000"/>
                        </a:ln>
                        <a:effectLst/>
                      </wps:spPr>
                      <wps:txbx>
                        <w:txbxContent>
                          <w:p w14:paraId="08EFA5C1">
                            <w:pPr>
                              <w:jc w:val="center"/>
                              <w:rPr>
                                <w:rFonts w:hint="eastAsia"/>
                              </w:rPr>
                            </w:pPr>
                            <w:r>
                              <w:rPr>
                                <w:rFonts w:hint="eastAsia"/>
                              </w:rPr>
                              <w:t>开标</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2" o:spid="_x0000_s1026" o:spt="109" type="#_x0000_t109" style="position:absolute;left:0pt;margin-left:110.3pt;margin-top:13pt;height:22.75pt;width:86.9pt;z-index:251663360;v-text-anchor:middle;mso-width-relative:page;mso-height-relative:page;" fillcolor="#FFFFFF" filled="t" stroked="t" coordsize="21600,21600" o:gfxdata="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">
                <v:fill on="t" focussize="0,0"/>
                <v:stroke weight="1pt" color="#000000" miterlimit="8" joinstyle="miter"/>
                <v:imagedata o:title=""/>
                <o:lock v:ext="edit" aspectratio="f"/>
                <v:textbox>
                  <w:txbxContent>
                    <w:p w14:paraId="08EFA5C1">
                      <w:pPr>
                        <w:jc w:val="center"/>
                        <w:rPr>
                          <w:rFonts w:hint="eastAsia"/>
                        </w:rPr>
                      </w:pPr>
                      <w:r>
                        <w:rPr>
                          <w:rFonts w:hint="eastAsia"/>
                        </w:rPr>
                        <w:t>开标</w:t>
                      </w:r>
                    </w:p>
                  </w:txbxContent>
                </v:textbox>
              </v:shape>
            </w:pict>
          </mc:Fallback>
        </mc:AlternateContent>
      </w:r>
    </w:p>
    <w:p w14:paraId="4A3E9B8C">
      <w:pPr>
        <w:spacing w:line="560" w:lineRule="exact"/>
        <w:rPr>
          <w:rFonts w:hint="eastAsia"/>
          <w:color w:val="000000"/>
        </w:rPr>
      </w:pPr>
      <w:r>
        <w:rPr>
          <w:color w:val="000000"/>
        </w:rPr>
        <mc:AlternateContent>
          <mc:Choice Requires="wps">
            <w:drawing>
              <wp:anchor distT="0" distB="0" distL="114300" distR="114300" simplePos="0" relativeHeight="251667456" behindDoc="0" locked="0" layoutInCell="1" allowOverlap="1">
                <wp:simplePos x="0" y="0"/>
                <wp:positionH relativeFrom="column">
                  <wp:posOffset>2044700</wp:posOffset>
                </wp:positionH>
                <wp:positionV relativeFrom="paragraph">
                  <wp:posOffset>92710</wp:posOffset>
                </wp:positionV>
                <wp:extent cx="635" cy="322580"/>
                <wp:effectExtent l="48895" t="0" r="64770" b="1270"/>
                <wp:wrapNone/>
                <wp:docPr id="9" name="直线 22"/>
                <wp:cNvGraphicFramePr/>
                <a:graphic xmlns:a="http://schemas.openxmlformats.org/drawingml/2006/main">
                  <a:graphicData uri="http://schemas.microsoft.com/office/word/2010/wordprocessingShape">
                    <wps:wsp>
                      <wps:cNvCnPr/>
                      <wps:spPr>
                        <a:xfrm>
                          <a:off x="0" y="0"/>
                          <a:ext cx="635" cy="322580"/>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直线 22" o:spid="_x0000_s1026" o:spt="20" style="position:absolute;left:0pt;margin-left:161pt;margin-top:7.3pt;height:25.4pt;width:0.05pt;z-index:251667456;mso-width-relative:page;mso-height-relative:page;" filled="f" stroked="t" coordsize="21600,21600" o:gfxdata="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6DOtD2QAAAAkBAAAPAAAAAAAAAAEAIAAAACIAAABkcnMvZG93bnJldi54bWxQSwECFAAU&#10;AAAACACHTuJAoE7As/ABAADeAwAADgAAAAAAAAABACAAAAAoAQAAZHJzL2Uyb0RvYy54bWxQSwUG&#10;AAAAAAYABgBZAQAAigUAAAAA&#10;">
                <v:fill on="f" focussize="0,0"/>
                <v:stroke color="#000000" joinstyle="round" endarrow="open"/>
                <v:imagedata o:title=""/>
                <o:lock v:ext="edit" aspectratio="f"/>
              </v:line>
            </w:pict>
          </mc:Fallback>
        </mc:AlternateContent>
      </w:r>
    </w:p>
    <w:p w14:paraId="5B99F7A9">
      <w:pPr>
        <w:spacing w:line="560" w:lineRule="exact"/>
        <w:rPr>
          <w:rFonts w:hint="eastAsia"/>
          <w:color w:val="000000"/>
        </w:rPr>
      </w:pPr>
      <w:r>
        <w:rPr>
          <w:color w:val="000000"/>
        </w:rPr>
        <mc:AlternateContent>
          <mc:Choice Requires="wps">
            <w:drawing>
              <wp:anchor distT="0" distB="0" distL="114300" distR="114300" simplePos="0" relativeHeight="251666432" behindDoc="0" locked="0" layoutInCell="1" allowOverlap="1">
                <wp:simplePos x="0" y="0"/>
                <wp:positionH relativeFrom="column">
                  <wp:posOffset>1339850</wp:posOffset>
                </wp:positionH>
                <wp:positionV relativeFrom="paragraph">
                  <wp:posOffset>60960</wp:posOffset>
                </wp:positionV>
                <wp:extent cx="1284605" cy="310515"/>
                <wp:effectExtent l="6350" t="6350" r="23495" b="6985"/>
                <wp:wrapNone/>
                <wp:docPr id="8" name="流程图: 过程 2"/>
                <wp:cNvGraphicFramePr/>
                <a:graphic xmlns:a="http://schemas.openxmlformats.org/drawingml/2006/main">
                  <a:graphicData uri="http://schemas.microsoft.com/office/word/2010/wordprocessingShape">
                    <wps:wsp>
                      <wps:cNvSpPr/>
                      <wps:spPr>
                        <a:xfrm>
                          <a:off x="3172460" y="1546860"/>
                          <a:ext cx="1284605" cy="375285"/>
                        </a:xfrm>
                        <a:prstGeom prst="flowChartProcess">
                          <a:avLst/>
                        </a:prstGeom>
                        <a:solidFill>
                          <a:srgbClr val="FFFFFF"/>
                        </a:solidFill>
                        <a:ln w="12700" cap="flat" cmpd="sng" algn="ctr">
                          <a:solidFill>
                            <a:srgbClr val="000000"/>
                          </a:solidFill>
                          <a:prstDash val="solid"/>
                          <a:miter lim="800000"/>
                        </a:ln>
                        <a:effectLst/>
                      </wps:spPr>
                      <wps:txbx>
                        <w:txbxContent>
                          <w:p w14:paraId="3826C956">
                            <w:pPr>
                              <w:jc w:val="center"/>
                              <w:rPr>
                                <w:rFonts w:hint="eastAsia"/>
                              </w:rPr>
                            </w:pPr>
                            <w:r>
                              <w:rPr>
                                <w:rFonts w:hint="eastAsia"/>
                              </w:rPr>
                              <w:t>中标候选人公示</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2" o:spid="_x0000_s1026" o:spt="109" type="#_x0000_t109" style="position:absolute;left:0pt;margin-left:105.5pt;margin-top:4.8pt;height:24.45pt;width:101.15pt;z-index:251666432;v-text-anchor:middle;mso-width-relative:page;mso-height-relative:page;" fillcolor="#FFFFFF" filled="t" stroked="t" coordsize="21600,21600" o:gfxdata="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">
                <v:fill on="t" focussize="0,0"/>
                <v:stroke weight="1pt" color="#000000" miterlimit="8" joinstyle="miter"/>
                <v:imagedata o:title=""/>
                <o:lock v:ext="edit" aspectratio="f"/>
                <v:textbox>
                  <w:txbxContent>
                    <w:p w14:paraId="3826C956">
                      <w:pPr>
                        <w:jc w:val="center"/>
                        <w:rPr>
                          <w:rFonts w:hint="eastAsia"/>
                        </w:rPr>
                      </w:pPr>
                      <w:r>
                        <w:rPr>
                          <w:rFonts w:hint="eastAsia"/>
                        </w:rPr>
                        <w:t>中标候选人公示</w:t>
                      </w:r>
                    </w:p>
                  </w:txbxContent>
                </v:textbox>
              </v:shape>
            </w:pict>
          </mc:Fallback>
        </mc:AlternateContent>
      </w:r>
    </w:p>
    <w:p w14:paraId="493C253D">
      <w:pPr>
        <w:tabs>
          <w:tab w:val="left" w:pos="4731"/>
        </w:tabs>
        <w:spacing w:line="560" w:lineRule="exact"/>
        <w:jc w:val="center"/>
        <w:rPr>
          <w:rFonts w:hint="eastAsia"/>
          <w:color w:val="000000"/>
        </w:rPr>
      </w:pPr>
      <w:r>
        <w:rPr>
          <w:color w:val="000000"/>
        </w:rPr>
        <mc:AlternateContent>
          <mc:Choice Requires="wps">
            <w:drawing>
              <wp:anchor distT="0" distB="0" distL="114300" distR="114300" simplePos="0" relativeHeight="251668480" behindDoc="0" locked="0" layoutInCell="1" allowOverlap="1">
                <wp:simplePos x="0" y="0"/>
                <wp:positionH relativeFrom="column">
                  <wp:posOffset>3223260</wp:posOffset>
                </wp:positionH>
                <wp:positionV relativeFrom="paragraph">
                  <wp:posOffset>302260</wp:posOffset>
                </wp:positionV>
                <wp:extent cx="1408430" cy="1569085"/>
                <wp:effectExtent l="6350" t="6350" r="13970" b="24765"/>
                <wp:wrapNone/>
                <wp:docPr id="10" name="流程图: 过程 2"/>
                <wp:cNvGraphicFramePr/>
                <a:graphic xmlns:a="http://schemas.openxmlformats.org/drawingml/2006/main">
                  <a:graphicData uri="http://schemas.microsoft.com/office/word/2010/wordprocessingShape">
                    <wps:wsp>
                      <wps:cNvSpPr/>
                      <wps:spPr>
                        <a:xfrm>
                          <a:off x="3172460" y="1546860"/>
                          <a:ext cx="1284605" cy="375285"/>
                        </a:xfrm>
                        <a:prstGeom prst="flowChartProcess">
                          <a:avLst/>
                        </a:prstGeom>
                        <a:solidFill>
                          <a:srgbClr val="FFFFFF"/>
                        </a:solidFill>
                        <a:ln w="12700" cap="flat" cmpd="sng" algn="ctr">
                          <a:solidFill>
                            <a:srgbClr val="000000"/>
                          </a:solidFill>
                          <a:prstDash val="solid"/>
                          <a:miter lim="800000"/>
                        </a:ln>
                        <a:effectLst/>
                      </wps:spPr>
                      <wps:txbx>
                        <w:txbxContent>
                          <w:p w14:paraId="4DE1A7B4">
                            <w:pPr>
                              <w:jc w:val="center"/>
                              <w:rPr>
                                <w:rFonts w:hint="eastAsia"/>
                              </w:rPr>
                            </w:pPr>
                            <w:r>
                              <w:rPr>
                                <w:rFonts w:hint="eastAsia"/>
                                <w:color w:val="auto"/>
                              </w:rPr>
                              <w:t>中标</w:t>
                            </w:r>
                            <w:r>
                              <w:rPr>
                                <w:rFonts w:hint="eastAsia"/>
                                <w:color w:val="auto"/>
                                <w:lang w:eastAsia="zh-CN"/>
                              </w:rPr>
                              <w:t>结果</w:t>
                            </w:r>
                            <w:r>
                              <w:rPr>
                                <w:rFonts w:hint="eastAsia"/>
                                <w:color w:val="auto"/>
                              </w:rPr>
                              <w:t>公告后</w:t>
                            </w:r>
                            <w:r>
                              <w:rPr>
                                <w:rFonts w:hint="eastAsia"/>
                                <w:color w:val="auto"/>
                                <w:lang w:eastAsia="zh-CN"/>
                              </w:rPr>
                              <w:t>，</w:t>
                            </w:r>
                            <w:r>
                              <w:rPr>
                                <w:rFonts w:hint="eastAsia"/>
                                <w:color w:val="auto"/>
                                <w:lang w:val="en-US" w:eastAsia="zh-CN"/>
                              </w:rPr>
                              <w:t>且中标通知书发放后</w:t>
                            </w:r>
                            <w:r>
                              <w:rPr>
                                <w:rFonts w:hint="eastAsia"/>
                                <w:color w:val="auto"/>
                                <w:lang w:eastAsia="zh-CN"/>
                              </w:rPr>
                              <w:t>，及时</w:t>
                            </w:r>
                            <w:r>
                              <w:rPr>
                                <w:rFonts w:hint="eastAsia"/>
                                <w:color w:val="auto"/>
                              </w:rPr>
                              <w:t>退</w:t>
                            </w:r>
                            <w:r>
                              <w:rPr>
                                <w:rFonts w:hint="eastAsia"/>
                                <w:color w:val="auto"/>
                                <w:lang w:eastAsia="zh-CN"/>
                              </w:rPr>
                              <w:t>还</w:t>
                            </w:r>
                            <w:r>
                              <w:rPr>
                                <w:rFonts w:hint="eastAsia"/>
                                <w:color w:val="auto"/>
                              </w:rPr>
                              <w:t>除中标人外其他单位保证金。中标人保证金</w:t>
                            </w:r>
                            <w:r>
                              <w:rPr>
                                <w:rFonts w:hint="eastAsia"/>
                                <w:color w:val="auto"/>
                                <w:lang w:eastAsia="zh-CN"/>
                              </w:rPr>
                              <w:t>，</w:t>
                            </w:r>
                            <w:r>
                              <w:rPr>
                                <w:rFonts w:hint="eastAsia"/>
                                <w:color w:val="auto"/>
                              </w:rPr>
                              <w:t>合同</w:t>
                            </w:r>
                            <w:r>
                              <w:rPr>
                                <w:rFonts w:hint="eastAsia"/>
                                <w:color w:val="auto"/>
                                <w:lang w:eastAsia="zh-CN"/>
                              </w:rPr>
                              <w:t>签订公示后</w:t>
                            </w:r>
                            <w:r>
                              <w:rPr>
                                <w:rFonts w:hint="eastAsia"/>
                                <w:color w:val="auto"/>
                              </w:rPr>
                              <w:t>退还。电</w:t>
                            </w:r>
                            <w:r>
                              <w:rPr>
                                <w:rFonts w:hint="eastAsia"/>
                              </w:rPr>
                              <w:t>话：</w:t>
                            </w:r>
                            <w:r>
                              <w:rPr>
                                <w:rFonts w:hint="eastAsia"/>
                                <w:lang w:val="en-US" w:eastAsia="zh-CN"/>
                              </w:rPr>
                              <w:t>2999056</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2" o:spid="_x0000_s1026" o:spt="109" type="#_x0000_t109" style="position:absolute;left:0pt;margin-left:253.8pt;margin-top:23.8pt;height:123.55pt;width:110.9pt;z-index:251668480;v-text-anchor:middle;mso-width-relative:page;mso-height-relative:page;" fillcolor="#FFFFFF" filled="t" stroked="t" coordsize="21600,21600" o:gfxdata="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">
                <v:fill on="t" focussize="0,0"/>
                <v:stroke weight="1pt" color="#000000" miterlimit="8" joinstyle="miter"/>
                <v:imagedata o:title=""/>
                <o:lock v:ext="edit" aspectratio="f"/>
                <v:textbox>
                  <w:txbxContent>
                    <w:p w14:paraId="4DE1A7B4">
                      <w:pPr>
                        <w:jc w:val="center"/>
                        <w:rPr>
                          <w:rFonts w:hint="eastAsia"/>
                        </w:rPr>
                      </w:pPr>
                      <w:r>
                        <w:rPr>
                          <w:rFonts w:hint="eastAsia"/>
                          <w:color w:val="auto"/>
                        </w:rPr>
                        <w:t>中标</w:t>
                      </w:r>
                      <w:r>
                        <w:rPr>
                          <w:rFonts w:hint="eastAsia"/>
                          <w:color w:val="auto"/>
                          <w:lang w:eastAsia="zh-CN"/>
                        </w:rPr>
                        <w:t>结果</w:t>
                      </w:r>
                      <w:r>
                        <w:rPr>
                          <w:rFonts w:hint="eastAsia"/>
                          <w:color w:val="auto"/>
                        </w:rPr>
                        <w:t>公告后</w:t>
                      </w:r>
                      <w:r>
                        <w:rPr>
                          <w:rFonts w:hint="eastAsia"/>
                          <w:color w:val="auto"/>
                          <w:lang w:eastAsia="zh-CN"/>
                        </w:rPr>
                        <w:t>，</w:t>
                      </w:r>
                      <w:r>
                        <w:rPr>
                          <w:rFonts w:hint="eastAsia"/>
                          <w:color w:val="auto"/>
                          <w:lang w:val="en-US" w:eastAsia="zh-CN"/>
                        </w:rPr>
                        <w:t>且中标通知书发放后</w:t>
                      </w:r>
                      <w:r>
                        <w:rPr>
                          <w:rFonts w:hint="eastAsia"/>
                          <w:color w:val="auto"/>
                          <w:lang w:eastAsia="zh-CN"/>
                        </w:rPr>
                        <w:t>，及时</w:t>
                      </w:r>
                      <w:r>
                        <w:rPr>
                          <w:rFonts w:hint="eastAsia"/>
                          <w:color w:val="auto"/>
                        </w:rPr>
                        <w:t>退</w:t>
                      </w:r>
                      <w:r>
                        <w:rPr>
                          <w:rFonts w:hint="eastAsia"/>
                          <w:color w:val="auto"/>
                          <w:lang w:eastAsia="zh-CN"/>
                        </w:rPr>
                        <w:t>还</w:t>
                      </w:r>
                      <w:r>
                        <w:rPr>
                          <w:rFonts w:hint="eastAsia"/>
                          <w:color w:val="auto"/>
                        </w:rPr>
                        <w:t>除中标人外其他单位保证金。中标人保证金</w:t>
                      </w:r>
                      <w:r>
                        <w:rPr>
                          <w:rFonts w:hint="eastAsia"/>
                          <w:color w:val="auto"/>
                          <w:lang w:eastAsia="zh-CN"/>
                        </w:rPr>
                        <w:t>，</w:t>
                      </w:r>
                      <w:r>
                        <w:rPr>
                          <w:rFonts w:hint="eastAsia"/>
                          <w:color w:val="auto"/>
                        </w:rPr>
                        <w:t>合同</w:t>
                      </w:r>
                      <w:r>
                        <w:rPr>
                          <w:rFonts w:hint="eastAsia"/>
                          <w:color w:val="auto"/>
                          <w:lang w:eastAsia="zh-CN"/>
                        </w:rPr>
                        <w:t>签订公示后</w:t>
                      </w:r>
                      <w:r>
                        <w:rPr>
                          <w:rFonts w:hint="eastAsia"/>
                          <w:color w:val="auto"/>
                        </w:rPr>
                        <w:t>退还。电</w:t>
                      </w:r>
                      <w:r>
                        <w:rPr>
                          <w:rFonts w:hint="eastAsia"/>
                        </w:rPr>
                        <w:t>话：</w:t>
                      </w:r>
                      <w:r>
                        <w:rPr>
                          <w:rFonts w:hint="eastAsia"/>
                          <w:lang w:val="en-US" w:eastAsia="zh-CN"/>
                        </w:rPr>
                        <w:t>2999056</w:t>
                      </w:r>
                    </w:p>
                  </w:txbxContent>
                </v:textbox>
              </v:shape>
            </w:pict>
          </mc:Fallback>
        </mc:AlternateContent>
      </w:r>
      <w:r>
        <w:rPr>
          <w:color w:val="000000"/>
        </w:rPr>
        <mc:AlternateContent>
          <mc:Choice Requires="wps">
            <w:drawing>
              <wp:anchor distT="0" distB="0" distL="114300" distR="114300" simplePos="0" relativeHeight="251670528" behindDoc="0" locked="0" layoutInCell="1" allowOverlap="1">
                <wp:simplePos x="0" y="0"/>
                <wp:positionH relativeFrom="column">
                  <wp:posOffset>2063750</wp:posOffset>
                </wp:positionH>
                <wp:positionV relativeFrom="paragraph">
                  <wp:posOffset>25400</wp:posOffset>
                </wp:positionV>
                <wp:extent cx="8890" cy="384810"/>
                <wp:effectExtent l="42545" t="0" r="62865" b="15240"/>
                <wp:wrapNone/>
                <wp:docPr id="12" name="直线 25"/>
                <wp:cNvGraphicFramePr/>
                <a:graphic xmlns:a="http://schemas.openxmlformats.org/drawingml/2006/main">
                  <a:graphicData uri="http://schemas.microsoft.com/office/word/2010/wordprocessingShape">
                    <wps:wsp>
                      <wps:cNvCnPr/>
                      <wps:spPr>
                        <a:xfrm>
                          <a:off x="0" y="0"/>
                          <a:ext cx="8890" cy="384810"/>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直线 25" o:spid="_x0000_s1026" o:spt="20" style="position:absolute;left:0pt;margin-left:162.5pt;margin-top:2pt;height:30.3pt;width:0.7pt;z-index:251670528;mso-width-relative:page;mso-height-relative:page;" filled="f" stroked="t" coordsize="21600,21600" o:gfxdata="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MopSA2gAAAAgBAAAPAAAAAAAAAAEAIAAAACIAAABkcnMvZG93bnJldi54bWxQSwEC&#10;FAAUAAAACACHTuJAK0GTJvIBAADgAwAADgAAAAAAAAABACAAAAApAQAAZHJzL2Uyb0RvYy54bWxQ&#10;SwUGAAAAAAYABgBZAQAAjQUAAAAA&#10;">
                <v:fill on="f" focussize="0,0"/>
                <v:stroke color="#000000" joinstyle="round" endarrow="open"/>
                <v:imagedata o:title=""/>
                <o:lock v:ext="edit" aspectratio="f"/>
              </v:line>
            </w:pict>
          </mc:Fallback>
        </mc:AlternateContent>
      </w:r>
    </w:p>
    <w:p w14:paraId="58E7D76A">
      <w:pPr>
        <w:tabs>
          <w:tab w:val="left" w:pos="2923"/>
        </w:tabs>
        <w:spacing w:line="560" w:lineRule="exact"/>
        <w:rPr>
          <w:rFonts w:hint="eastAsia"/>
          <w:color w:val="000000"/>
        </w:rPr>
      </w:pPr>
      <w:r>
        <w:rPr>
          <w:rFonts w:hint="eastAsia"/>
          <w:color w:val="000000"/>
        </w:rPr>
        <w:t xml:space="preserve">                （公示期不少于3个工作日）</w:t>
      </w:r>
    </w:p>
    <w:p w14:paraId="6B445BF1">
      <w:pPr>
        <w:tabs>
          <w:tab w:val="left" w:pos="1881"/>
        </w:tabs>
        <w:spacing w:line="560" w:lineRule="exact"/>
        <w:jc w:val="left"/>
        <w:rPr>
          <w:rFonts w:hint="eastAsia"/>
          <w:color w:val="000000"/>
        </w:rPr>
      </w:pPr>
      <w:r>
        <w:rPr>
          <w:rFonts w:hint="eastAsia"/>
          <w:color w:val="000000"/>
        </w:rPr>
        <mc:AlternateContent>
          <mc:Choice Requires="wps">
            <w:drawing>
              <wp:anchor distT="0" distB="0" distL="114300" distR="114300" simplePos="0" relativeHeight="251694080" behindDoc="0" locked="0" layoutInCell="1" allowOverlap="1">
                <wp:simplePos x="0" y="0"/>
                <wp:positionH relativeFrom="column">
                  <wp:posOffset>2622550</wp:posOffset>
                </wp:positionH>
                <wp:positionV relativeFrom="paragraph">
                  <wp:posOffset>170180</wp:posOffset>
                </wp:positionV>
                <wp:extent cx="600710" cy="6350"/>
                <wp:effectExtent l="0" t="0" r="0" b="0"/>
                <wp:wrapNone/>
                <wp:docPr id="35" name="直线 23"/>
                <wp:cNvGraphicFramePr/>
                <a:graphic xmlns:a="http://schemas.openxmlformats.org/drawingml/2006/main">
                  <a:graphicData uri="http://schemas.microsoft.com/office/word/2010/wordprocessingShape">
                    <wps:wsp>
                      <wps:cNvCnPr/>
                      <wps:spPr>
                        <a:xfrm flipH="1">
                          <a:off x="0" y="0"/>
                          <a:ext cx="600710" cy="635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23" o:spid="_x0000_s1026" o:spt="20" style="position:absolute;left:0pt;flip:x;margin-left:206.5pt;margin-top:13.4pt;height:0.5pt;width:47.3pt;z-index:251694080;mso-width-relative:page;mso-height-relative:page;" filled="f" stroked="t" coordsize="21600,21600" o:gfxdata="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mpe7V2AAAAAkBAAAPAAAAAAAAAAEAIAAAACIAAABkcnMvZG93bnJldi54bWxQSwEC&#10;FAAUAAAACACHTuJALiL0YPQBAADpAwAADgAAAAAAAAABACAAAAAnAQAAZHJzL2Uyb0RvYy54bWxQ&#10;SwUGAAAAAAYABgBZAQAAjQUAAAAA&#10;">
                <v:fill on="f" focussize="0,0"/>
                <v:stroke color="#000000" joinstyle="round"/>
                <v:imagedata o:title=""/>
                <o:lock v:ext="edit" aspectratio="f"/>
              </v:line>
            </w:pict>
          </mc:Fallback>
        </mc:AlternateContent>
      </w:r>
      <w:r>
        <w:rPr>
          <w:color w:val="000000"/>
        </w:rPr>
        <mc:AlternateContent>
          <mc:Choice Requires="wps">
            <w:drawing>
              <wp:anchor distT="0" distB="0" distL="114300" distR="114300" simplePos="0" relativeHeight="251672576" behindDoc="0" locked="0" layoutInCell="1" allowOverlap="1">
                <wp:simplePos x="0" y="0"/>
                <wp:positionH relativeFrom="column">
                  <wp:posOffset>2110105</wp:posOffset>
                </wp:positionH>
                <wp:positionV relativeFrom="paragraph">
                  <wp:posOffset>352425</wp:posOffset>
                </wp:positionV>
                <wp:extent cx="635" cy="228600"/>
                <wp:effectExtent l="48895" t="0" r="64770" b="0"/>
                <wp:wrapNone/>
                <wp:docPr id="14" name="直线 37"/>
                <wp:cNvGraphicFramePr/>
                <a:graphic xmlns:a="http://schemas.openxmlformats.org/drawingml/2006/main">
                  <a:graphicData uri="http://schemas.microsoft.com/office/word/2010/wordprocessingShape">
                    <wps:wsp>
                      <wps:cNvCnPr/>
                      <wps:spPr>
                        <a:xfrm flipH="1">
                          <a:off x="0" y="0"/>
                          <a:ext cx="635" cy="228600"/>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直线 37" o:spid="_x0000_s1026" o:spt="20" style="position:absolute;left:0pt;flip:x;margin-left:166.15pt;margin-top:27.75pt;height:18pt;width:0.05pt;z-index:251672576;mso-width-relative:page;mso-height-relative:page;" filled="f" stroked="t" coordsize="21600,21600" o:gfxdata="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d6Y1H2AAAAAkBAAAPAAAAAAAAAAEAIAAAACIAAABkcnMvZG93bnJldi54&#10;bWxQSwECFAAUAAAACACHTuJAYZUQMvoBAADpAwAADgAAAAAAAAABACAAAAAnAQAAZHJzL2Uyb0Rv&#10;Yy54bWxQSwUGAAAAAAYABgBZAQAAkwUAAAAA&#10;">
                <v:fill on="f" focussize="0,0"/>
                <v:stroke color="#000000" joinstyle="round" endarrow="open"/>
                <v:imagedata o:title=""/>
                <o:lock v:ext="edit" aspectratio="f"/>
              </v:line>
            </w:pict>
          </mc:Fallback>
        </mc:AlternateContent>
      </w:r>
      <w:r>
        <w:rPr>
          <w:color w:val="000000"/>
        </w:rPr>
        <mc:AlternateContent>
          <mc:Choice Requires="wps">
            <w:drawing>
              <wp:anchor distT="0" distB="0" distL="114300" distR="114300" simplePos="0" relativeHeight="251669504" behindDoc="0" locked="0" layoutInCell="1" allowOverlap="1">
                <wp:simplePos x="0" y="0"/>
                <wp:positionH relativeFrom="column">
                  <wp:posOffset>1583690</wp:posOffset>
                </wp:positionH>
                <wp:positionV relativeFrom="paragraph">
                  <wp:posOffset>26035</wp:posOffset>
                </wp:positionV>
                <wp:extent cx="1036955" cy="309880"/>
                <wp:effectExtent l="6350" t="6350" r="23495" b="7620"/>
                <wp:wrapNone/>
                <wp:docPr id="11" name="流程图: 过程 2"/>
                <wp:cNvGraphicFramePr/>
                <a:graphic xmlns:a="http://schemas.openxmlformats.org/drawingml/2006/main">
                  <a:graphicData uri="http://schemas.microsoft.com/office/word/2010/wordprocessingShape">
                    <wps:wsp>
                      <wps:cNvSpPr/>
                      <wps:spPr>
                        <a:xfrm>
                          <a:off x="3172460" y="1546860"/>
                          <a:ext cx="1284605" cy="375285"/>
                        </a:xfrm>
                        <a:prstGeom prst="flowChartProcess">
                          <a:avLst/>
                        </a:prstGeom>
                        <a:solidFill>
                          <a:srgbClr val="FFFFFF"/>
                        </a:solidFill>
                        <a:ln w="12700" cap="flat" cmpd="sng" algn="ctr">
                          <a:solidFill>
                            <a:srgbClr val="000000"/>
                          </a:solidFill>
                          <a:prstDash val="solid"/>
                          <a:miter lim="800000"/>
                        </a:ln>
                        <a:effectLst/>
                      </wps:spPr>
                      <wps:txbx>
                        <w:txbxContent>
                          <w:p w14:paraId="31959404">
                            <w:pPr>
                              <w:jc w:val="center"/>
                              <w:rPr>
                                <w:rFonts w:hint="eastAsia"/>
                              </w:rPr>
                            </w:pPr>
                            <w:r>
                              <w:rPr>
                                <w:rFonts w:hint="eastAsia"/>
                              </w:rPr>
                              <w:t>中标结果公示</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2" o:spid="_x0000_s1026" o:spt="109" type="#_x0000_t109" style="position:absolute;left:0pt;margin-left:124.7pt;margin-top:2.05pt;height:24.4pt;width:81.65pt;z-index:251669504;v-text-anchor:middle;mso-width-relative:page;mso-height-relative:page;" fillcolor="#FFFFFF" filled="t" stroked="t" coordsize="21600,21600" o:gfxdata="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">
                <v:fill on="t" focussize="0,0"/>
                <v:stroke weight="1pt" color="#000000" miterlimit="8" joinstyle="miter"/>
                <v:imagedata o:title=""/>
                <o:lock v:ext="edit" aspectratio="f"/>
                <v:textbox>
                  <w:txbxContent>
                    <w:p w14:paraId="31959404">
                      <w:pPr>
                        <w:jc w:val="center"/>
                        <w:rPr>
                          <w:rFonts w:hint="eastAsia"/>
                        </w:rPr>
                      </w:pPr>
                      <w:r>
                        <w:rPr>
                          <w:rFonts w:hint="eastAsia"/>
                        </w:rPr>
                        <w:t>中标结果公示</w:t>
                      </w:r>
                    </w:p>
                  </w:txbxContent>
                </v:textbox>
              </v:shape>
            </w:pict>
          </mc:Fallback>
        </mc:AlternateContent>
      </w:r>
      <w:r>
        <w:rPr>
          <w:rFonts w:hint="eastAsia"/>
          <w:color w:val="000000"/>
        </w:rPr>
        <w:t xml:space="preserve">                    </w:t>
      </w:r>
    </w:p>
    <w:p w14:paraId="79F5EBF2">
      <w:pPr>
        <w:spacing w:line="560" w:lineRule="exact"/>
        <w:rPr>
          <w:rFonts w:hint="eastAsia" w:ascii="楷体_GB2312" w:hAnsi="楷体_GB2312" w:eastAsia="楷体_GB2312" w:cs="楷体_GB2312"/>
          <w:b/>
          <w:color w:val="000000"/>
          <w:sz w:val="52"/>
          <w:szCs w:val="52"/>
        </w:rPr>
      </w:pPr>
      <w:r>
        <w:rPr>
          <w:color w:val="000000"/>
        </w:rPr>
        <mc:AlternateContent>
          <mc:Choice Requires="wps">
            <w:drawing>
              <wp:anchor distT="0" distB="0" distL="114300" distR="114300" simplePos="0" relativeHeight="251680768" behindDoc="0" locked="0" layoutInCell="1" allowOverlap="1">
                <wp:simplePos x="0" y="0"/>
                <wp:positionH relativeFrom="column">
                  <wp:posOffset>1572895</wp:posOffset>
                </wp:positionH>
                <wp:positionV relativeFrom="paragraph">
                  <wp:posOffset>240665</wp:posOffset>
                </wp:positionV>
                <wp:extent cx="1044575" cy="479425"/>
                <wp:effectExtent l="6350" t="6350" r="15875" b="9525"/>
                <wp:wrapNone/>
                <wp:docPr id="22" name="自选图形 34"/>
                <wp:cNvGraphicFramePr/>
                <a:graphic xmlns:a="http://schemas.openxmlformats.org/drawingml/2006/main">
                  <a:graphicData uri="http://schemas.microsoft.com/office/word/2010/wordprocessingShape">
                    <wps:wsp>
                      <wps:cNvSpPr/>
                      <wps:spPr>
                        <a:xfrm>
                          <a:off x="0" y="0"/>
                          <a:ext cx="1044575" cy="479425"/>
                        </a:xfrm>
                        <a:prstGeom prst="flowChartProcess">
                          <a:avLst/>
                        </a:prstGeom>
                        <a:solidFill>
                          <a:srgbClr val="FFFFFF"/>
                        </a:solidFill>
                        <a:ln w="12700" cap="flat" cmpd="sng">
                          <a:solidFill>
                            <a:srgbClr val="000000"/>
                          </a:solidFill>
                          <a:prstDash val="solid"/>
                          <a:miter/>
                          <a:headEnd type="none" w="med" len="med"/>
                          <a:tailEnd type="none" w="med" len="med"/>
                        </a:ln>
                      </wps:spPr>
                      <wps:txbx>
                        <w:txbxContent>
                          <w:p w14:paraId="67E272AD">
                            <w:pPr>
                              <w:jc w:val="center"/>
                              <w:rPr>
                                <w:rFonts w:hint="eastAsia"/>
                              </w:rPr>
                            </w:pPr>
                            <w:r>
                              <w:rPr>
                                <w:rFonts w:hint="eastAsia"/>
                              </w:rPr>
                              <w:t>办理中标通  知书</w:t>
                            </w:r>
                          </w:p>
                        </w:txbxContent>
                      </wps:txbx>
                      <wps:bodyPr vert="horz" wrap="square" anchor="ctr" anchorCtr="0" upright="1"/>
                    </wps:wsp>
                  </a:graphicData>
                </a:graphic>
              </wp:anchor>
            </w:drawing>
          </mc:Choice>
          <mc:Fallback>
            <w:pict>
              <v:shape id="自选图形 34" o:spid="_x0000_s1026" o:spt="109" type="#_x0000_t109" style="position:absolute;left:0pt;margin-left:123.85pt;margin-top:18.95pt;height:37.75pt;width:82.25pt;z-index:251680768;v-text-anchor:middle;mso-width-relative:page;mso-height-relative:page;" fillcolor="#FFFFFF" filled="t" stroked="t" coordsize="21600,21600" o:gfxdata="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Is23enVAAAACgEAAA8AAAAAAAAAAQAgAAAAIgAAAGRycy9kb3ducmV2Lnht&#10;bFBLAQIUABQAAAAIAIdO4kBq6/JNNQIAAHMEAAAOAAAAAAAAAAEAIAAAACQBAABkcnMvZTJvRG9j&#10;LnhtbFBLBQYAAAAABgAGAFkBAADLBQAAAAA=&#10;">
                <v:fill on="t" focussize="0,0"/>
                <v:stroke weight="1pt" color="#000000" joinstyle="miter"/>
                <v:imagedata o:title=""/>
                <o:lock v:ext="edit" aspectratio="f"/>
                <v:textbox>
                  <w:txbxContent>
                    <w:p w14:paraId="67E272AD">
                      <w:pPr>
                        <w:jc w:val="center"/>
                        <w:rPr>
                          <w:rFonts w:hint="eastAsia"/>
                        </w:rPr>
                      </w:pPr>
                      <w:r>
                        <w:rPr>
                          <w:rFonts w:hint="eastAsia"/>
                        </w:rPr>
                        <w:t>办理中标通  知书</w:t>
                      </w:r>
                    </w:p>
                  </w:txbxContent>
                </v:textbox>
              </v:shape>
            </w:pict>
          </mc:Fallback>
        </mc:AlternateContent>
      </w:r>
    </w:p>
    <w:p w14:paraId="3953B84E">
      <w:pPr>
        <w:spacing w:line="560" w:lineRule="exact"/>
        <w:jc w:val="center"/>
        <w:rPr>
          <w:rFonts w:ascii="楷体" w:hAnsi="楷体" w:eastAsia="楷体"/>
          <w:bCs/>
          <w:color w:val="000000"/>
          <w:sz w:val="28"/>
          <w:szCs w:val="28"/>
        </w:rPr>
      </w:pPr>
      <w:r>
        <w:rPr>
          <w:rFonts w:hint="eastAsia"/>
          <w:color w:val="000000"/>
        </w:rPr>
        <mc:AlternateContent>
          <mc:Choice Requires="wps">
            <w:drawing>
              <wp:anchor distT="0" distB="0" distL="114300" distR="114300" simplePos="0" relativeHeight="251697152" behindDoc="0" locked="0" layoutInCell="1" allowOverlap="1">
                <wp:simplePos x="0" y="0"/>
                <wp:positionH relativeFrom="column">
                  <wp:posOffset>2641600</wp:posOffset>
                </wp:positionH>
                <wp:positionV relativeFrom="paragraph">
                  <wp:posOffset>154305</wp:posOffset>
                </wp:positionV>
                <wp:extent cx="600710" cy="6350"/>
                <wp:effectExtent l="0" t="0" r="0" b="0"/>
                <wp:wrapNone/>
                <wp:docPr id="38" name="直线 23"/>
                <wp:cNvGraphicFramePr/>
                <a:graphic xmlns:a="http://schemas.openxmlformats.org/drawingml/2006/main">
                  <a:graphicData uri="http://schemas.microsoft.com/office/word/2010/wordprocessingShape">
                    <wps:wsp>
                      <wps:cNvCnPr/>
                      <wps:spPr>
                        <a:xfrm flipH="1">
                          <a:off x="0" y="0"/>
                          <a:ext cx="600710" cy="635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23" o:spid="_x0000_s1026" o:spt="20" style="position:absolute;left:0pt;flip:x;margin-left:208pt;margin-top:12.15pt;height:0.5pt;width:47.3pt;z-index:251697152;mso-width-relative:page;mso-height-relative:page;" filled="f" stroked="t" coordsize="21600,21600" o:gfxdata="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GEDVVzYAAAACQEAAA8AAAAAAAAAAQAgAAAAIgAAAGRycy9kb3ducmV2LnhtbFBLAQIU&#10;ABQAAAAIAIdO4kBAPz0D8wEAAOkDAAAOAAAAAAAAAAEAIAAAACcBAABkcnMvZTJvRG9jLnhtbFBL&#10;BQYAAAAABgAGAFkBAACMBQAAAAA=&#10;">
                <v:fill on="f" focussize="0,0"/>
                <v:stroke color="#000000" joinstyle="round"/>
                <v:imagedata o:title=""/>
                <o:lock v:ext="edit" aspectratio="f"/>
              </v:line>
            </w:pict>
          </mc:Fallback>
        </mc:AlternateContent>
      </w:r>
    </w:p>
    <w:p w14:paraId="562964ED">
      <w:pPr>
        <w:spacing w:line="560" w:lineRule="exact"/>
        <w:rPr>
          <w:rFonts w:hint="eastAsia" w:ascii="楷体" w:hAnsi="楷体" w:eastAsia="楷体"/>
          <w:color w:val="000000"/>
          <w:sz w:val="28"/>
          <w:szCs w:val="28"/>
        </w:rPr>
      </w:pPr>
      <w:r>
        <w:rPr>
          <w:color w:val="000000"/>
        </w:rPr>
        <mc:AlternateContent>
          <mc:Choice Requires="wps">
            <w:drawing>
              <wp:anchor distT="0" distB="0" distL="114300" distR="114300" simplePos="0" relativeHeight="251673600" behindDoc="0" locked="0" layoutInCell="1" allowOverlap="1">
                <wp:simplePos x="0" y="0"/>
                <wp:positionH relativeFrom="column">
                  <wp:posOffset>3253740</wp:posOffset>
                </wp:positionH>
                <wp:positionV relativeFrom="paragraph">
                  <wp:posOffset>229235</wp:posOffset>
                </wp:positionV>
                <wp:extent cx="1564005" cy="290830"/>
                <wp:effectExtent l="6350" t="6350" r="10795" b="7620"/>
                <wp:wrapNone/>
                <wp:docPr id="15" name="流程图: 过程 2"/>
                <wp:cNvGraphicFramePr/>
                <a:graphic xmlns:a="http://schemas.openxmlformats.org/drawingml/2006/main">
                  <a:graphicData uri="http://schemas.microsoft.com/office/word/2010/wordprocessingShape">
                    <wps:wsp>
                      <wps:cNvSpPr/>
                      <wps:spPr>
                        <a:xfrm>
                          <a:off x="3172460" y="1546860"/>
                          <a:ext cx="1284605" cy="375285"/>
                        </a:xfrm>
                        <a:prstGeom prst="flowChartProcess">
                          <a:avLst/>
                        </a:prstGeom>
                        <a:solidFill>
                          <a:srgbClr val="FFFFFF"/>
                        </a:solidFill>
                        <a:ln w="12700" cap="flat" cmpd="sng" algn="ctr">
                          <a:solidFill>
                            <a:srgbClr val="000000"/>
                          </a:solidFill>
                          <a:prstDash val="solid"/>
                          <a:miter lim="800000"/>
                        </a:ln>
                        <a:effectLst/>
                      </wps:spPr>
                      <wps:txbx>
                        <w:txbxContent>
                          <w:p w14:paraId="697269C0">
                            <w:pPr>
                              <w:rPr>
                                <w:rFonts w:hint="eastAsia"/>
                              </w:rPr>
                            </w:pPr>
                            <w:r>
                              <w:rPr>
                                <w:rFonts w:hint="eastAsia"/>
                              </w:rPr>
                              <w:t>招标人审定中标通知书</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2" o:spid="_x0000_s1026" o:spt="109" type="#_x0000_t109" style="position:absolute;left:0pt;margin-left:256.2pt;margin-top:18.05pt;height:22.9pt;width:123.15pt;z-index:251673600;v-text-anchor:middle;mso-width-relative:page;mso-height-relative:page;" fillcolor="#FFFFFF" filled="t" stroked="t" coordsize="21600,21600" o:gfxdata="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">
                <v:fill on="t" focussize="0,0"/>
                <v:stroke weight="1pt" color="#000000" miterlimit="8" joinstyle="miter"/>
                <v:imagedata o:title=""/>
                <o:lock v:ext="edit" aspectratio="f"/>
                <v:textbox>
                  <w:txbxContent>
                    <w:p w14:paraId="697269C0">
                      <w:pPr>
                        <w:rPr>
                          <w:rFonts w:hint="eastAsia"/>
                        </w:rPr>
                      </w:pPr>
                      <w:r>
                        <w:rPr>
                          <w:rFonts w:hint="eastAsia"/>
                        </w:rPr>
                        <w:t>招标人审定中标通知书</w:t>
                      </w:r>
                    </w:p>
                  </w:txbxContent>
                </v:textbox>
              </v:shape>
            </w:pict>
          </mc:Fallback>
        </mc:AlternateContent>
      </w:r>
      <w:r>
        <w:rPr>
          <w:color w:val="000000"/>
        </w:rPr>
        <mc:AlternateContent>
          <mc:Choice Requires="wps">
            <w:drawing>
              <wp:anchor distT="0" distB="0" distL="114300" distR="114300" simplePos="0" relativeHeight="251682816" behindDoc="0" locked="0" layoutInCell="1" allowOverlap="1">
                <wp:simplePos x="0" y="0"/>
                <wp:positionH relativeFrom="column">
                  <wp:posOffset>1274445</wp:posOffset>
                </wp:positionH>
                <wp:positionV relativeFrom="paragraph">
                  <wp:posOffset>242570</wp:posOffset>
                </wp:positionV>
                <wp:extent cx="1701800" cy="290830"/>
                <wp:effectExtent l="6350" t="6350" r="6350" b="7620"/>
                <wp:wrapNone/>
                <wp:docPr id="24" name="流程图: 过程 2"/>
                <wp:cNvGraphicFramePr/>
                <a:graphic xmlns:a="http://schemas.openxmlformats.org/drawingml/2006/main">
                  <a:graphicData uri="http://schemas.microsoft.com/office/word/2010/wordprocessingShape">
                    <wps:wsp>
                      <wps:cNvSpPr/>
                      <wps:spPr>
                        <a:xfrm>
                          <a:off x="3172460" y="1546860"/>
                          <a:ext cx="1284605" cy="375285"/>
                        </a:xfrm>
                        <a:prstGeom prst="flowChartProcess">
                          <a:avLst/>
                        </a:prstGeom>
                        <a:solidFill>
                          <a:srgbClr val="FFFFFF"/>
                        </a:solidFill>
                        <a:ln w="12700" cap="flat" cmpd="sng" algn="ctr">
                          <a:solidFill>
                            <a:srgbClr val="000000"/>
                          </a:solidFill>
                          <a:prstDash val="solid"/>
                          <a:miter lim="800000"/>
                        </a:ln>
                        <a:effectLst/>
                      </wps:spPr>
                      <wps:txbx>
                        <w:txbxContent>
                          <w:p w14:paraId="1F621843">
                            <w:pPr>
                              <w:jc w:val="center"/>
                              <w:rPr>
                                <w:rFonts w:hint="eastAsia"/>
                              </w:rPr>
                            </w:pPr>
                            <w:r>
                              <w:rPr>
                                <w:rFonts w:hint="eastAsia"/>
                              </w:rPr>
                              <w:t>代理</w:t>
                            </w:r>
                            <w:r>
                              <w:rPr>
                                <w:rFonts w:hint="eastAsia"/>
                                <w:lang w:eastAsia="zh-CN"/>
                              </w:rPr>
                              <w:t>填写</w:t>
                            </w:r>
                            <w:r>
                              <w:rPr>
                                <w:rFonts w:hint="eastAsia"/>
                              </w:rPr>
                              <w:t>中标通知书</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2" o:spid="_x0000_s1026" o:spt="109" type="#_x0000_t109" style="position:absolute;left:0pt;margin-left:100.35pt;margin-top:19.1pt;height:22.9pt;width:134pt;z-index:251682816;v-text-anchor:middle;mso-width-relative:page;mso-height-relative:page;" fillcolor="#FFFFFF" filled="t" stroked="t" coordsize="21600,21600" o:gfxdata="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">
                <v:fill on="t" focussize="0,0"/>
                <v:stroke weight="1pt" color="#000000" miterlimit="8" joinstyle="miter"/>
                <v:imagedata o:title=""/>
                <o:lock v:ext="edit" aspectratio="f"/>
                <v:textbox>
                  <w:txbxContent>
                    <w:p w14:paraId="1F621843">
                      <w:pPr>
                        <w:jc w:val="center"/>
                        <w:rPr>
                          <w:rFonts w:hint="eastAsia"/>
                        </w:rPr>
                      </w:pPr>
                      <w:r>
                        <w:rPr>
                          <w:rFonts w:hint="eastAsia"/>
                        </w:rPr>
                        <w:t>代理</w:t>
                      </w:r>
                      <w:r>
                        <w:rPr>
                          <w:rFonts w:hint="eastAsia"/>
                          <w:lang w:eastAsia="zh-CN"/>
                        </w:rPr>
                        <w:t>填写</w:t>
                      </w:r>
                      <w:r>
                        <w:rPr>
                          <w:rFonts w:hint="eastAsia"/>
                        </w:rPr>
                        <w:t>中标通知书</w:t>
                      </w:r>
                    </w:p>
                  </w:txbxContent>
                </v:textbox>
              </v:shape>
            </w:pict>
          </mc:Fallback>
        </mc:AlternateContent>
      </w:r>
      <w:r>
        <w:rPr>
          <w:color w:val="000000"/>
        </w:rPr>
        <mc:AlternateContent>
          <mc:Choice Requires="wps">
            <w:drawing>
              <wp:anchor distT="0" distB="0" distL="114300" distR="114300" simplePos="0" relativeHeight="251681792" behindDoc="0" locked="0" layoutInCell="1" allowOverlap="1">
                <wp:simplePos x="0" y="0"/>
                <wp:positionH relativeFrom="column">
                  <wp:posOffset>2148840</wp:posOffset>
                </wp:positionH>
                <wp:positionV relativeFrom="paragraph">
                  <wp:posOffset>9525</wp:posOffset>
                </wp:positionV>
                <wp:extent cx="0" cy="219075"/>
                <wp:effectExtent l="48895" t="0" r="65405" b="9525"/>
                <wp:wrapNone/>
                <wp:docPr id="23" name="直线 33"/>
                <wp:cNvGraphicFramePr/>
                <a:graphic xmlns:a="http://schemas.openxmlformats.org/drawingml/2006/main">
                  <a:graphicData uri="http://schemas.microsoft.com/office/word/2010/wordprocessingShape">
                    <wps:wsp>
                      <wps:cNvCnPr/>
                      <wps:spPr>
                        <a:xfrm flipH="1">
                          <a:off x="0" y="0"/>
                          <a:ext cx="0" cy="219075"/>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直线 33" o:spid="_x0000_s1026" o:spt="20" style="position:absolute;left:0pt;flip:x;margin-left:169.2pt;margin-top:0.75pt;height:17.25pt;width:0pt;z-index:251681792;mso-width-relative:page;mso-height-relative:page;" filled="f" stroked="t" coordsize="21600,21600" o:gfxdata="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OOCoP1QAAAAgBAAAPAAAAAAAAAAEAIAAAACIAAABkcnMvZG93bnJldi54bWxQSwECFAAU&#10;AAAACACHTuJAlZu2XfQBAADnAwAADgAAAAAAAAABACAAAAAkAQAAZHJzL2Uyb0RvYy54bWxQSwUG&#10;AAAAAAYABgBZAQAAigUAAAAA&#10;">
                <v:fill on="f" focussize="0,0"/>
                <v:stroke color="#000000" joinstyle="round" endarrow="open"/>
                <v:imagedata o:title=""/>
                <o:lock v:ext="edit" aspectratio="f"/>
              </v:line>
            </w:pict>
          </mc:Fallback>
        </mc:AlternateContent>
      </w:r>
    </w:p>
    <w:p w14:paraId="3A710653">
      <w:pPr>
        <w:spacing w:line="560" w:lineRule="exact"/>
        <w:rPr>
          <w:rFonts w:ascii="楷体" w:hAnsi="楷体" w:eastAsia="楷体"/>
          <w:color w:val="000000"/>
          <w:sz w:val="28"/>
          <w:szCs w:val="28"/>
        </w:rPr>
      </w:pPr>
      <w:r>
        <w:rPr>
          <w:color w:val="000000"/>
        </w:rPr>
        <mc:AlternateContent>
          <mc:Choice Requires="wps">
            <w:drawing>
              <wp:anchor distT="0" distB="0" distL="114300" distR="114300" simplePos="0" relativeHeight="251683840" behindDoc="0" locked="0" layoutInCell="1" allowOverlap="1">
                <wp:simplePos x="0" y="0"/>
                <wp:positionH relativeFrom="column">
                  <wp:posOffset>3957955</wp:posOffset>
                </wp:positionH>
                <wp:positionV relativeFrom="paragraph">
                  <wp:posOffset>168275</wp:posOffset>
                </wp:positionV>
                <wp:extent cx="635" cy="200025"/>
                <wp:effectExtent l="48895" t="0" r="64770" b="9525"/>
                <wp:wrapNone/>
                <wp:docPr id="25" name="直线 29"/>
                <wp:cNvGraphicFramePr/>
                <a:graphic xmlns:a="http://schemas.openxmlformats.org/drawingml/2006/main">
                  <a:graphicData uri="http://schemas.microsoft.com/office/word/2010/wordprocessingShape">
                    <wps:wsp>
                      <wps:cNvCnPr/>
                      <wps:spPr>
                        <a:xfrm>
                          <a:off x="0" y="0"/>
                          <a:ext cx="635" cy="200025"/>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直线 29" o:spid="_x0000_s1026" o:spt="20" style="position:absolute;left:0pt;margin-left:311.65pt;margin-top:13.25pt;height:15.75pt;width:0.05pt;z-index:251683840;mso-width-relative:page;mso-height-relative:page;" filled="f" stroked="t" coordsize="21600,21600" o:gfxdata="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DbdMyd2QAAAAkBAAAPAAAAAAAAAAEAIAAAACIAAABkcnMvZG93bnJldi54bWxQSwECFAAUAAAA&#10;CACHTuJAx2tHJe0BAADfAwAADgAAAAAAAAABACAAAAAoAQAAZHJzL2Uyb0RvYy54bWxQSwUGAAAA&#10;AAYABgBZAQAAhwUAAAAA&#10;">
                <v:fill on="f" focussize="0,0"/>
                <v:stroke color="#000000" joinstyle="round" endarrow="open"/>
                <v:imagedata o:title=""/>
                <o:lock v:ext="edit" aspectratio="f"/>
              </v:line>
            </w:pict>
          </mc:Fallback>
        </mc:AlternateContent>
      </w:r>
      <w:r>
        <w:rPr>
          <w:color w:val="000000"/>
        </w:rPr>
        <mc:AlternateContent>
          <mc:Choice Requires="wps">
            <w:drawing>
              <wp:anchor distT="0" distB="0" distL="114300" distR="114300" simplePos="0" relativeHeight="251674624" behindDoc="0" locked="0" layoutInCell="1" allowOverlap="1">
                <wp:simplePos x="0" y="0"/>
                <wp:positionH relativeFrom="column">
                  <wp:posOffset>2988310</wp:posOffset>
                </wp:positionH>
                <wp:positionV relativeFrom="paragraph">
                  <wp:posOffset>24130</wp:posOffset>
                </wp:positionV>
                <wp:extent cx="277495" cy="635"/>
                <wp:effectExtent l="0" t="0" r="0" b="0"/>
                <wp:wrapNone/>
                <wp:docPr id="16" name="直线 31"/>
                <wp:cNvGraphicFramePr/>
                <a:graphic xmlns:a="http://schemas.openxmlformats.org/drawingml/2006/main">
                  <a:graphicData uri="http://schemas.microsoft.com/office/word/2010/wordprocessingShape">
                    <wps:wsp>
                      <wps:cNvCnPr/>
                      <wps:spPr>
                        <a:xfrm>
                          <a:off x="0" y="0"/>
                          <a:ext cx="277495"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31" o:spid="_x0000_s1026" o:spt="20" style="position:absolute;left:0pt;margin-left:235.3pt;margin-top:1.9pt;height:0.05pt;width:21.85pt;z-index:251674624;mso-width-relative:page;mso-height-relative:page;" filled="f" stroked="t" coordsize="21600,21600" o:gfxdata="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LDLWTLW&#10;AAAABwEAAA8AAAAAAAAAAQAgAAAAIgAAAGRycy9kb3ducmV2LnhtbFBLAQIUABQAAAAIAIdO4kCl&#10;el9n6QEAAN4DAAAOAAAAAAAAAAEAIAAAACUBAABkcnMvZTJvRG9jLnhtbFBLBQYAAAAABgAGAFkB&#10;AACABQAAAAA=&#10;">
                <v:fill on="f" focussize="0,0"/>
                <v:stroke color="#000000" joinstyle="round"/>
                <v:imagedata o:title=""/>
                <o:lock v:ext="edit" aspectratio="f"/>
              </v:line>
            </w:pict>
          </mc:Fallback>
        </mc:AlternateContent>
      </w:r>
    </w:p>
    <w:p w14:paraId="5EDF3A84">
      <w:pPr>
        <w:spacing w:line="560" w:lineRule="exact"/>
        <w:rPr>
          <w:rFonts w:ascii="楷体" w:hAnsi="楷体" w:eastAsia="楷体"/>
          <w:color w:val="000000"/>
          <w:sz w:val="28"/>
          <w:szCs w:val="28"/>
        </w:rPr>
      </w:pPr>
      <w:r>
        <w:rPr>
          <w:color w:val="000000"/>
        </w:rPr>
        <mc:AlternateContent>
          <mc:Choice Requires="wps">
            <w:drawing>
              <wp:anchor distT="0" distB="0" distL="114300" distR="114300" simplePos="0" relativeHeight="251671552" behindDoc="0" locked="0" layoutInCell="1" allowOverlap="1">
                <wp:simplePos x="0" y="0"/>
                <wp:positionH relativeFrom="column">
                  <wp:posOffset>2973070</wp:posOffset>
                </wp:positionH>
                <wp:positionV relativeFrom="paragraph">
                  <wp:posOffset>17145</wp:posOffset>
                </wp:positionV>
                <wp:extent cx="2084070" cy="503555"/>
                <wp:effectExtent l="6350" t="6350" r="24130" b="23495"/>
                <wp:wrapNone/>
                <wp:docPr id="13" name="流程图: 过程 2"/>
                <wp:cNvGraphicFramePr/>
                <a:graphic xmlns:a="http://schemas.openxmlformats.org/drawingml/2006/main">
                  <a:graphicData uri="http://schemas.microsoft.com/office/word/2010/wordprocessingShape">
                    <wps:wsp>
                      <wps:cNvSpPr/>
                      <wps:spPr>
                        <a:xfrm>
                          <a:off x="3172460" y="1546860"/>
                          <a:ext cx="1284605" cy="375285"/>
                        </a:xfrm>
                        <a:prstGeom prst="flowChartProcess">
                          <a:avLst/>
                        </a:prstGeom>
                        <a:solidFill>
                          <a:srgbClr val="FFFFFF"/>
                        </a:solidFill>
                        <a:ln w="12700" cap="flat" cmpd="sng" algn="ctr">
                          <a:solidFill>
                            <a:srgbClr val="000000"/>
                          </a:solidFill>
                          <a:prstDash val="solid"/>
                          <a:miter lim="800000"/>
                        </a:ln>
                        <a:effectLst/>
                      </wps:spPr>
                      <wps:txbx>
                        <w:txbxContent>
                          <w:p w14:paraId="489E9FDE">
                            <w:pPr>
                              <w:jc w:val="center"/>
                              <w:rPr>
                                <w:rFonts w:hint="eastAsia"/>
                              </w:rPr>
                            </w:pPr>
                            <w:r>
                              <w:rPr>
                                <w:rFonts w:hint="eastAsia"/>
                              </w:rPr>
                              <w:t>交易中心见证。电话：</w:t>
                            </w:r>
                            <w:r>
                              <w:rPr>
                                <w:rFonts w:hint="eastAsia"/>
                                <w:lang w:val="en-US" w:eastAsia="zh-CN"/>
                              </w:rPr>
                              <w:t>2999056</w:t>
                            </w:r>
                            <w:r>
                              <w:rPr>
                                <w:rFonts w:hint="eastAsia"/>
                              </w:rPr>
                              <w:t xml:space="preserve">  </w:t>
                            </w:r>
                            <w:r>
                              <w:rPr>
                                <w:rFonts w:hint="eastAsia"/>
                                <w:lang w:eastAsia="zh-CN"/>
                              </w:rPr>
                              <w:t>发展改革委（公管局）</w:t>
                            </w:r>
                            <w:r>
                              <w:rPr>
                                <w:rFonts w:hint="eastAsia"/>
                              </w:rPr>
                              <w:t xml:space="preserve">备案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2" o:spid="_x0000_s1026" o:spt="109" type="#_x0000_t109" style="position:absolute;left:0pt;margin-left:234.1pt;margin-top:1.35pt;height:39.65pt;width:164.1pt;z-index:251671552;v-text-anchor:middle;mso-width-relative:page;mso-height-relative:page;" fillcolor="#FFFFFF" filled="t" stroked="t" coordsize="21600,21600" o:gfxdata="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">
                <v:fill on="t" focussize="0,0"/>
                <v:stroke weight="1pt" color="#000000" miterlimit="8" joinstyle="miter"/>
                <v:imagedata o:title=""/>
                <o:lock v:ext="edit" aspectratio="f"/>
                <v:textbox>
                  <w:txbxContent>
                    <w:p w14:paraId="489E9FDE">
                      <w:pPr>
                        <w:jc w:val="center"/>
                        <w:rPr>
                          <w:rFonts w:hint="eastAsia"/>
                        </w:rPr>
                      </w:pPr>
                      <w:r>
                        <w:rPr>
                          <w:rFonts w:hint="eastAsia"/>
                        </w:rPr>
                        <w:t>交易中心见证。电话：</w:t>
                      </w:r>
                      <w:r>
                        <w:rPr>
                          <w:rFonts w:hint="eastAsia"/>
                          <w:lang w:val="en-US" w:eastAsia="zh-CN"/>
                        </w:rPr>
                        <w:t>2999056</w:t>
                      </w:r>
                      <w:r>
                        <w:rPr>
                          <w:rFonts w:hint="eastAsia"/>
                        </w:rPr>
                        <w:t xml:space="preserve">  </w:t>
                      </w:r>
                      <w:r>
                        <w:rPr>
                          <w:rFonts w:hint="eastAsia"/>
                          <w:lang w:eastAsia="zh-CN"/>
                        </w:rPr>
                        <w:t>发展改革委（公管局）</w:t>
                      </w:r>
                      <w:r>
                        <w:rPr>
                          <w:rFonts w:hint="eastAsia"/>
                        </w:rPr>
                        <w:t xml:space="preserve">备案 </w:t>
                      </w:r>
                    </w:p>
                  </w:txbxContent>
                </v:textbox>
              </v:shape>
            </w:pict>
          </mc:Fallback>
        </mc:AlternateContent>
      </w:r>
    </w:p>
    <w:p w14:paraId="7FAFC419">
      <w:pPr>
        <w:spacing w:line="560" w:lineRule="exact"/>
        <w:rPr>
          <w:rFonts w:ascii="楷体" w:hAnsi="楷体" w:eastAsia="楷体"/>
          <w:color w:val="000000"/>
          <w:sz w:val="28"/>
          <w:szCs w:val="28"/>
        </w:rPr>
      </w:pPr>
      <w:r>
        <w:rPr>
          <w:color w:val="000000"/>
        </w:rPr>
        <mc:AlternateContent>
          <mc:Choice Requires="wps">
            <w:drawing>
              <wp:anchor distT="0" distB="0" distL="114300" distR="114300" simplePos="0" relativeHeight="251675648" behindDoc="0" locked="0" layoutInCell="1" allowOverlap="1">
                <wp:simplePos x="0" y="0"/>
                <wp:positionH relativeFrom="column">
                  <wp:posOffset>3183890</wp:posOffset>
                </wp:positionH>
                <wp:positionV relativeFrom="paragraph">
                  <wp:posOffset>370840</wp:posOffset>
                </wp:positionV>
                <wp:extent cx="1626870" cy="727075"/>
                <wp:effectExtent l="6350" t="6350" r="24130" b="9525"/>
                <wp:wrapNone/>
                <wp:docPr id="17" name="自选图形 26"/>
                <wp:cNvGraphicFramePr/>
                <a:graphic xmlns:a="http://schemas.openxmlformats.org/drawingml/2006/main">
                  <a:graphicData uri="http://schemas.microsoft.com/office/word/2010/wordprocessingShape">
                    <wps:wsp>
                      <wps:cNvSpPr/>
                      <wps:spPr>
                        <a:xfrm>
                          <a:off x="0" y="0"/>
                          <a:ext cx="1626870" cy="727075"/>
                        </a:xfrm>
                        <a:prstGeom prst="flowChartProcess">
                          <a:avLst/>
                        </a:prstGeom>
                        <a:solidFill>
                          <a:srgbClr val="FFFFFF"/>
                        </a:solidFill>
                        <a:ln w="12700" cap="flat" cmpd="sng">
                          <a:solidFill>
                            <a:srgbClr val="000000"/>
                          </a:solidFill>
                          <a:prstDash val="solid"/>
                          <a:miter/>
                          <a:headEnd type="none" w="med" len="med"/>
                          <a:tailEnd type="none" w="med" len="med"/>
                        </a:ln>
                      </wps:spPr>
                      <wps:txbx>
                        <w:txbxContent>
                          <w:p w14:paraId="6419AD6D">
                            <w:pPr>
                              <w:jc w:val="center"/>
                              <w:rPr>
                                <w:rFonts w:hint="default" w:eastAsia="宋体"/>
                                <w:lang w:val="en-US" w:eastAsia="zh-CN"/>
                              </w:rPr>
                            </w:pPr>
                            <w:r>
                              <w:rPr>
                                <w:rFonts w:hint="eastAsia"/>
                                <w:color w:val="auto"/>
                              </w:rPr>
                              <w:t>项目合同</w:t>
                            </w:r>
                            <w:r>
                              <w:rPr>
                                <w:rFonts w:hint="eastAsia"/>
                                <w:color w:val="auto"/>
                                <w:lang w:val="en-US" w:eastAsia="zh-CN"/>
                              </w:rPr>
                              <w:t>公示后</w:t>
                            </w:r>
                            <w:r>
                              <w:rPr>
                                <w:rFonts w:hint="eastAsia"/>
                                <w:color w:val="auto"/>
                              </w:rPr>
                              <w:t>，</w:t>
                            </w:r>
                            <w:r>
                              <w:rPr>
                                <w:rFonts w:hint="eastAsia"/>
                              </w:rPr>
                              <w:t>退中标单位保证金。电话：</w:t>
                            </w:r>
                            <w:r>
                              <w:rPr>
                                <w:rFonts w:hint="eastAsia"/>
                                <w:lang w:val="en-US" w:eastAsia="zh-CN"/>
                              </w:rPr>
                              <w:t>2999056</w:t>
                            </w:r>
                          </w:p>
                          <w:p w14:paraId="4B0E2F00">
                            <w:pPr>
                              <w:rPr>
                                <w:rFonts w:hint="eastAsia"/>
                              </w:rPr>
                            </w:pPr>
                          </w:p>
                        </w:txbxContent>
                      </wps:txbx>
                      <wps:bodyPr vert="horz" wrap="square" anchor="ctr" anchorCtr="0" upright="1"/>
                    </wps:wsp>
                  </a:graphicData>
                </a:graphic>
              </wp:anchor>
            </w:drawing>
          </mc:Choice>
          <mc:Fallback>
            <w:pict>
              <v:shape id="自选图形 26" o:spid="_x0000_s1026" o:spt="109" type="#_x0000_t109" style="position:absolute;left:0pt;margin-left:250.7pt;margin-top:29.2pt;height:57.25pt;width:128.1pt;z-index:251675648;v-text-anchor:middle;mso-width-relative:page;mso-height-relative:page;" fillcolor="#FFFFFF" filled="t" stroked="t" coordsize="21600,21600" o:gfxdata="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Eo6TVjVAAAACgEAAA8AAAAAAAAAAQAgAAAAIgAAAGRycy9kb3ducmV2LnhtbFBL&#10;AQIUABQAAAAIAIdO4kCxyuQIMgIAAHMEAAAOAAAAAAAAAAEAIAAAACQBAABkcnMvZTJvRG9jLnht&#10;bFBLBQYAAAAABgAGAFkBAADIBQAAAAA=&#10;">
                <v:fill on="t" focussize="0,0"/>
                <v:stroke weight="1pt" color="#000000" joinstyle="miter"/>
                <v:imagedata o:title=""/>
                <o:lock v:ext="edit" aspectratio="f"/>
                <v:textbox>
                  <w:txbxContent>
                    <w:p w14:paraId="6419AD6D">
                      <w:pPr>
                        <w:jc w:val="center"/>
                        <w:rPr>
                          <w:rFonts w:hint="default" w:eastAsia="宋体"/>
                          <w:lang w:val="en-US" w:eastAsia="zh-CN"/>
                        </w:rPr>
                      </w:pPr>
                      <w:r>
                        <w:rPr>
                          <w:rFonts w:hint="eastAsia"/>
                          <w:color w:val="auto"/>
                        </w:rPr>
                        <w:t>项目合同</w:t>
                      </w:r>
                      <w:r>
                        <w:rPr>
                          <w:rFonts w:hint="eastAsia"/>
                          <w:color w:val="auto"/>
                          <w:lang w:val="en-US" w:eastAsia="zh-CN"/>
                        </w:rPr>
                        <w:t>公示后</w:t>
                      </w:r>
                      <w:r>
                        <w:rPr>
                          <w:rFonts w:hint="eastAsia"/>
                          <w:color w:val="auto"/>
                        </w:rPr>
                        <w:t>，</w:t>
                      </w:r>
                      <w:r>
                        <w:rPr>
                          <w:rFonts w:hint="eastAsia"/>
                        </w:rPr>
                        <w:t>退中标单位保证金。电话：</w:t>
                      </w:r>
                      <w:r>
                        <w:rPr>
                          <w:rFonts w:hint="eastAsia"/>
                          <w:lang w:val="en-US" w:eastAsia="zh-CN"/>
                        </w:rPr>
                        <w:t>2999056</w:t>
                      </w:r>
                    </w:p>
                    <w:p w14:paraId="4B0E2F00">
                      <w:pPr>
                        <w:rPr>
                          <w:rFonts w:hint="eastAsia"/>
                        </w:rPr>
                      </w:pPr>
                    </w:p>
                  </w:txbxContent>
                </v:textbox>
              </v:shape>
            </w:pict>
          </mc:Fallback>
        </mc:AlternateContent>
      </w:r>
      <w:r>
        <w:rPr>
          <w:color w:val="000000"/>
        </w:rPr>
        <mc:AlternateContent>
          <mc:Choice Requires="wps">
            <w:drawing>
              <wp:anchor distT="0" distB="0" distL="114300" distR="114300" simplePos="0" relativeHeight="251676672" behindDoc="0" locked="0" layoutInCell="1" allowOverlap="1">
                <wp:simplePos x="0" y="0"/>
                <wp:positionH relativeFrom="column">
                  <wp:posOffset>3963670</wp:posOffset>
                </wp:positionH>
                <wp:positionV relativeFrom="paragraph">
                  <wp:posOffset>157480</wp:posOffset>
                </wp:positionV>
                <wp:extent cx="635" cy="210820"/>
                <wp:effectExtent l="48895" t="0" r="64770" b="17780"/>
                <wp:wrapNone/>
                <wp:docPr id="18" name="直线 27"/>
                <wp:cNvGraphicFramePr/>
                <a:graphic xmlns:a="http://schemas.openxmlformats.org/drawingml/2006/main">
                  <a:graphicData uri="http://schemas.microsoft.com/office/word/2010/wordprocessingShape">
                    <wps:wsp>
                      <wps:cNvCnPr/>
                      <wps:spPr>
                        <a:xfrm flipH="1">
                          <a:off x="0" y="0"/>
                          <a:ext cx="635" cy="210820"/>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直线 27" o:spid="_x0000_s1026" o:spt="20" style="position:absolute;left:0pt;flip:x;margin-left:312.1pt;margin-top:12.4pt;height:16.6pt;width:0.05pt;z-index:251676672;mso-width-relative:page;mso-height-relative:page;" filled="f" stroked="t" coordsize="21600,21600" o:gfxdata="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LtOOudcAAAAJAQAADwAAAAAAAAABACAAAAAiAAAAZHJzL2Rvd25yZXYueG1s&#10;UEsBAhQAFAAAAAgAh07iQKem2qD5AQAA6QMAAA4AAAAAAAAAAQAgAAAAJgEAAGRycy9lMm9Eb2Mu&#10;eG1sUEsFBgAAAAAGAAYAWQEAAJEFAAAAAA==&#10;">
                <v:fill on="f" focussize="0,0"/>
                <v:stroke color="#000000" joinstyle="round" endarrow="open"/>
                <v:imagedata o:title=""/>
                <o:lock v:ext="edit" aspectratio="f"/>
              </v:line>
            </w:pict>
          </mc:Fallback>
        </mc:AlternateContent>
      </w:r>
    </w:p>
    <w:sectPr>
      <w:pgSz w:w="11906" w:h="16838"/>
      <w:pgMar w:top="1304" w:right="1247" w:bottom="1191" w:left="1418" w:header="851" w:footer="992" w:gutter="0"/>
      <w:cols w:space="72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 w:name="方正小标宋简体">
    <w:altName w:val="黑体"/>
    <w:panose1 w:val="03000509000000000000"/>
    <w:charset w:val="86"/>
    <w:family w:val="script"/>
    <w:pitch w:val="default"/>
    <w:sig w:usb0="00000000" w:usb1="00000000" w:usb2="00000000" w:usb3="00000000" w:csb0="00040000" w:csb1="00000000"/>
  </w:font>
  <w:font w:name="方正大标宋简体">
    <w:altName w:val="微软雅黑"/>
    <w:panose1 w:val="02010601030101010101"/>
    <w:charset w:val="86"/>
    <w:family w:val="auto"/>
    <w:pitch w:val="default"/>
    <w:sig w:usb0="00000000" w:usb1="00000000" w:usb2="00000000" w:usb3="00000000" w:csb0="00040000" w:csb1="00000000"/>
  </w:font>
  <w:font w:name="方正楷体简体">
    <w:altName w:val="微软雅黑"/>
    <w:panose1 w:val="02010601030101010101"/>
    <w:charset w:val="86"/>
    <w:family w:val="auto"/>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KSOF439EEF50">
    <w:panose1 w:val="02010609060101010101"/>
    <w:charset w:val="86"/>
    <w:family w:val="auto"/>
    <w:pitch w:val="default"/>
    <w:sig w:usb0="00000001" w:usb1="00000000" w:usb2="00000000" w:usb3="00000000" w:csb0="00040001" w:csb1="00000000"/>
  </w:font>
  <w:font w:name="KSOF5FA7FF03">
    <w:panose1 w:val="020B0503020204020204"/>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A2B826">
    <w:pPr>
      <w:pStyle w:val="3"/>
      <w:framePr w:wrap="around" w:vAnchor="text" w:hAnchor="margin" w:xAlign="center" w:y="1"/>
      <w:rPr>
        <w:rStyle w:val="9"/>
      </w:rPr>
    </w:pPr>
    <w:r>
      <w:fldChar w:fldCharType="begin"/>
    </w:r>
    <w:r>
      <w:rPr>
        <w:rStyle w:val="9"/>
      </w:rPr>
      <w:instrText xml:space="preserve">PAGE  </w:instrText>
    </w:r>
    <w:r>
      <w:fldChar w:fldCharType="separate"/>
    </w:r>
    <w:r>
      <w:rPr>
        <w:rStyle w:val="9"/>
      </w:rPr>
      <w:t>4</w:t>
    </w:r>
    <w:r>
      <w:fldChar w:fldCharType="end"/>
    </w:r>
  </w:p>
  <w:p w14:paraId="37CDA2FA">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F8003E">
    <w:pPr>
      <w:pStyle w:val="3"/>
      <w:framePr w:wrap="around" w:vAnchor="text" w:hAnchor="margin" w:xAlign="center" w:y="1"/>
      <w:rPr>
        <w:rStyle w:val="9"/>
      </w:rPr>
    </w:pPr>
    <w:r>
      <w:fldChar w:fldCharType="begin"/>
    </w:r>
    <w:r>
      <w:rPr>
        <w:rStyle w:val="9"/>
      </w:rPr>
      <w:instrText xml:space="preserve">PAGE  </w:instrText>
    </w:r>
    <w:r>
      <w:fldChar w:fldCharType="end"/>
    </w:r>
  </w:p>
  <w:p w14:paraId="418A48FC">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319"/>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Q2NTUxZTk2ZWQ3MTg2NjBiMGI3YWIxOGM1ZjExMDYifQ=="/>
  </w:docVars>
  <w:rsids>
    <w:rsidRoot w:val="009431D3"/>
    <w:rsid w:val="0000026B"/>
    <w:rsid w:val="0000179D"/>
    <w:rsid w:val="00014085"/>
    <w:rsid w:val="000145CB"/>
    <w:rsid w:val="0003429B"/>
    <w:rsid w:val="00041EA4"/>
    <w:rsid w:val="0004569D"/>
    <w:rsid w:val="00046AFE"/>
    <w:rsid w:val="0005506A"/>
    <w:rsid w:val="00055ABC"/>
    <w:rsid w:val="000868F6"/>
    <w:rsid w:val="000A48A4"/>
    <w:rsid w:val="000B114E"/>
    <w:rsid w:val="000D6487"/>
    <w:rsid w:val="000D6C72"/>
    <w:rsid w:val="000E2C58"/>
    <w:rsid w:val="000F1064"/>
    <w:rsid w:val="00121F06"/>
    <w:rsid w:val="001226D7"/>
    <w:rsid w:val="00125077"/>
    <w:rsid w:val="0012584E"/>
    <w:rsid w:val="00126268"/>
    <w:rsid w:val="001339AC"/>
    <w:rsid w:val="001521AB"/>
    <w:rsid w:val="00161DBC"/>
    <w:rsid w:val="0019430F"/>
    <w:rsid w:val="0019475D"/>
    <w:rsid w:val="001949E3"/>
    <w:rsid w:val="00196B34"/>
    <w:rsid w:val="001C6166"/>
    <w:rsid w:val="001D5EAC"/>
    <w:rsid w:val="001E6B9B"/>
    <w:rsid w:val="001F354E"/>
    <w:rsid w:val="00217624"/>
    <w:rsid w:val="002229E6"/>
    <w:rsid w:val="00234BEE"/>
    <w:rsid w:val="00241144"/>
    <w:rsid w:val="00241820"/>
    <w:rsid w:val="00241CA9"/>
    <w:rsid w:val="00246B4C"/>
    <w:rsid w:val="00250F3A"/>
    <w:rsid w:val="00262F1A"/>
    <w:rsid w:val="00266671"/>
    <w:rsid w:val="00283BB5"/>
    <w:rsid w:val="002A3D04"/>
    <w:rsid w:val="002C1B81"/>
    <w:rsid w:val="002D542C"/>
    <w:rsid w:val="002E38E5"/>
    <w:rsid w:val="002F21C4"/>
    <w:rsid w:val="00302AEA"/>
    <w:rsid w:val="00303E21"/>
    <w:rsid w:val="00320C8C"/>
    <w:rsid w:val="003212E3"/>
    <w:rsid w:val="00332629"/>
    <w:rsid w:val="00340371"/>
    <w:rsid w:val="00352FFF"/>
    <w:rsid w:val="00354E41"/>
    <w:rsid w:val="00356DDD"/>
    <w:rsid w:val="00375BD3"/>
    <w:rsid w:val="003764EB"/>
    <w:rsid w:val="003845FF"/>
    <w:rsid w:val="00391F04"/>
    <w:rsid w:val="003B2C21"/>
    <w:rsid w:val="003F1DFD"/>
    <w:rsid w:val="00405C27"/>
    <w:rsid w:val="0041593E"/>
    <w:rsid w:val="00431775"/>
    <w:rsid w:val="00441C46"/>
    <w:rsid w:val="00454CD2"/>
    <w:rsid w:val="00481CB2"/>
    <w:rsid w:val="00484725"/>
    <w:rsid w:val="00493B25"/>
    <w:rsid w:val="00494422"/>
    <w:rsid w:val="004D11A0"/>
    <w:rsid w:val="004D27D9"/>
    <w:rsid w:val="0050559A"/>
    <w:rsid w:val="005059EC"/>
    <w:rsid w:val="00511626"/>
    <w:rsid w:val="00523B2B"/>
    <w:rsid w:val="005272EA"/>
    <w:rsid w:val="00530402"/>
    <w:rsid w:val="005428E3"/>
    <w:rsid w:val="005467FA"/>
    <w:rsid w:val="00564DCC"/>
    <w:rsid w:val="0057762D"/>
    <w:rsid w:val="00590727"/>
    <w:rsid w:val="005A12E8"/>
    <w:rsid w:val="005E7D59"/>
    <w:rsid w:val="005F113A"/>
    <w:rsid w:val="005F53DD"/>
    <w:rsid w:val="00606070"/>
    <w:rsid w:val="006135E4"/>
    <w:rsid w:val="0062160D"/>
    <w:rsid w:val="0062702C"/>
    <w:rsid w:val="00627247"/>
    <w:rsid w:val="00630DEA"/>
    <w:rsid w:val="00632C52"/>
    <w:rsid w:val="00646C4A"/>
    <w:rsid w:val="006537D5"/>
    <w:rsid w:val="00663851"/>
    <w:rsid w:val="00681A55"/>
    <w:rsid w:val="00691BE3"/>
    <w:rsid w:val="006A018A"/>
    <w:rsid w:val="006A27BB"/>
    <w:rsid w:val="006B7997"/>
    <w:rsid w:val="006C7728"/>
    <w:rsid w:val="006D03A8"/>
    <w:rsid w:val="006D347B"/>
    <w:rsid w:val="006D7EA0"/>
    <w:rsid w:val="006F52BF"/>
    <w:rsid w:val="006F7D38"/>
    <w:rsid w:val="00707DD7"/>
    <w:rsid w:val="007168EE"/>
    <w:rsid w:val="00735F07"/>
    <w:rsid w:val="0074486A"/>
    <w:rsid w:val="00747EDD"/>
    <w:rsid w:val="0077625E"/>
    <w:rsid w:val="007862D9"/>
    <w:rsid w:val="00790985"/>
    <w:rsid w:val="007936BC"/>
    <w:rsid w:val="007A5891"/>
    <w:rsid w:val="007D1E7B"/>
    <w:rsid w:val="007D4A57"/>
    <w:rsid w:val="007D7A14"/>
    <w:rsid w:val="007E137C"/>
    <w:rsid w:val="00802E10"/>
    <w:rsid w:val="00806502"/>
    <w:rsid w:val="00827484"/>
    <w:rsid w:val="00831147"/>
    <w:rsid w:val="008419BA"/>
    <w:rsid w:val="008511D3"/>
    <w:rsid w:val="00855457"/>
    <w:rsid w:val="00860FA7"/>
    <w:rsid w:val="008A3EC3"/>
    <w:rsid w:val="008A7C2C"/>
    <w:rsid w:val="008F42E6"/>
    <w:rsid w:val="009039DD"/>
    <w:rsid w:val="00904735"/>
    <w:rsid w:val="00910C24"/>
    <w:rsid w:val="00920A98"/>
    <w:rsid w:val="00921D73"/>
    <w:rsid w:val="009265E7"/>
    <w:rsid w:val="00926F8E"/>
    <w:rsid w:val="009431D3"/>
    <w:rsid w:val="0094348A"/>
    <w:rsid w:val="00964B11"/>
    <w:rsid w:val="009C269F"/>
    <w:rsid w:val="009C3D92"/>
    <w:rsid w:val="009C4A67"/>
    <w:rsid w:val="009C5E0F"/>
    <w:rsid w:val="009C6070"/>
    <w:rsid w:val="009E568C"/>
    <w:rsid w:val="009F32EC"/>
    <w:rsid w:val="009F4DBF"/>
    <w:rsid w:val="00A0208E"/>
    <w:rsid w:val="00A070EC"/>
    <w:rsid w:val="00A55510"/>
    <w:rsid w:val="00A6326D"/>
    <w:rsid w:val="00A70F45"/>
    <w:rsid w:val="00A81E78"/>
    <w:rsid w:val="00AA0312"/>
    <w:rsid w:val="00AB53B5"/>
    <w:rsid w:val="00AC6A6A"/>
    <w:rsid w:val="00AE0494"/>
    <w:rsid w:val="00AE3FC8"/>
    <w:rsid w:val="00AF6FE7"/>
    <w:rsid w:val="00B01D57"/>
    <w:rsid w:val="00B01D8B"/>
    <w:rsid w:val="00B06710"/>
    <w:rsid w:val="00B15EB2"/>
    <w:rsid w:val="00B20048"/>
    <w:rsid w:val="00B248F0"/>
    <w:rsid w:val="00B426F4"/>
    <w:rsid w:val="00B462B7"/>
    <w:rsid w:val="00B54FB7"/>
    <w:rsid w:val="00B6669C"/>
    <w:rsid w:val="00B73228"/>
    <w:rsid w:val="00BA4459"/>
    <w:rsid w:val="00BB34FC"/>
    <w:rsid w:val="00BB5F16"/>
    <w:rsid w:val="00BD37C5"/>
    <w:rsid w:val="00BD4EFC"/>
    <w:rsid w:val="00BD6A7E"/>
    <w:rsid w:val="00BD799D"/>
    <w:rsid w:val="00BE123F"/>
    <w:rsid w:val="00BE3435"/>
    <w:rsid w:val="00C21414"/>
    <w:rsid w:val="00C2542D"/>
    <w:rsid w:val="00C44421"/>
    <w:rsid w:val="00C47EEC"/>
    <w:rsid w:val="00C53A48"/>
    <w:rsid w:val="00C5442F"/>
    <w:rsid w:val="00C63FA5"/>
    <w:rsid w:val="00C65A32"/>
    <w:rsid w:val="00C96B8C"/>
    <w:rsid w:val="00CA4101"/>
    <w:rsid w:val="00CC58D6"/>
    <w:rsid w:val="00CE4885"/>
    <w:rsid w:val="00CF0D2B"/>
    <w:rsid w:val="00CF35B5"/>
    <w:rsid w:val="00D03763"/>
    <w:rsid w:val="00D3040F"/>
    <w:rsid w:val="00D4347A"/>
    <w:rsid w:val="00D74561"/>
    <w:rsid w:val="00D75314"/>
    <w:rsid w:val="00D812D9"/>
    <w:rsid w:val="00D83166"/>
    <w:rsid w:val="00D87ADA"/>
    <w:rsid w:val="00D934AB"/>
    <w:rsid w:val="00DA29B8"/>
    <w:rsid w:val="00DA77B1"/>
    <w:rsid w:val="00DB1041"/>
    <w:rsid w:val="00DB5F52"/>
    <w:rsid w:val="00DC3AF9"/>
    <w:rsid w:val="00DE5C89"/>
    <w:rsid w:val="00E1233E"/>
    <w:rsid w:val="00E40012"/>
    <w:rsid w:val="00E44A0A"/>
    <w:rsid w:val="00E44B9A"/>
    <w:rsid w:val="00E50B71"/>
    <w:rsid w:val="00E50F26"/>
    <w:rsid w:val="00E52E74"/>
    <w:rsid w:val="00E571E1"/>
    <w:rsid w:val="00E80C80"/>
    <w:rsid w:val="00EA607A"/>
    <w:rsid w:val="00EB4350"/>
    <w:rsid w:val="00EC2DF3"/>
    <w:rsid w:val="00ED2345"/>
    <w:rsid w:val="00EE06D4"/>
    <w:rsid w:val="00EE1E1B"/>
    <w:rsid w:val="00EE4A3A"/>
    <w:rsid w:val="00F03A4D"/>
    <w:rsid w:val="00F2314E"/>
    <w:rsid w:val="00F41EBA"/>
    <w:rsid w:val="00F66DDF"/>
    <w:rsid w:val="00F80895"/>
    <w:rsid w:val="00F86D01"/>
    <w:rsid w:val="00F902DF"/>
    <w:rsid w:val="00FA7F5B"/>
    <w:rsid w:val="00FB1F7A"/>
    <w:rsid w:val="00FB4366"/>
    <w:rsid w:val="00FB6FC8"/>
    <w:rsid w:val="00FC161B"/>
    <w:rsid w:val="00FC7161"/>
    <w:rsid w:val="00FD56FD"/>
    <w:rsid w:val="00FE117E"/>
    <w:rsid w:val="00FF1E53"/>
    <w:rsid w:val="00FF6F9D"/>
    <w:rsid w:val="01004C5D"/>
    <w:rsid w:val="010169C4"/>
    <w:rsid w:val="01406298"/>
    <w:rsid w:val="014C3594"/>
    <w:rsid w:val="01536AAA"/>
    <w:rsid w:val="0156126F"/>
    <w:rsid w:val="01C16E90"/>
    <w:rsid w:val="01C3560F"/>
    <w:rsid w:val="01FE48CE"/>
    <w:rsid w:val="02207859"/>
    <w:rsid w:val="023E77F0"/>
    <w:rsid w:val="024E150E"/>
    <w:rsid w:val="02791640"/>
    <w:rsid w:val="029D7FF3"/>
    <w:rsid w:val="02A157AC"/>
    <w:rsid w:val="02B167F9"/>
    <w:rsid w:val="02BF5EAC"/>
    <w:rsid w:val="02FA2523"/>
    <w:rsid w:val="03104DE1"/>
    <w:rsid w:val="03115595"/>
    <w:rsid w:val="032C0C7F"/>
    <w:rsid w:val="034975DC"/>
    <w:rsid w:val="039B1F1E"/>
    <w:rsid w:val="03E67BD8"/>
    <w:rsid w:val="03EE0E58"/>
    <w:rsid w:val="04152E49"/>
    <w:rsid w:val="045521C0"/>
    <w:rsid w:val="04A9250C"/>
    <w:rsid w:val="04B70CA8"/>
    <w:rsid w:val="04C30987"/>
    <w:rsid w:val="04EE2FE6"/>
    <w:rsid w:val="04F24446"/>
    <w:rsid w:val="055F2BCB"/>
    <w:rsid w:val="05604FE6"/>
    <w:rsid w:val="056D2CFE"/>
    <w:rsid w:val="057D71A8"/>
    <w:rsid w:val="05BD0D24"/>
    <w:rsid w:val="06557761"/>
    <w:rsid w:val="06AB2CCC"/>
    <w:rsid w:val="06B31382"/>
    <w:rsid w:val="06BC31C0"/>
    <w:rsid w:val="06D3444F"/>
    <w:rsid w:val="06D764CA"/>
    <w:rsid w:val="06FC5D08"/>
    <w:rsid w:val="07035F04"/>
    <w:rsid w:val="07226CBE"/>
    <w:rsid w:val="075873F8"/>
    <w:rsid w:val="077755C2"/>
    <w:rsid w:val="07E8523F"/>
    <w:rsid w:val="08174EA3"/>
    <w:rsid w:val="08264726"/>
    <w:rsid w:val="087863F6"/>
    <w:rsid w:val="08891FDF"/>
    <w:rsid w:val="08AF4342"/>
    <w:rsid w:val="08B33D47"/>
    <w:rsid w:val="08B37ED6"/>
    <w:rsid w:val="08D4615A"/>
    <w:rsid w:val="08D54D8B"/>
    <w:rsid w:val="08F9027E"/>
    <w:rsid w:val="090A72A2"/>
    <w:rsid w:val="092C0E55"/>
    <w:rsid w:val="092D55E6"/>
    <w:rsid w:val="097966CA"/>
    <w:rsid w:val="09D957DF"/>
    <w:rsid w:val="0A2F1350"/>
    <w:rsid w:val="0A704849"/>
    <w:rsid w:val="0A740CA3"/>
    <w:rsid w:val="0A9B7DB7"/>
    <w:rsid w:val="0ADA6311"/>
    <w:rsid w:val="0AF8464D"/>
    <w:rsid w:val="0B13269F"/>
    <w:rsid w:val="0B2D1B87"/>
    <w:rsid w:val="0B352F9A"/>
    <w:rsid w:val="0B5837F1"/>
    <w:rsid w:val="0B701E3D"/>
    <w:rsid w:val="0B777882"/>
    <w:rsid w:val="0B951EE0"/>
    <w:rsid w:val="0B96025D"/>
    <w:rsid w:val="0B9A2ED3"/>
    <w:rsid w:val="0B9D4923"/>
    <w:rsid w:val="0BC57064"/>
    <w:rsid w:val="0BE94891"/>
    <w:rsid w:val="0BF27070"/>
    <w:rsid w:val="0C014219"/>
    <w:rsid w:val="0C1C04FD"/>
    <w:rsid w:val="0C4E7951"/>
    <w:rsid w:val="0C566A82"/>
    <w:rsid w:val="0C6B5003"/>
    <w:rsid w:val="0CB53C21"/>
    <w:rsid w:val="0CC87ED4"/>
    <w:rsid w:val="0CCF3C07"/>
    <w:rsid w:val="0CEC6955"/>
    <w:rsid w:val="0CFC0D1B"/>
    <w:rsid w:val="0CFF2E4C"/>
    <w:rsid w:val="0D011733"/>
    <w:rsid w:val="0D4938D1"/>
    <w:rsid w:val="0D560E28"/>
    <w:rsid w:val="0D830798"/>
    <w:rsid w:val="0D85397E"/>
    <w:rsid w:val="0D8E79A0"/>
    <w:rsid w:val="0DD00B0A"/>
    <w:rsid w:val="0DDE30E7"/>
    <w:rsid w:val="0E722914"/>
    <w:rsid w:val="0E7E6CB7"/>
    <w:rsid w:val="0E9B276F"/>
    <w:rsid w:val="0EBA2B34"/>
    <w:rsid w:val="0EE20D1E"/>
    <w:rsid w:val="0EF91D67"/>
    <w:rsid w:val="0F0544C4"/>
    <w:rsid w:val="0F18118D"/>
    <w:rsid w:val="0F5066E9"/>
    <w:rsid w:val="0F5465AF"/>
    <w:rsid w:val="0F6A2898"/>
    <w:rsid w:val="0F745EF8"/>
    <w:rsid w:val="0F793390"/>
    <w:rsid w:val="0FA1131B"/>
    <w:rsid w:val="0FB56514"/>
    <w:rsid w:val="0FC33EC0"/>
    <w:rsid w:val="0FCA1C19"/>
    <w:rsid w:val="0FCB5C77"/>
    <w:rsid w:val="0FE75DB6"/>
    <w:rsid w:val="0FE85569"/>
    <w:rsid w:val="105D7650"/>
    <w:rsid w:val="107B0782"/>
    <w:rsid w:val="109F6D1B"/>
    <w:rsid w:val="10B6280F"/>
    <w:rsid w:val="10B907AF"/>
    <w:rsid w:val="10BC24EB"/>
    <w:rsid w:val="10C7133D"/>
    <w:rsid w:val="10E00239"/>
    <w:rsid w:val="111D1EA3"/>
    <w:rsid w:val="11374A50"/>
    <w:rsid w:val="113D0264"/>
    <w:rsid w:val="114D626E"/>
    <w:rsid w:val="116B3E35"/>
    <w:rsid w:val="11751DC0"/>
    <w:rsid w:val="11A04774"/>
    <w:rsid w:val="11B25E33"/>
    <w:rsid w:val="11E97B78"/>
    <w:rsid w:val="123E028C"/>
    <w:rsid w:val="12523AB3"/>
    <w:rsid w:val="12D53383"/>
    <w:rsid w:val="12E13578"/>
    <w:rsid w:val="12EE5C4A"/>
    <w:rsid w:val="13024C3C"/>
    <w:rsid w:val="130F5C30"/>
    <w:rsid w:val="13197D98"/>
    <w:rsid w:val="13337A66"/>
    <w:rsid w:val="133A4938"/>
    <w:rsid w:val="135310BB"/>
    <w:rsid w:val="137B251F"/>
    <w:rsid w:val="13B876B9"/>
    <w:rsid w:val="13CC4DAA"/>
    <w:rsid w:val="13D435A8"/>
    <w:rsid w:val="13ED16EE"/>
    <w:rsid w:val="141F2D0E"/>
    <w:rsid w:val="142B0377"/>
    <w:rsid w:val="14707B5F"/>
    <w:rsid w:val="14711F96"/>
    <w:rsid w:val="14810950"/>
    <w:rsid w:val="149564FF"/>
    <w:rsid w:val="14AB330F"/>
    <w:rsid w:val="14C007AA"/>
    <w:rsid w:val="14C473D4"/>
    <w:rsid w:val="14ED1FA1"/>
    <w:rsid w:val="14F127D2"/>
    <w:rsid w:val="14FB2B63"/>
    <w:rsid w:val="151054AA"/>
    <w:rsid w:val="15175710"/>
    <w:rsid w:val="151841FA"/>
    <w:rsid w:val="152C7BA6"/>
    <w:rsid w:val="153E7E9C"/>
    <w:rsid w:val="155C748B"/>
    <w:rsid w:val="158D1BF3"/>
    <w:rsid w:val="159308F6"/>
    <w:rsid w:val="159E4CBC"/>
    <w:rsid w:val="15A029E8"/>
    <w:rsid w:val="15C9086F"/>
    <w:rsid w:val="160932FA"/>
    <w:rsid w:val="160957B4"/>
    <w:rsid w:val="16311C24"/>
    <w:rsid w:val="163D3CDA"/>
    <w:rsid w:val="165C6338"/>
    <w:rsid w:val="166E3A4D"/>
    <w:rsid w:val="167F5E21"/>
    <w:rsid w:val="16AA7B5C"/>
    <w:rsid w:val="16E735A2"/>
    <w:rsid w:val="171D73FC"/>
    <w:rsid w:val="171F3FCD"/>
    <w:rsid w:val="172664E5"/>
    <w:rsid w:val="17380178"/>
    <w:rsid w:val="173D1F87"/>
    <w:rsid w:val="17523B48"/>
    <w:rsid w:val="175D5B8D"/>
    <w:rsid w:val="176226CD"/>
    <w:rsid w:val="17B92770"/>
    <w:rsid w:val="17BF64F3"/>
    <w:rsid w:val="17E42464"/>
    <w:rsid w:val="18255E32"/>
    <w:rsid w:val="18377B1F"/>
    <w:rsid w:val="18433148"/>
    <w:rsid w:val="18466F95"/>
    <w:rsid w:val="185F1B71"/>
    <w:rsid w:val="185F5B72"/>
    <w:rsid w:val="186166C6"/>
    <w:rsid w:val="186C7135"/>
    <w:rsid w:val="18767A70"/>
    <w:rsid w:val="18941800"/>
    <w:rsid w:val="18E25AB8"/>
    <w:rsid w:val="18EE0255"/>
    <w:rsid w:val="18F57676"/>
    <w:rsid w:val="19040AB0"/>
    <w:rsid w:val="190C6B73"/>
    <w:rsid w:val="19161EA9"/>
    <w:rsid w:val="19433024"/>
    <w:rsid w:val="194901C9"/>
    <w:rsid w:val="194F441F"/>
    <w:rsid w:val="1965638C"/>
    <w:rsid w:val="196C5B8A"/>
    <w:rsid w:val="19B44AE3"/>
    <w:rsid w:val="19C709D0"/>
    <w:rsid w:val="19CA4E4F"/>
    <w:rsid w:val="19CA70DD"/>
    <w:rsid w:val="19D8014B"/>
    <w:rsid w:val="19E57F62"/>
    <w:rsid w:val="1A0266F9"/>
    <w:rsid w:val="1A1C146E"/>
    <w:rsid w:val="1A1C6C67"/>
    <w:rsid w:val="1A3762A9"/>
    <w:rsid w:val="1A4D68BD"/>
    <w:rsid w:val="1A956263"/>
    <w:rsid w:val="1A9B3947"/>
    <w:rsid w:val="1AAE4078"/>
    <w:rsid w:val="1AEB28B8"/>
    <w:rsid w:val="1AF370F3"/>
    <w:rsid w:val="1B2C106D"/>
    <w:rsid w:val="1B324D36"/>
    <w:rsid w:val="1B5C3FC5"/>
    <w:rsid w:val="1B5D5673"/>
    <w:rsid w:val="1B74494C"/>
    <w:rsid w:val="1B7975C1"/>
    <w:rsid w:val="1B994F9E"/>
    <w:rsid w:val="1BA239C9"/>
    <w:rsid w:val="1BCA64B0"/>
    <w:rsid w:val="1BFE1B0F"/>
    <w:rsid w:val="1C003320"/>
    <w:rsid w:val="1C071B9A"/>
    <w:rsid w:val="1C1442B7"/>
    <w:rsid w:val="1C2E19C3"/>
    <w:rsid w:val="1C2F1A40"/>
    <w:rsid w:val="1C3D2165"/>
    <w:rsid w:val="1C5C192A"/>
    <w:rsid w:val="1C671A4E"/>
    <w:rsid w:val="1C690F30"/>
    <w:rsid w:val="1C8B3A2C"/>
    <w:rsid w:val="1CA2611E"/>
    <w:rsid w:val="1CBD087B"/>
    <w:rsid w:val="1CE26164"/>
    <w:rsid w:val="1D187B74"/>
    <w:rsid w:val="1D20066A"/>
    <w:rsid w:val="1D2029C0"/>
    <w:rsid w:val="1D3E783E"/>
    <w:rsid w:val="1D411874"/>
    <w:rsid w:val="1D522A7E"/>
    <w:rsid w:val="1D8C334F"/>
    <w:rsid w:val="1D8E3722"/>
    <w:rsid w:val="1D9069DB"/>
    <w:rsid w:val="1DC219D4"/>
    <w:rsid w:val="1E1217BE"/>
    <w:rsid w:val="1E20668B"/>
    <w:rsid w:val="1E3208A6"/>
    <w:rsid w:val="1E47306F"/>
    <w:rsid w:val="1E80509A"/>
    <w:rsid w:val="1EE161D0"/>
    <w:rsid w:val="1EEE1727"/>
    <w:rsid w:val="1F0D6D94"/>
    <w:rsid w:val="1F1A3993"/>
    <w:rsid w:val="1F3E2828"/>
    <w:rsid w:val="1F615088"/>
    <w:rsid w:val="1F631EFD"/>
    <w:rsid w:val="1F6D4447"/>
    <w:rsid w:val="1F8041F7"/>
    <w:rsid w:val="1FCF49C6"/>
    <w:rsid w:val="1FFC74DF"/>
    <w:rsid w:val="20125623"/>
    <w:rsid w:val="201C13A1"/>
    <w:rsid w:val="204A48B9"/>
    <w:rsid w:val="205236B1"/>
    <w:rsid w:val="20BB2E59"/>
    <w:rsid w:val="211E16FE"/>
    <w:rsid w:val="2129253E"/>
    <w:rsid w:val="21303941"/>
    <w:rsid w:val="21437B93"/>
    <w:rsid w:val="214B6E52"/>
    <w:rsid w:val="215B5E05"/>
    <w:rsid w:val="215C1CAB"/>
    <w:rsid w:val="21723F5A"/>
    <w:rsid w:val="2187169F"/>
    <w:rsid w:val="21A72097"/>
    <w:rsid w:val="21E120CD"/>
    <w:rsid w:val="21EB3F68"/>
    <w:rsid w:val="22206B16"/>
    <w:rsid w:val="222850DF"/>
    <w:rsid w:val="225E3D41"/>
    <w:rsid w:val="22626504"/>
    <w:rsid w:val="226460A0"/>
    <w:rsid w:val="227F4F7E"/>
    <w:rsid w:val="228D7546"/>
    <w:rsid w:val="22A475C1"/>
    <w:rsid w:val="22F67252"/>
    <w:rsid w:val="23040F4A"/>
    <w:rsid w:val="2310411F"/>
    <w:rsid w:val="232F7A7D"/>
    <w:rsid w:val="233F4500"/>
    <w:rsid w:val="234004C4"/>
    <w:rsid w:val="2393720C"/>
    <w:rsid w:val="239E6F0D"/>
    <w:rsid w:val="23E767FF"/>
    <w:rsid w:val="24062049"/>
    <w:rsid w:val="2418246B"/>
    <w:rsid w:val="24245A48"/>
    <w:rsid w:val="243766EF"/>
    <w:rsid w:val="243812AE"/>
    <w:rsid w:val="243E3286"/>
    <w:rsid w:val="245729C4"/>
    <w:rsid w:val="246169CF"/>
    <w:rsid w:val="246C6EEB"/>
    <w:rsid w:val="24726558"/>
    <w:rsid w:val="24795FDE"/>
    <w:rsid w:val="24821172"/>
    <w:rsid w:val="24AB3C9E"/>
    <w:rsid w:val="24B92B7F"/>
    <w:rsid w:val="24C01C25"/>
    <w:rsid w:val="24DB5972"/>
    <w:rsid w:val="25023A7F"/>
    <w:rsid w:val="2504686C"/>
    <w:rsid w:val="253820CC"/>
    <w:rsid w:val="2550169E"/>
    <w:rsid w:val="25A6141C"/>
    <w:rsid w:val="25AE264B"/>
    <w:rsid w:val="25C176A4"/>
    <w:rsid w:val="25D02014"/>
    <w:rsid w:val="25F67362"/>
    <w:rsid w:val="26273644"/>
    <w:rsid w:val="265F25D3"/>
    <w:rsid w:val="26626C22"/>
    <w:rsid w:val="26983A03"/>
    <w:rsid w:val="26A60BF9"/>
    <w:rsid w:val="26AA13B4"/>
    <w:rsid w:val="26B5105C"/>
    <w:rsid w:val="26E7038D"/>
    <w:rsid w:val="27051AB1"/>
    <w:rsid w:val="27382C73"/>
    <w:rsid w:val="27422C7F"/>
    <w:rsid w:val="27434332"/>
    <w:rsid w:val="274718B8"/>
    <w:rsid w:val="27545613"/>
    <w:rsid w:val="27756EF0"/>
    <w:rsid w:val="27803FBE"/>
    <w:rsid w:val="27A3357A"/>
    <w:rsid w:val="27D33C25"/>
    <w:rsid w:val="27F51ACE"/>
    <w:rsid w:val="28201A1E"/>
    <w:rsid w:val="28267D78"/>
    <w:rsid w:val="286637DA"/>
    <w:rsid w:val="287851A8"/>
    <w:rsid w:val="28921197"/>
    <w:rsid w:val="289F3BA3"/>
    <w:rsid w:val="28D03F50"/>
    <w:rsid w:val="28EA45F8"/>
    <w:rsid w:val="294D5EA9"/>
    <w:rsid w:val="2976779B"/>
    <w:rsid w:val="297F5F16"/>
    <w:rsid w:val="29800480"/>
    <w:rsid w:val="298C46DC"/>
    <w:rsid w:val="299633E3"/>
    <w:rsid w:val="29C649CE"/>
    <w:rsid w:val="29D9434A"/>
    <w:rsid w:val="29EC77F3"/>
    <w:rsid w:val="29FB61CA"/>
    <w:rsid w:val="2AB55765"/>
    <w:rsid w:val="2AB7334A"/>
    <w:rsid w:val="2ADF48E2"/>
    <w:rsid w:val="2B0D0850"/>
    <w:rsid w:val="2B324F7B"/>
    <w:rsid w:val="2B3C4AB5"/>
    <w:rsid w:val="2B7E52A9"/>
    <w:rsid w:val="2BC54E48"/>
    <w:rsid w:val="2BD0122C"/>
    <w:rsid w:val="2BD04680"/>
    <w:rsid w:val="2BEE01C4"/>
    <w:rsid w:val="2BF11F1F"/>
    <w:rsid w:val="2C163734"/>
    <w:rsid w:val="2C223CD4"/>
    <w:rsid w:val="2C3962DE"/>
    <w:rsid w:val="2C4A1D80"/>
    <w:rsid w:val="2C524AC4"/>
    <w:rsid w:val="2C986E45"/>
    <w:rsid w:val="2C9D1200"/>
    <w:rsid w:val="2CC54DF0"/>
    <w:rsid w:val="2CE53A91"/>
    <w:rsid w:val="2D515277"/>
    <w:rsid w:val="2D71690C"/>
    <w:rsid w:val="2D9A3338"/>
    <w:rsid w:val="2D9D7430"/>
    <w:rsid w:val="2D9F4B20"/>
    <w:rsid w:val="2DA91339"/>
    <w:rsid w:val="2DAA6879"/>
    <w:rsid w:val="2DB76B58"/>
    <w:rsid w:val="2DDC29CA"/>
    <w:rsid w:val="2DEA587C"/>
    <w:rsid w:val="2DEB6857"/>
    <w:rsid w:val="2DF27560"/>
    <w:rsid w:val="2E1564D5"/>
    <w:rsid w:val="2E294769"/>
    <w:rsid w:val="2E2B2A36"/>
    <w:rsid w:val="2E5C2E15"/>
    <w:rsid w:val="2E700ACC"/>
    <w:rsid w:val="2E7E1A3A"/>
    <w:rsid w:val="2E965EC0"/>
    <w:rsid w:val="2E9D2746"/>
    <w:rsid w:val="2EB522AB"/>
    <w:rsid w:val="2ED87F83"/>
    <w:rsid w:val="2EF6176B"/>
    <w:rsid w:val="2F264A70"/>
    <w:rsid w:val="2F5E7B23"/>
    <w:rsid w:val="2F7C180C"/>
    <w:rsid w:val="2F9D7BB3"/>
    <w:rsid w:val="2FC24ADA"/>
    <w:rsid w:val="2FE727DA"/>
    <w:rsid w:val="2FF16992"/>
    <w:rsid w:val="300F7833"/>
    <w:rsid w:val="30310270"/>
    <w:rsid w:val="30712C44"/>
    <w:rsid w:val="30E307F4"/>
    <w:rsid w:val="30F072E8"/>
    <w:rsid w:val="31562107"/>
    <w:rsid w:val="317C37B5"/>
    <w:rsid w:val="31C46D89"/>
    <w:rsid w:val="31D24F9E"/>
    <w:rsid w:val="31F62799"/>
    <w:rsid w:val="32143017"/>
    <w:rsid w:val="325B687F"/>
    <w:rsid w:val="325C6B76"/>
    <w:rsid w:val="326733CE"/>
    <w:rsid w:val="328D34F5"/>
    <w:rsid w:val="32A30E32"/>
    <w:rsid w:val="32DC51CC"/>
    <w:rsid w:val="32F77447"/>
    <w:rsid w:val="33085DAE"/>
    <w:rsid w:val="3338414A"/>
    <w:rsid w:val="33B62C7A"/>
    <w:rsid w:val="33C54FC4"/>
    <w:rsid w:val="33CF3A66"/>
    <w:rsid w:val="33D71FE0"/>
    <w:rsid w:val="34125129"/>
    <w:rsid w:val="34472CC8"/>
    <w:rsid w:val="346F04B9"/>
    <w:rsid w:val="349306C2"/>
    <w:rsid w:val="3494691C"/>
    <w:rsid w:val="349E34B8"/>
    <w:rsid w:val="34AB1CCF"/>
    <w:rsid w:val="34AF0F9E"/>
    <w:rsid w:val="34BD493C"/>
    <w:rsid w:val="34C55CA9"/>
    <w:rsid w:val="34CA2EE2"/>
    <w:rsid w:val="34D806BA"/>
    <w:rsid w:val="35226431"/>
    <w:rsid w:val="352F0B94"/>
    <w:rsid w:val="352F75D3"/>
    <w:rsid w:val="35491D4F"/>
    <w:rsid w:val="35594729"/>
    <w:rsid w:val="3562501C"/>
    <w:rsid w:val="3579656E"/>
    <w:rsid w:val="358F7651"/>
    <w:rsid w:val="359202CF"/>
    <w:rsid w:val="361D3770"/>
    <w:rsid w:val="36224B2A"/>
    <w:rsid w:val="362A0D01"/>
    <w:rsid w:val="365E53FB"/>
    <w:rsid w:val="366C0EAB"/>
    <w:rsid w:val="366D2EBB"/>
    <w:rsid w:val="36AA04CE"/>
    <w:rsid w:val="36B41168"/>
    <w:rsid w:val="36DE055F"/>
    <w:rsid w:val="36E017CB"/>
    <w:rsid w:val="37632A22"/>
    <w:rsid w:val="37732570"/>
    <w:rsid w:val="37DA59CE"/>
    <w:rsid w:val="37DB2C33"/>
    <w:rsid w:val="37E65EC3"/>
    <w:rsid w:val="380629F1"/>
    <w:rsid w:val="381D0951"/>
    <w:rsid w:val="38326DDC"/>
    <w:rsid w:val="38393737"/>
    <w:rsid w:val="384C34BF"/>
    <w:rsid w:val="38652E13"/>
    <w:rsid w:val="38666A3F"/>
    <w:rsid w:val="38B977A2"/>
    <w:rsid w:val="38E41638"/>
    <w:rsid w:val="38EC60C5"/>
    <w:rsid w:val="38ED1BC9"/>
    <w:rsid w:val="3924742D"/>
    <w:rsid w:val="394A33E6"/>
    <w:rsid w:val="39591DE6"/>
    <w:rsid w:val="395C1FCF"/>
    <w:rsid w:val="39701BAE"/>
    <w:rsid w:val="397B358E"/>
    <w:rsid w:val="39860937"/>
    <w:rsid w:val="398E6252"/>
    <w:rsid w:val="39C4569B"/>
    <w:rsid w:val="39C709AA"/>
    <w:rsid w:val="39D93E4C"/>
    <w:rsid w:val="39DD283C"/>
    <w:rsid w:val="3A157721"/>
    <w:rsid w:val="3A2F5221"/>
    <w:rsid w:val="3A4A03AA"/>
    <w:rsid w:val="3A552B86"/>
    <w:rsid w:val="3A5F37A1"/>
    <w:rsid w:val="3A79573B"/>
    <w:rsid w:val="3A9242EA"/>
    <w:rsid w:val="3A9F75D5"/>
    <w:rsid w:val="3AD6700E"/>
    <w:rsid w:val="3ADD3F39"/>
    <w:rsid w:val="3AEB1E51"/>
    <w:rsid w:val="3B044A98"/>
    <w:rsid w:val="3B667312"/>
    <w:rsid w:val="3BA53FAC"/>
    <w:rsid w:val="3BAC09E7"/>
    <w:rsid w:val="3BC229B4"/>
    <w:rsid w:val="3BE60BC2"/>
    <w:rsid w:val="3C2A148C"/>
    <w:rsid w:val="3C3F7579"/>
    <w:rsid w:val="3C55351F"/>
    <w:rsid w:val="3C666012"/>
    <w:rsid w:val="3C674D70"/>
    <w:rsid w:val="3C8550BB"/>
    <w:rsid w:val="3C8903A8"/>
    <w:rsid w:val="3C897CFA"/>
    <w:rsid w:val="3CA21B05"/>
    <w:rsid w:val="3CE71432"/>
    <w:rsid w:val="3D085DD9"/>
    <w:rsid w:val="3D5737A0"/>
    <w:rsid w:val="3D5A4B1E"/>
    <w:rsid w:val="3D5B6361"/>
    <w:rsid w:val="3D5D7699"/>
    <w:rsid w:val="3D737F9D"/>
    <w:rsid w:val="3DBB2F4B"/>
    <w:rsid w:val="3DBF6E76"/>
    <w:rsid w:val="3DBF7629"/>
    <w:rsid w:val="3DCC5603"/>
    <w:rsid w:val="3DCE3BC0"/>
    <w:rsid w:val="3E037D96"/>
    <w:rsid w:val="3E5435E5"/>
    <w:rsid w:val="3E5E4B58"/>
    <w:rsid w:val="3EA7716D"/>
    <w:rsid w:val="3EBE4BC6"/>
    <w:rsid w:val="3EC577D3"/>
    <w:rsid w:val="3ED9217D"/>
    <w:rsid w:val="3EE3096F"/>
    <w:rsid w:val="3F417E26"/>
    <w:rsid w:val="3F531874"/>
    <w:rsid w:val="3F6119F2"/>
    <w:rsid w:val="3F73395D"/>
    <w:rsid w:val="3F791459"/>
    <w:rsid w:val="3F8E3CA0"/>
    <w:rsid w:val="3F9A5126"/>
    <w:rsid w:val="3FDB33BC"/>
    <w:rsid w:val="40020D8C"/>
    <w:rsid w:val="401D751C"/>
    <w:rsid w:val="401E7851"/>
    <w:rsid w:val="40284111"/>
    <w:rsid w:val="403A08ED"/>
    <w:rsid w:val="40490F5B"/>
    <w:rsid w:val="404A79F7"/>
    <w:rsid w:val="40524149"/>
    <w:rsid w:val="408414D1"/>
    <w:rsid w:val="40B65E94"/>
    <w:rsid w:val="416E1ADC"/>
    <w:rsid w:val="419B2C36"/>
    <w:rsid w:val="41A24AFA"/>
    <w:rsid w:val="41BF736F"/>
    <w:rsid w:val="4225354A"/>
    <w:rsid w:val="42335EA5"/>
    <w:rsid w:val="427F7ED9"/>
    <w:rsid w:val="429A07C3"/>
    <w:rsid w:val="42FA7C9B"/>
    <w:rsid w:val="430F05A6"/>
    <w:rsid w:val="43177F61"/>
    <w:rsid w:val="43213F9D"/>
    <w:rsid w:val="43222788"/>
    <w:rsid w:val="432E3022"/>
    <w:rsid w:val="434F690A"/>
    <w:rsid w:val="43591DBB"/>
    <w:rsid w:val="4363542A"/>
    <w:rsid w:val="43690578"/>
    <w:rsid w:val="43A15A3F"/>
    <w:rsid w:val="43A66145"/>
    <w:rsid w:val="43CE58A8"/>
    <w:rsid w:val="43EE73C0"/>
    <w:rsid w:val="43F438FB"/>
    <w:rsid w:val="44466E74"/>
    <w:rsid w:val="44652A8A"/>
    <w:rsid w:val="448F4FBF"/>
    <w:rsid w:val="449436CF"/>
    <w:rsid w:val="44A508C8"/>
    <w:rsid w:val="44C925A2"/>
    <w:rsid w:val="44CB0B07"/>
    <w:rsid w:val="44D466CB"/>
    <w:rsid w:val="44DF7910"/>
    <w:rsid w:val="44E303A7"/>
    <w:rsid w:val="44F10154"/>
    <w:rsid w:val="450F0E32"/>
    <w:rsid w:val="452675F3"/>
    <w:rsid w:val="456A740C"/>
    <w:rsid w:val="459411E2"/>
    <w:rsid w:val="45D90377"/>
    <w:rsid w:val="45DF3BFE"/>
    <w:rsid w:val="45EC327D"/>
    <w:rsid w:val="45FE4815"/>
    <w:rsid w:val="461A3E18"/>
    <w:rsid w:val="46257D63"/>
    <w:rsid w:val="46585EAD"/>
    <w:rsid w:val="465F2F8C"/>
    <w:rsid w:val="466C06C8"/>
    <w:rsid w:val="468F0D71"/>
    <w:rsid w:val="469706DA"/>
    <w:rsid w:val="46AB12AC"/>
    <w:rsid w:val="46B359CA"/>
    <w:rsid w:val="46BC0134"/>
    <w:rsid w:val="46BF2744"/>
    <w:rsid w:val="46CC173D"/>
    <w:rsid w:val="46CC79DD"/>
    <w:rsid w:val="46D63D94"/>
    <w:rsid w:val="46F22AEF"/>
    <w:rsid w:val="47064606"/>
    <w:rsid w:val="470C444A"/>
    <w:rsid w:val="471D56E6"/>
    <w:rsid w:val="475E66C8"/>
    <w:rsid w:val="47827113"/>
    <w:rsid w:val="47A3011A"/>
    <w:rsid w:val="47DF677D"/>
    <w:rsid w:val="47F15FD3"/>
    <w:rsid w:val="47FF330B"/>
    <w:rsid w:val="480D7025"/>
    <w:rsid w:val="4814400F"/>
    <w:rsid w:val="4866414B"/>
    <w:rsid w:val="486A72CB"/>
    <w:rsid w:val="487B3B35"/>
    <w:rsid w:val="487E06C8"/>
    <w:rsid w:val="488241D3"/>
    <w:rsid w:val="488C17D7"/>
    <w:rsid w:val="48B4563F"/>
    <w:rsid w:val="48BF41DA"/>
    <w:rsid w:val="48D76C49"/>
    <w:rsid w:val="49217AA6"/>
    <w:rsid w:val="492C0FE1"/>
    <w:rsid w:val="49477CC8"/>
    <w:rsid w:val="494F73A5"/>
    <w:rsid w:val="49515B9B"/>
    <w:rsid w:val="49CC2D43"/>
    <w:rsid w:val="4A076F6E"/>
    <w:rsid w:val="4A280127"/>
    <w:rsid w:val="4A525EB9"/>
    <w:rsid w:val="4A591C6C"/>
    <w:rsid w:val="4AD41326"/>
    <w:rsid w:val="4AE02DFC"/>
    <w:rsid w:val="4AEA3D42"/>
    <w:rsid w:val="4AF915A3"/>
    <w:rsid w:val="4B0075D4"/>
    <w:rsid w:val="4B1D521C"/>
    <w:rsid w:val="4B3A13D6"/>
    <w:rsid w:val="4B4248B8"/>
    <w:rsid w:val="4B4F6B74"/>
    <w:rsid w:val="4B735B4B"/>
    <w:rsid w:val="4BFA6EB0"/>
    <w:rsid w:val="4BFD27AF"/>
    <w:rsid w:val="4C0E5579"/>
    <w:rsid w:val="4C1407F8"/>
    <w:rsid w:val="4C176BD5"/>
    <w:rsid w:val="4C1A3622"/>
    <w:rsid w:val="4C213EC5"/>
    <w:rsid w:val="4C252565"/>
    <w:rsid w:val="4C3F49FD"/>
    <w:rsid w:val="4C481871"/>
    <w:rsid w:val="4C8C5B1C"/>
    <w:rsid w:val="4C970D7D"/>
    <w:rsid w:val="4CD02A08"/>
    <w:rsid w:val="4CDB613B"/>
    <w:rsid w:val="4CDE505D"/>
    <w:rsid w:val="4D0A70B5"/>
    <w:rsid w:val="4D410DCB"/>
    <w:rsid w:val="4DAC52AF"/>
    <w:rsid w:val="4DB36714"/>
    <w:rsid w:val="4DD05864"/>
    <w:rsid w:val="4DEE72D6"/>
    <w:rsid w:val="4E66744F"/>
    <w:rsid w:val="4E690591"/>
    <w:rsid w:val="4E8E047E"/>
    <w:rsid w:val="4EB26A01"/>
    <w:rsid w:val="4EB87585"/>
    <w:rsid w:val="4EC24E2A"/>
    <w:rsid w:val="4ED3640D"/>
    <w:rsid w:val="4F2117B1"/>
    <w:rsid w:val="4F2D639A"/>
    <w:rsid w:val="4F334D86"/>
    <w:rsid w:val="4F502C73"/>
    <w:rsid w:val="4F505854"/>
    <w:rsid w:val="4F545895"/>
    <w:rsid w:val="4F5D1AF4"/>
    <w:rsid w:val="4FA91400"/>
    <w:rsid w:val="4FB07169"/>
    <w:rsid w:val="4FE4074D"/>
    <w:rsid w:val="5009169E"/>
    <w:rsid w:val="504A0B9B"/>
    <w:rsid w:val="506E222D"/>
    <w:rsid w:val="507A2E6F"/>
    <w:rsid w:val="508B5923"/>
    <w:rsid w:val="509F68C6"/>
    <w:rsid w:val="511A12B6"/>
    <w:rsid w:val="511E3955"/>
    <w:rsid w:val="51224267"/>
    <w:rsid w:val="513059BA"/>
    <w:rsid w:val="514005DD"/>
    <w:rsid w:val="519136D9"/>
    <w:rsid w:val="51A5305D"/>
    <w:rsid w:val="51E3157C"/>
    <w:rsid w:val="51E5102A"/>
    <w:rsid w:val="51E85A7C"/>
    <w:rsid w:val="51E941AF"/>
    <w:rsid w:val="51F85B2F"/>
    <w:rsid w:val="51FD4775"/>
    <w:rsid w:val="523718E4"/>
    <w:rsid w:val="524510E6"/>
    <w:rsid w:val="526A0429"/>
    <w:rsid w:val="526B0AEF"/>
    <w:rsid w:val="52866813"/>
    <w:rsid w:val="52E72EBB"/>
    <w:rsid w:val="52F03714"/>
    <w:rsid w:val="531E2FD4"/>
    <w:rsid w:val="53213C2B"/>
    <w:rsid w:val="5334623F"/>
    <w:rsid w:val="53916122"/>
    <w:rsid w:val="53F50773"/>
    <w:rsid w:val="540378DC"/>
    <w:rsid w:val="540F4DC6"/>
    <w:rsid w:val="542D3065"/>
    <w:rsid w:val="54315E47"/>
    <w:rsid w:val="5440335B"/>
    <w:rsid w:val="54604D3F"/>
    <w:rsid w:val="54893FA9"/>
    <w:rsid w:val="54975B87"/>
    <w:rsid w:val="54AD19C6"/>
    <w:rsid w:val="54BF0DCA"/>
    <w:rsid w:val="54C40E02"/>
    <w:rsid w:val="54D355DF"/>
    <w:rsid w:val="54E55697"/>
    <w:rsid w:val="550A6643"/>
    <w:rsid w:val="550C412D"/>
    <w:rsid w:val="55447C60"/>
    <w:rsid w:val="55585EE7"/>
    <w:rsid w:val="55754925"/>
    <w:rsid w:val="557B070B"/>
    <w:rsid w:val="5595012F"/>
    <w:rsid w:val="55C07A2F"/>
    <w:rsid w:val="55D35833"/>
    <w:rsid w:val="56466E7A"/>
    <w:rsid w:val="566D2743"/>
    <w:rsid w:val="56711608"/>
    <w:rsid w:val="56751A2A"/>
    <w:rsid w:val="56867AEB"/>
    <w:rsid w:val="568D640D"/>
    <w:rsid w:val="56AD5228"/>
    <w:rsid w:val="56C2661C"/>
    <w:rsid w:val="56C43CBD"/>
    <w:rsid w:val="56CD58D4"/>
    <w:rsid w:val="570E6F06"/>
    <w:rsid w:val="57664B66"/>
    <w:rsid w:val="5792625F"/>
    <w:rsid w:val="579F5DBB"/>
    <w:rsid w:val="57ED7C29"/>
    <w:rsid w:val="5820644C"/>
    <w:rsid w:val="58395305"/>
    <w:rsid w:val="586F7426"/>
    <w:rsid w:val="587C4AEF"/>
    <w:rsid w:val="58971150"/>
    <w:rsid w:val="58D233BF"/>
    <w:rsid w:val="58DC40ED"/>
    <w:rsid w:val="58EB5625"/>
    <w:rsid w:val="5901329D"/>
    <w:rsid w:val="59184F95"/>
    <w:rsid w:val="59207A51"/>
    <w:rsid w:val="59224862"/>
    <w:rsid w:val="593550B9"/>
    <w:rsid w:val="599833C0"/>
    <w:rsid w:val="59CF6446"/>
    <w:rsid w:val="59E41AD5"/>
    <w:rsid w:val="59F86506"/>
    <w:rsid w:val="5A4F6AD7"/>
    <w:rsid w:val="5A606619"/>
    <w:rsid w:val="5A6632CC"/>
    <w:rsid w:val="5AE46F12"/>
    <w:rsid w:val="5AEC7698"/>
    <w:rsid w:val="5B175DC1"/>
    <w:rsid w:val="5B3A2354"/>
    <w:rsid w:val="5B3E682E"/>
    <w:rsid w:val="5B5B394E"/>
    <w:rsid w:val="5B6D486F"/>
    <w:rsid w:val="5B7702FD"/>
    <w:rsid w:val="5B9D73D6"/>
    <w:rsid w:val="5BA97DB6"/>
    <w:rsid w:val="5C0D1C85"/>
    <w:rsid w:val="5C304866"/>
    <w:rsid w:val="5C306C2D"/>
    <w:rsid w:val="5C4E5ACB"/>
    <w:rsid w:val="5C5D1403"/>
    <w:rsid w:val="5C6D538C"/>
    <w:rsid w:val="5C7A4FF3"/>
    <w:rsid w:val="5CA8728D"/>
    <w:rsid w:val="5CA94BC9"/>
    <w:rsid w:val="5CB45761"/>
    <w:rsid w:val="5CB82A46"/>
    <w:rsid w:val="5D0F3624"/>
    <w:rsid w:val="5D3C099D"/>
    <w:rsid w:val="5D3C6BEF"/>
    <w:rsid w:val="5D674761"/>
    <w:rsid w:val="5D800281"/>
    <w:rsid w:val="5D8D4C7A"/>
    <w:rsid w:val="5DA4378F"/>
    <w:rsid w:val="5DBA5351"/>
    <w:rsid w:val="5DBC64B6"/>
    <w:rsid w:val="5DDC6D1B"/>
    <w:rsid w:val="5DEA45A7"/>
    <w:rsid w:val="5DF70D68"/>
    <w:rsid w:val="5E066FD1"/>
    <w:rsid w:val="5E100F28"/>
    <w:rsid w:val="5E90213D"/>
    <w:rsid w:val="5E9D2047"/>
    <w:rsid w:val="5EAA4091"/>
    <w:rsid w:val="5EC87E90"/>
    <w:rsid w:val="5ECE7C31"/>
    <w:rsid w:val="5EF63DB8"/>
    <w:rsid w:val="5F017AB8"/>
    <w:rsid w:val="5F2F4CE5"/>
    <w:rsid w:val="5FAB2344"/>
    <w:rsid w:val="5FAE2A52"/>
    <w:rsid w:val="5FD443B8"/>
    <w:rsid w:val="5FEE100C"/>
    <w:rsid w:val="600353A3"/>
    <w:rsid w:val="60186F7C"/>
    <w:rsid w:val="603B37C3"/>
    <w:rsid w:val="60540B00"/>
    <w:rsid w:val="605513DA"/>
    <w:rsid w:val="607355F5"/>
    <w:rsid w:val="6078744D"/>
    <w:rsid w:val="60B808AA"/>
    <w:rsid w:val="60D01919"/>
    <w:rsid w:val="612D28F1"/>
    <w:rsid w:val="612E7DBC"/>
    <w:rsid w:val="613A3CB5"/>
    <w:rsid w:val="613D4CE3"/>
    <w:rsid w:val="615B5F6E"/>
    <w:rsid w:val="615F74B4"/>
    <w:rsid w:val="6173748B"/>
    <w:rsid w:val="61876D3B"/>
    <w:rsid w:val="619B35A6"/>
    <w:rsid w:val="61C34428"/>
    <w:rsid w:val="61E64B4A"/>
    <w:rsid w:val="61F85DD5"/>
    <w:rsid w:val="62073725"/>
    <w:rsid w:val="6238051A"/>
    <w:rsid w:val="624B11DC"/>
    <w:rsid w:val="626C5F56"/>
    <w:rsid w:val="626D00EE"/>
    <w:rsid w:val="629D16AF"/>
    <w:rsid w:val="62B7365E"/>
    <w:rsid w:val="62C92CA3"/>
    <w:rsid w:val="62D74BF5"/>
    <w:rsid w:val="62E27373"/>
    <w:rsid w:val="63022CE0"/>
    <w:rsid w:val="631619FA"/>
    <w:rsid w:val="632423BF"/>
    <w:rsid w:val="634B6F1B"/>
    <w:rsid w:val="63622052"/>
    <w:rsid w:val="63692F6A"/>
    <w:rsid w:val="637127ED"/>
    <w:rsid w:val="63730B22"/>
    <w:rsid w:val="637F36E5"/>
    <w:rsid w:val="63913C33"/>
    <w:rsid w:val="63BB2C09"/>
    <w:rsid w:val="63E94E90"/>
    <w:rsid w:val="63E96E73"/>
    <w:rsid w:val="64035F3D"/>
    <w:rsid w:val="64222685"/>
    <w:rsid w:val="646778B0"/>
    <w:rsid w:val="64C970CA"/>
    <w:rsid w:val="64DD21EF"/>
    <w:rsid w:val="64EC7618"/>
    <w:rsid w:val="652319C0"/>
    <w:rsid w:val="65370407"/>
    <w:rsid w:val="654960AC"/>
    <w:rsid w:val="657D7AF2"/>
    <w:rsid w:val="6585392C"/>
    <w:rsid w:val="65B642AA"/>
    <w:rsid w:val="66461A14"/>
    <w:rsid w:val="66792E9F"/>
    <w:rsid w:val="667952AB"/>
    <w:rsid w:val="66F6445E"/>
    <w:rsid w:val="6709527D"/>
    <w:rsid w:val="672F6F79"/>
    <w:rsid w:val="6731549A"/>
    <w:rsid w:val="675A27BA"/>
    <w:rsid w:val="676015BC"/>
    <w:rsid w:val="6772256F"/>
    <w:rsid w:val="67A27D4C"/>
    <w:rsid w:val="67AB0BF9"/>
    <w:rsid w:val="67B15006"/>
    <w:rsid w:val="67D23579"/>
    <w:rsid w:val="67D35A63"/>
    <w:rsid w:val="68387608"/>
    <w:rsid w:val="68442355"/>
    <w:rsid w:val="684B7025"/>
    <w:rsid w:val="68533B42"/>
    <w:rsid w:val="686D1B8E"/>
    <w:rsid w:val="68A85E3A"/>
    <w:rsid w:val="68BA1188"/>
    <w:rsid w:val="68EC7C4A"/>
    <w:rsid w:val="690340DB"/>
    <w:rsid w:val="69277020"/>
    <w:rsid w:val="692C5DCB"/>
    <w:rsid w:val="6958633F"/>
    <w:rsid w:val="696C5CB9"/>
    <w:rsid w:val="69946961"/>
    <w:rsid w:val="69D3186D"/>
    <w:rsid w:val="6A022BBC"/>
    <w:rsid w:val="6A3042AE"/>
    <w:rsid w:val="6A4206FB"/>
    <w:rsid w:val="6AB66B07"/>
    <w:rsid w:val="6AFA520B"/>
    <w:rsid w:val="6B120F8F"/>
    <w:rsid w:val="6B221C7B"/>
    <w:rsid w:val="6B5816AE"/>
    <w:rsid w:val="6B712159"/>
    <w:rsid w:val="6B732DE7"/>
    <w:rsid w:val="6B771407"/>
    <w:rsid w:val="6BB2497F"/>
    <w:rsid w:val="6BE54CF3"/>
    <w:rsid w:val="6BEC2DE9"/>
    <w:rsid w:val="6BEE53BD"/>
    <w:rsid w:val="6C1467B3"/>
    <w:rsid w:val="6C590C00"/>
    <w:rsid w:val="6C703F4A"/>
    <w:rsid w:val="6CF23273"/>
    <w:rsid w:val="6D1722B7"/>
    <w:rsid w:val="6D1C487C"/>
    <w:rsid w:val="6D2D691F"/>
    <w:rsid w:val="6D42594D"/>
    <w:rsid w:val="6D4F3C86"/>
    <w:rsid w:val="6D6B10DA"/>
    <w:rsid w:val="6DFC1F31"/>
    <w:rsid w:val="6E1B235D"/>
    <w:rsid w:val="6E435DBE"/>
    <w:rsid w:val="6E5B38F4"/>
    <w:rsid w:val="6E673A9D"/>
    <w:rsid w:val="6E6E0BD2"/>
    <w:rsid w:val="6EE47E3B"/>
    <w:rsid w:val="6F036FFF"/>
    <w:rsid w:val="6F1015AA"/>
    <w:rsid w:val="6F27129C"/>
    <w:rsid w:val="6F510D83"/>
    <w:rsid w:val="6F557175"/>
    <w:rsid w:val="6F585DD7"/>
    <w:rsid w:val="6F797F45"/>
    <w:rsid w:val="6F811401"/>
    <w:rsid w:val="6F856316"/>
    <w:rsid w:val="6F9541D8"/>
    <w:rsid w:val="6F9C3025"/>
    <w:rsid w:val="6F9D43DE"/>
    <w:rsid w:val="6FA20D79"/>
    <w:rsid w:val="6FA23218"/>
    <w:rsid w:val="6FC600FE"/>
    <w:rsid w:val="6FC914B2"/>
    <w:rsid w:val="6FD60DE4"/>
    <w:rsid w:val="700A6768"/>
    <w:rsid w:val="7014130F"/>
    <w:rsid w:val="704B659B"/>
    <w:rsid w:val="7053197C"/>
    <w:rsid w:val="70B14DA6"/>
    <w:rsid w:val="70D2785C"/>
    <w:rsid w:val="70D846DC"/>
    <w:rsid w:val="70E867F1"/>
    <w:rsid w:val="70EC46AD"/>
    <w:rsid w:val="71171B1F"/>
    <w:rsid w:val="7125446E"/>
    <w:rsid w:val="71614EC1"/>
    <w:rsid w:val="71A860F2"/>
    <w:rsid w:val="71BC1C54"/>
    <w:rsid w:val="71C01739"/>
    <w:rsid w:val="71CB3FA0"/>
    <w:rsid w:val="72585B61"/>
    <w:rsid w:val="726851A1"/>
    <w:rsid w:val="729B16D5"/>
    <w:rsid w:val="72A62DBC"/>
    <w:rsid w:val="72B552E1"/>
    <w:rsid w:val="72C4071B"/>
    <w:rsid w:val="72CD1BAA"/>
    <w:rsid w:val="72D134DE"/>
    <w:rsid w:val="730C09B6"/>
    <w:rsid w:val="73122AAE"/>
    <w:rsid w:val="7337676A"/>
    <w:rsid w:val="7343698A"/>
    <w:rsid w:val="735C6196"/>
    <w:rsid w:val="736E62FC"/>
    <w:rsid w:val="7385183B"/>
    <w:rsid w:val="73B3579B"/>
    <w:rsid w:val="73C26597"/>
    <w:rsid w:val="74230C70"/>
    <w:rsid w:val="742F6E25"/>
    <w:rsid w:val="74693A24"/>
    <w:rsid w:val="74852EE4"/>
    <w:rsid w:val="74AB5496"/>
    <w:rsid w:val="74E638A1"/>
    <w:rsid w:val="74FD556D"/>
    <w:rsid w:val="75251248"/>
    <w:rsid w:val="75473DC9"/>
    <w:rsid w:val="755A6307"/>
    <w:rsid w:val="756B5BDC"/>
    <w:rsid w:val="75735823"/>
    <w:rsid w:val="7580348B"/>
    <w:rsid w:val="75844B29"/>
    <w:rsid w:val="75860615"/>
    <w:rsid w:val="75F47049"/>
    <w:rsid w:val="75FA62C7"/>
    <w:rsid w:val="760F0E6E"/>
    <w:rsid w:val="7620716E"/>
    <w:rsid w:val="763A2EC6"/>
    <w:rsid w:val="7668550D"/>
    <w:rsid w:val="767555DB"/>
    <w:rsid w:val="768429E1"/>
    <w:rsid w:val="76862EC3"/>
    <w:rsid w:val="76925006"/>
    <w:rsid w:val="76982D7F"/>
    <w:rsid w:val="76BB32D2"/>
    <w:rsid w:val="76D02BC1"/>
    <w:rsid w:val="76DF137B"/>
    <w:rsid w:val="76ED6E62"/>
    <w:rsid w:val="77097FB2"/>
    <w:rsid w:val="77B54966"/>
    <w:rsid w:val="77CB07DC"/>
    <w:rsid w:val="77E24555"/>
    <w:rsid w:val="77E641A5"/>
    <w:rsid w:val="78266B66"/>
    <w:rsid w:val="78365326"/>
    <w:rsid w:val="783F17E8"/>
    <w:rsid w:val="78845208"/>
    <w:rsid w:val="78952A9A"/>
    <w:rsid w:val="78AA1824"/>
    <w:rsid w:val="78B11DE7"/>
    <w:rsid w:val="78B4255C"/>
    <w:rsid w:val="78C74E68"/>
    <w:rsid w:val="78DA6DE5"/>
    <w:rsid w:val="78F42BEF"/>
    <w:rsid w:val="78F63C9E"/>
    <w:rsid w:val="78FE47EE"/>
    <w:rsid w:val="791022E8"/>
    <w:rsid w:val="793C110B"/>
    <w:rsid w:val="794F394D"/>
    <w:rsid w:val="797A0433"/>
    <w:rsid w:val="79990481"/>
    <w:rsid w:val="799F09FD"/>
    <w:rsid w:val="79AB64CC"/>
    <w:rsid w:val="79C81EE3"/>
    <w:rsid w:val="79CB512B"/>
    <w:rsid w:val="79D31D70"/>
    <w:rsid w:val="79E91478"/>
    <w:rsid w:val="79EE680E"/>
    <w:rsid w:val="79F803B6"/>
    <w:rsid w:val="7A1F5DD1"/>
    <w:rsid w:val="7A2C6157"/>
    <w:rsid w:val="7A9279F6"/>
    <w:rsid w:val="7A937D9D"/>
    <w:rsid w:val="7AA13009"/>
    <w:rsid w:val="7AA465CF"/>
    <w:rsid w:val="7AA77331"/>
    <w:rsid w:val="7AB849B6"/>
    <w:rsid w:val="7AC74336"/>
    <w:rsid w:val="7AD41B76"/>
    <w:rsid w:val="7AD4679E"/>
    <w:rsid w:val="7B143563"/>
    <w:rsid w:val="7B1C55E4"/>
    <w:rsid w:val="7B352F2D"/>
    <w:rsid w:val="7B444EE3"/>
    <w:rsid w:val="7B4740EC"/>
    <w:rsid w:val="7B817996"/>
    <w:rsid w:val="7BD25DA6"/>
    <w:rsid w:val="7C042B76"/>
    <w:rsid w:val="7C0A61DA"/>
    <w:rsid w:val="7C2E7283"/>
    <w:rsid w:val="7C30396B"/>
    <w:rsid w:val="7C3E303E"/>
    <w:rsid w:val="7C46133D"/>
    <w:rsid w:val="7C4B4181"/>
    <w:rsid w:val="7C4D1832"/>
    <w:rsid w:val="7C5E5D1D"/>
    <w:rsid w:val="7C602CE5"/>
    <w:rsid w:val="7C6D5099"/>
    <w:rsid w:val="7C8700EE"/>
    <w:rsid w:val="7CA35C28"/>
    <w:rsid w:val="7CB57C39"/>
    <w:rsid w:val="7CC474F2"/>
    <w:rsid w:val="7CCF5686"/>
    <w:rsid w:val="7CDF016B"/>
    <w:rsid w:val="7CF97B61"/>
    <w:rsid w:val="7D0E1E29"/>
    <w:rsid w:val="7D1529AE"/>
    <w:rsid w:val="7D2B2D2D"/>
    <w:rsid w:val="7D3D5CDD"/>
    <w:rsid w:val="7D5316BF"/>
    <w:rsid w:val="7D69379A"/>
    <w:rsid w:val="7D7F56D2"/>
    <w:rsid w:val="7DC3069B"/>
    <w:rsid w:val="7E221800"/>
    <w:rsid w:val="7E7E4FFA"/>
    <w:rsid w:val="7E8D0238"/>
    <w:rsid w:val="7E911DC2"/>
    <w:rsid w:val="7EA44823"/>
    <w:rsid w:val="7EAD251F"/>
    <w:rsid w:val="7EBB4A6E"/>
    <w:rsid w:val="7EBE2B7F"/>
    <w:rsid w:val="7EC450DF"/>
    <w:rsid w:val="7ED17ECC"/>
    <w:rsid w:val="7F0519BA"/>
    <w:rsid w:val="7F0E027B"/>
    <w:rsid w:val="7F1364A9"/>
    <w:rsid w:val="7F185079"/>
    <w:rsid w:val="7F1B62F6"/>
    <w:rsid w:val="7F271B63"/>
    <w:rsid w:val="7F5A18F4"/>
    <w:rsid w:val="7F680FA6"/>
    <w:rsid w:val="7F6D22CB"/>
    <w:rsid w:val="7F7549D7"/>
    <w:rsid w:val="7FBD1232"/>
    <w:rsid w:val="7FCE25DC"/>
    <w:rsid w:val="7FD454C1"/>
    <w:rsid w:val="7FFF198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link w:val="21"/>
    <w:qFormat/>
    <w:uiPriority w:val="9"/>
    <w:pPr>
      <w:widowControl/>
      <w:spacing w:before="100" w:beforeAutospacing="1" w:after="100" w:afterAutospacing="1"/>
      <w:jc w:val="left"/>
      <w:outlineLvl w:val="2"/>
    </w:pPr>
    <w:rPr>
      <w:rFonts w:ascii="宋体" w:hAnsi="宋体"/>
      <w:b/>
      <w:bCs/>
      <w:kern w:val="0"/>
      <w:sz w:val="27"/>
      <w:szCs w:val="27"/>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99"/>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8">
    <w:name w:val="Strong"/>
    <w:qFormat/>
    <w:uiPriority w:val="0"/>
  </w:style>
  <w:style w:type="character" w:styleId="9">
    <w:name w:val="page number"/>
    <w:basedOn w:val="7"/>
    <w:qFormat/>
    <w:uiPriority w:val="0"/>
  </w:style>
  <w:style w:type="character" w:styleId="10">
    <w:name w:val="FollowedHyperlink"/>
    <w:qFormat/>
    <w:uiPriority w:val="0"/>
    <w:rPr>
      <w:color w:val="800080"/>
      <w:u w:val="none"/>
    </w:rPr>
  </w:style>
  <w:style w:type="character" w:styleId="11">
    <w:name w:val="Emphasis"/>
    <w:qFormat/>
    <w:uiPriority w:val="0"/>
  </w:style>
  <w:style w:type="character" w:styleId="12">
    <w:name w:val="HTML Definition"/>
    <w:qFormat/>
    <w:uiPriority w:val="0"/>
  </w:style>
  <w:style w:type="character" w:styleId="13">
    <w:name w:val="HTML Typewriter"/>
    <w:qFormat/>
    <w:uiPriority w:val="0"/>
    <w:rPr>
      <w:rFonts w:hint="default" w:ascii="monospace" w:hAnsi="monospace" w:eastAsia="monospace" w:cs="monospace"/>
      <w:sz w:val="20"/>
    </w:rPr>
  </w:style>
  <w:style w:type="character" w:styleId="14">
    <w:name w:val="HTML Acronym"/>
    <w:basedOn w:val="7"/>
    <w:qFormat/>
    <w:uiPriority w:val="0"/>
    <w:rPr>
      <w:rFonts w:ascii="微软雅黑" w:hAnsi="微软雅黑" w:eastAsia="微软雅黑" w:cs="微软雅黑"/>
      <w:color w:val="3D4B64"/>
      <w:sz w:val="19"/>
      <w:szCs w:val="19"/>
    </w:rPr>
  </w:style>
  <w:style w:type="character" w:styleId="15">
    <w:name w:val="HTML Variable"/>
    <w:qFormat/>
    <w:uiPriority w:val="0"/>
  </w:style>
  <w:style w:type="character" w:styleId="16">
    <w:name w:val="Hyperlink"/>
    <w:qFormat/>
    <w:uiPriority w:val="0"/>
    <w:rPr>
      <w:color w:val="0000FF"/>
      <w:u w:val="none"/>
    </w:rPr>
  </w:style>
  <w:style w:type="character" w:styleId="17">
    <w:name w:val="HTML Code"/>
    <w:qFormat/>
    <w:uiPriority w:val="0"/>
    <w:rPr>
      <w:rFonts w:hint="default" w:ascii="monospace" w:hAnsi="monospace" w:eastAsia="monospace" w:cs="monospace"/>
      <w:sz w:val="20"/>
    </w:rPr>
  </w:style>
  <w:style w:type="character" w:styleId="18">
    <w:name w:val="HTML Cite"/>
    <w:qFormat/>
    <w:uiPriority w:val="0"/>
  </w:style>
  <w:style w:type="character" w:styleId="19">
    <w:name w:val="HTML Keyboard"/>
    <w:qFormat/>
    <w:uiPriority w:val="0"/>
    <w:rPr>
      <w:rFonts w:hint="default" w:ascii="monospace" w:hAnsi="monospace" w:eastAsia="monospace" w:cs="monospace"/>
      <w:sz w:val="20"/>
    </w:rPr>
  </w:style>
  <w:style w:type="character" w:styleId="20">
    <w:name w:val="HTML Sample"/>
    <w:qFormat/>
    <w:uiPriority w:val="0"/>
    <w:rPr>
      <w:rFonts w:ascii="monospace" w:hAnsi="monospace" w:eastAsia="monospace" w:cs="monospace"/>
    </w:rPr>
  </w:style>
  <w:style w:type="character" w:customStyle="1" w:styleId="21">
    <w:name w:val="标题 3 Char"/>
    <w:basedOn w:val="7"/>
    <w:link w:val="2"/>
    <w:qFormat/>
    <w:uiPriority w:val="9"/>
    <w:rPr>
      <w:rFonts w:ascii="宋体" w:hAnsi="宋体"/>
      <w:b/>
      <w:bCs/>
      <w:sz w:val="27"/>
      <w:szCs w:val="27"/>
    </w:rPr>
  </w:style>
  <w:style w:type="character" w:customStyle="1" w:styleId="22">
    <w:name w:val="qxdate"/>
    <w:basedOn w:val="7"/>
    <w:qFormat/>
    <w:uiPriority w:val="0"/>
    <w:rPr>
      <w:color w:val="333333"/>
      <w:sz w:val="18"/>
      <w:szCs w:val="18"/>
    </w:rPr>
  </w:style>
  <w:style w:type="character" w:customStyle="1" w:styleId="23">
    <w:name w:val="displayarti"/>
    <w:basedOn w:val="7"/>
    <w:qFormat/>
    <w:uiPriority w:val="0"/>
    <w:rPr>
      <w:color w:val="FFFFFF"/>
      <w:shd w:val="clear" w:color="auto" w:fill="A00000"/>
    </w:rPr>
  </w:style>
  <w:style w:type="character" w:customStyle="1" w:styleId="24">
    <w:name w:val="font11"/>
    <w:basedOn w:val="7"/>
    <w:qFormat/>
    <w:uiPriority w:val="0"/>
    <w:rPr>
      <w:rFonts w:hint="eastAsia" w:ascii="宋体" w:hAnsi="宋体" w:eastAsia="宋体" w:cs="宋体"/>
      <w:color w:val="000000"/>
      <w:sz w:val="22"/>
      <w:szCs w:val="22"/>
      <w:u w:val="none"/>
    </w:rPr>
  </w:style>
  <w:style w:type="character" w:customStyle="1" w:styleId="25">
    <w:name w:val="redfilenumber"/>
    <w:basedOn w:val="7"/>
    <w:qFormat/>
    <w:uiPriority w:val="0"/>
    <w:rPr>
      <w:color w:val="BA2636"/>
      <w:sz w:val="18"/>
      <w:szCs w:val="18"/>
    </w:rPr>
  </w:style>
  <w:style w:type="character" w:customStyle="1" w:styleId="26">
    <w:name w:val="redfilefwwh"/>
    <w:basedOn w:val="7"/>
    <w:qFormat/>
    <w:uiPriority w:val="0"/>
    <w:rPr>
      <w:color w:val="BA2636"/>
      <w:sz w:val="18"/>
      <w:szCs w:val="18"/>
    </w:rPr>
  </w:style>
  <w:style w:type="character" w:customStyle="1" w:styleId="27">
    <w:name w:val="font21"/>
    <w:basedOn w:val="7"/>
    <w:qFormat/>
    <w:uiPriority w:val="0"/>
    <w:rPr>
      <w:rFonts w:hint="eastAsia" w:ascii="宋体" w:hAnsi="宋体" w:eastAsia="宋体" w:cs="宋体"/>
      <w:b/>
      <w:color w:val="000000"/>
      <w:sz w:val="22"/>
      <w:szCs w:val="22"/>
      <w:u w:val="none"/>
    </w:rPr>
  </w:style>
  <w:style w:type="character" w:customStyle="1" w:styleId="28">
    <w:name w:val="apple-converted-space"/>
    <w:basedOn w:val="7"/>
    <w:qFormat/>
    <w:uiPriority w:val="0"/>
  </w:style>
  <w:style w:type="character" w:customStyle="1" w:styleId="29">
    <w:name w:val="cfdate"/>
    <w:basedOn w:val="7"/>
    <w:qFormat/>
    <w:uiPriority w:val="0"/>
    <w:rPr>
      <w:color w:val="333333"/>
      <w:sz w:val="18"/>
      <w:szCs w:val="18"/>
    </w:rPr>
  </w:style>
  <w:style w:type="character" w:customStyle="1" w:styleId="30">
    <w:name w:val="gjfg"/>
    <w:basedOn w:val="7"/>
    <w:qFormat/>
    <w:uiPriority w:val="0"/>
  </w:style>
  <w:style w:type="paragraph" w:styleId="31">
    <w:name w:val="List Paragraph"/>
    <w:basedOn w:val="1"/>
    <w:qFormat/>
    <w:uiPriority w:val="34"/>
    <w:pPr>
      <w:ind w:firstLine="420" w:firstLineChars="200"/>
    </w:pPr>
    <w:rPr>
      <w:rFonts w:ascii="Times New Roman" w:hAnsi="Times New Roman"/>
    </w:rPr>
  </w:style>
  <w:style w:type="paragraph" w:customStyle="1" w:styleId="32">
    <w:name w:val="列出段落1"/>
    <w:basedOn w:val="1"/>
    <w:qFormat/>
    <w:uiPriority w:val="34"/>
    <w:pPr>
      <w:ind w:firstLine="420" w:firstLineChars="200"/>
    </w:pPr>
    <w:rPr>
      <w:rFonts w:ascii="Times New Roman" w:hAnsi="Times New Roman"/>
    </w:rPr>
  </w:style>
  <w:style w:type="paragraph" w:customStyle="1" w:styleId="33">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szCs w:val="22"/>
      <w:lang w:val="en-US" w:eastAsia="zh-CN" w:bidi="ar-SA"/>
    </w:rPr>
  </w:style>
  <w:style w:type="character" w:customStyle="1" w:styleId="34">
    <w:name w:val="hover"/>
    <w:basedOn w:val="7"/>
    <w:qFormat/>
    <w:uiPriority w:val="0"/>
    <w:rPr>
      <w:color w:val="2590EB"/>
    </w:rPr>
  </w:style>
  <w:style w:type="character" w:customStyle="1" w:styleId="35">
    <w:name w:val="hover1"/>
    <w:basedOn w:val="7"/>
    <w:qFormat/>
    <w:uiPriority w:val="0"/>
    <w:rPr>
      <w:color w:val="2590EB"/>
    </w:rPr>
  </w:style>
  <w:style w:type="character" w:customStyle="1" w:styleId="36">
    <w:name w:val="hover2"/>
    <w:basedOn w:val="7"/>
    <w:qFormat/>
    <w:uiPriority w:val="0"/>
  </w:style>
  <w:style w:type="character" w:customStyle="1" w:styleId="37">
    <w:name w:val="hover3"/>
    <w:basedOn w:val="7"/>
    <w:qFormat/>
    <w:uiPriority w:val="0"/>
  </w:style>
  <w:style w:type="character" w:customStyle="1" w:styleId="38">
    <w:name w:val="hover8"/>
    <w:basedOn w:val="7"/>
    <w:qFormat/>
    <w:uiPriority w:val="0"/>
    <w:rPr>
      <w:color w:val="C7221F"/>
      <w:shd w:val="clear" w:color="auto" w:fill="FFFFFF"/>
    </w:rPr>
  </w:style>
  <w:style w:type="character" w:customStyle="1" w:styleId="39">
    <w:name w:val="curr_li"/>
    <w:basedOn w:val="7"/>
    <w:qFormat/>
    <w:uiPriority w:val="0"/>
    <w:rPr>
      <w:color w:val="C7221F"/>
      <w:shd w:val="clear" w:color="auto" w:fill="FFFFFF"/>
    </w:rPr>
  </w:style>
  <w:style w:type="character" w:customStyle="1" w:styleId="40">
    <w:name w:val="hover7"/>
    <w:basedOn w:val="7"/>
    <w:qFormat/>
    <w:uiPriority w:val="0"/>
    <w:rPr>
      <w:color w:val="C7221F"/>
      <w:shd w:val="clear" w:color="auto" w:fill="FFFFFF"/>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MC SYSTEM</Company>
  <Pages>16</Pages>
  <Words>9225</Words>
  <Characters>10535</Characters>
  <Lines>58</Lines>
  <Paragraphs>16</Paragraphs>
  <TotalTime>0</TotalTime>
  <ScaleCrop>false</ScaleCrop>
  <LinksUpToDate>false</LinksUpToDate>
  <CharactersWithSpaces>10712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2018-11-06T03:16:00Z</dcterms:created>
  <dc:creator>MC SYSTEM</dc:creator>
  <cp:lastModifiedBy>柳公子</cp:lastModifiedBy>
  <cp:lastPrinted>2021-10-21T06:50:00Z</cp:lastPrinted>
  <dcterms:modified xsi:type="dcterms:W3CDTF">2026-09-07T00:57:21Z</dcterms:modified>
  <dc:title>铜陵市公共资源交易中心进场项目注意事项</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7B6531849488422E9DAEDE0AF4005C92_13</vt:lpwstr>
  </property>
  <property fmtid="{D5CDD505-2E9C-101B-9397-08002B2CF9AE}" pid="4" name="KSOTemplateDocerSaveRecord">
    <vt:lpwstr>eyJoZGlkIjoiMmM5MmI5MDljNjhkMmQ5ZDc2ZTc1YWU3NjY3MzZmMDgiLCJ1c2VySWQiOiI1OTc4NzM3MzQifQ==</vt:lpwstr>
  </property>
</Properties>
</file>