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铜陵市公共资源交易中心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政府网站工作年度报表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（2023年度）</w:t>
      </w:r>
    </w:p>
    <w:p>
      <w:pPr>
        <w:spacing w:line="480" w:lineRule="exact"/>
        <w:jc w:val="center"/>
        <w:rPr>
          <w:rFonts w:hint="eastAsia" w:ascii="宋体" w:hAnsi="宋体" w:eastAsia="宋体" w:cs="宋体"/>
        </w:rPr>
      </w:pPr>
    </w:p>
    <w:p>
      <w:pPr>
        <w:spacing w:line="480" w:lineRule="exact"/>
        <w:ind w:left="-189" w:leftChars="-60" w:firstLine="236" w:firstLineChars="1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填报单位:</w:t>
      </w:r>
      <w:r>
        <w:rPr>
          <w:rFonts w:hint="eastAsia" w:ascii="宋体" w:hAnsi="宋体" w:eastAsia="宋体" w:cs="宋体"/>
          <w:b/>
          <w:sz w:val="24"/>
        </w:rPr>
        <w:t>铜陵市公共资源交易中心</w:t>
      </w: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07"/>
        <w:gridCol w:w="229"/>
        <w:gridCol w:w="338"/>
        <w:gridCol w:w="1134"/>
        <w:gridCol w:w="513"/>
        <w:gridCol w:w="499"/>
        <w:gridCol w:w="3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网站名称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首页网址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https://ggzyjyzx.tl.gov.cn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主办单位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铜陵市公共资源交易中心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网站类型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政府门户网站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部门网站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政府网站标识码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3407000052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ICP备案号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皖ICP备08102050号-2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公安机关备案号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皖公网安备 34070502000109号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独立用户访问总量（单位：个）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18923380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网站总访问量（单位：次）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38977463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概况类信息更新量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政务动态信息更新量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信息公开目录信息更新量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维护数量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新开设数量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解读回应</w:t>
            </w: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解读信息发布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媒体评论文章数量（单位：篇）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重大舆情数量（单位：次）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办事服务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是否发布服务事项目录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（单位：件）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自然人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互动交流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是否使用统一平台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留言办理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（单位：天）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公布调查结果期数（单位：期）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在线访谈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是否提供智能问答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安全防护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（单位：次）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机制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是否开展应急演练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是否明确网站安全责任人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移动新媒体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是否有移动新媒体</w:t>
            </w:r>
          </w:p>
        </w:tc>
        <w:tc>
          <w:tcPr>
            <w:tcW w:w="446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944" w:firstLineChars="4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  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  他</w:t>
            </w:r>
          </w:p>
        </w:tc>
        <w:tc>
          <w:tcPr>
            <w:tcW w:w="446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创新发展</w:t>
            </w:r>
          </w:p>
        </w:tc>
        <w:tc>
          <w:tcPr>
            <w:tcW w:w="697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 xml:space="preserve">搜索即服务 □多语言版本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☑</w:t>
            </w:r>
            <w:r>
              <w:rPr>
                <w:rFonts w:hint="eastAsia" w:ascii="宋体" w:hAnsi="宋体" w:eastAsia="宋体" w:cs="宋体"/>
                <w:sz w:val="24"/>
              </w:rPr>
              <w:t>无障碍浏览 □千人千网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__________________________________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03" w:bottom="1588" w:left="1503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2"/>
      <w:tabs>
        <w:tab w:val="center" w:pos="4153"/>
        <w:tab w:val="right" w:pos="8306"/>
      </w:tabs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DE3OTkxOGJiZDAyNjM4OTgwYjg0YzNjNjU2NzIifQ=="/>
  </w:docVars>
  <w:rsids>
    <w:rsidRoot w:val="00000000"/>
    <w:rsid w:val="02220C2A"/>
    <w:rsid w:val="04B30C95"/>
    <w:rsid w:val="055E6118"/>
    <w:rsid w:val="0D9B6DAA"/>
    <w:rsid w:val="12E42B62"/>
    <w:rsid w:val="1C6E3F30"/>
    <w:rsid w:val="2345627B"/>
    <w:rsid w:val="24A24FA6"/>
    <w:rsid w:val="2E610187"/>
    <w:rsid w:val="37187E7A"/>
    <w:rsid w:val="3E35213F"/>
    <w:rsid w:val="3ED20C45"/>
    <w:rsid w:val="448D4A83"/>
    <w:rsid w:val="45100F23"/>
    <w:rsid w:val="45B002FD"/>
    <w:rsid w:val="527B12A9"/>
    <w:rsid w:val="5BEB4CEE"/>
    <w:rsid w:val="5FB9427D"/>
    <w:rsid w:val="6F996788"/>
    <w:rsid w:val="73247F08"/>
    <w:rsid w:val="79894B12"/>
    <w:rsid w:val="7AD507BA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935</Characters>
  <Lines>0</Lines>
  <Paragraphs>0</Paragraphs>
  <TotalTime>0</TotalTime>
  <ScaleCrop>false</ScaleCrop>
  <LinksUpToDate>false</LinksUpToDate>
  <CharactersWithSpaces>991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2021-01-22T09:15:00Z</dcterms:created>
  <dc:creator>Administrator</dc:creator>
  <cp:lastModifiedBy>Administrator</cp:lastModifiedBy>
  <dcterms:modified xsi:type="dcterms:W3CDTF">2024-01-12T07:04:33Z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AB025336791C44CBAEDFFE894FAA22C7</vt:lpwstr>
  </property>
</Properties>
</file>