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6FA" w:rsidRDefault="005F16FA" w:rsidP="005F16FA">
      <w:pPr>
        <w:spacing w:line="360" w:lineRule="auto"/>
        <w:ind w:firstLineChars="200" w:firstLine="560"/>
        <w:rPr>
          <w:rFonts w:ascii="仿宋" w:eastAsia="仿宋" w:hAnsi="仿宋"/>
          <w:sz w:val="28"/>
          <w:szCs w:val="28"/>
        </w:rPr>
      </w:pPr>
      <w:r>
        <w:rPr>
          <w:rFonts w:ascii="黑体" w:eastAsia="黑体" w:hAnsi="黑体" w:cs="宋体" w:hint="eastAsia"/>
          <w:bCs/>
          <w:sz w:val="28"/>
          <w:szCs w:val="28"/>
        </w:rPr>
        <w:t>一、项目基本情况</w:t>
      </w:r>
    </w:p>
    <w:p w:rsidR="00143A52" w:rsidRDefault="00143A52" w:rsidP="00143A52">
      <w:pPr>
        <w:spacing w:line="360" w:lineRule="auto"/>
        <w:ind w:firstLineChars="200" w:firstLine="560"/>
        <w:rPr>
          <w:rFonts w:ascii="仿宋" w:eastAsia="仿宋" w:hAnsi="仿宋"/>
          <w:sz w:val="28"/>
          <w:szCs w:val="28"/>
        </w:rPr>
      </w:pPr>
      <w:bookmarkStart w:id="0" w:name="_Toc35393622"/>
      <w:bookmarkStart w:id="1" w:name="_Toc28359080"/>
      <w:bookmarkStart w:id="2" w:name="_Toc35393791"/>
      <w:bookmarkStart w:id="3" w:name="_Toc28359003"/>
      <w:r>
        <w:rPr>
          <w:rFonts w:ascii="仿宋" w:eastAsia="仿宋" w:hAnsi="仿宋" w:hint="eastAsia"/>
          <w:sz w:val="28"/>
          <w:szCs w:val="28"/>
        </w:rPr>
        <w:t>项目编号：</w:t>
      </w:r>
      <w:r>
        <w:rPr>
          <w:rFonts w:ascii="仿宋" w:eastAsia="仿宋" w:hAnsi="仿宋"/>
          <w:bCs/>
          <w:sz w:val="28"/>
          <w:szCs w:val="28"/>
        </w:rPr>
        <w:t>2021CGG00</w:t>
      </w:r>
      <w:r>
        <w:rPr>
          <w:rFonts w:ascii="仿宋" w:eastAsia="仿宋" w:hAnsi="仿宋" w:hint="eastAsia"/>
          <w:bCs/>
          <w:sz w:val="28"/>
          <w:szCs w:val="28"/>
        </w:rPr>
        <w:t>3</w:t>
      </w:r>
    </w:p>
    <w:p w:rsidR="00143A52" w:rsidRDefault="00143A52" w:rsidP="00143A52">
      <w:pPr>
        <w:spacing w:line="360" w:lineRule="auto"/>
        <w:ind w:firstLineChars="200" w:firstLine="560"/>
        <w:rPr>
          <w:rFonts w:ascii="仿宋" w:eastAsia="仿宋" w:hAnsi="仿宋"/>
          <w:sz w:val="28"/>
          <w:szCs w:val="28"/>
        </w:rPr>
      </w:pPr>
      <w:r>
        <w:rPr>
          <w:rFonts w:ascii="仿宋" w:eastAsia="仿宋" w:hAnsi="仿宋" w:hint="eastAsia"/>
          <w:sz w:val="28"/>
          <w:szCs w:val="28"/>
        </w:rPr>
        <w:t>项目名称：</w:t>
      </w:r>
      <w:r w:rsidRPr="00B43C17">
        <w:rPr>
          <w:rFonts w:ascii="仿宋" w:eastAsia="仿宋" w:hAnsi="仿宋" w:hint="eastAsia"/>
          <w:sz w:val="28"/>
          <w:szCs w:val="28"/>
        </w:rPr>
        <w:t>铜陵市高新技术创业服务中心中科大创业园外墙维修工程</w:t>
      </w:r>
    </w:p>
    <w:p w:rsidR="00143A52" w:rsidRDefault="00143A52" w:rsidP="00143A52">
      <w:pPr>
        <w:spacing w:line="360" w:lineRule="auto"/>
        <w:ind w:firstLineChars="200" w:firstLine="560"/>
        <w:rPr>
          <w:rFonts w:ascii="仿宋" w:eastAsia="仿宋" w:hAnsi="仿宋"/>
          <w:sz w:val="28"/>
          <w:szCs w:val="28"/>
        </w:rPr>
      </w:pPr>
      <w:r>
        <w:rPr>
          <w:rFonts w:ascii="仿宋" w:eastAsia="仿宋" w:hAnsi="仿宋" w:hint="eastAsia"/>
          <w:sz w:val="28"/>
          <w:szCs w:val="28"/>
        </w:rPr>
        <w:t>采购方式：竞争性谈判</w:t>
      </w:r>
    </w:p>
    <w:p w:rsidR="00143A52" w:rsidRDefault="00143A52" w:rsidP="00143A52">
      <w:pPr>
        <w:spacing w:line="360" w:lineRule="auto"/>
        <w:ind w:firstLineChars="200" w:firstLine="560"/>
        <w:rPr>
          <w:rFonts w:ascii="仿宋" w:eastAsia="仿宋" w:hAnsi="仿宋"/>
          <w:sz w:val="28"/>
          <w:szCs w:val="28"/>
        </w:rPr>
      </w:pPr>
      <w:r>
        <w:rPr>
          <w:rFonts w:ascii="仿宋" w:eastAsia="仿宋" w:hAnsi="仿宋" w:hint="eastAsia"/>
          <w:sz w:val="28"/>
          <w:szCs w:val="28"/>
        </w:rPr>
        <w:t>预算金额：106万元</w:t>
      </w:r>
    </w:p>
    <w:p w:rsidR="00143A52" w:rsidRDefault="00143A52" w:rsidP="00143A52">
      <w:pPr>
        <w:spacing w:line="360" w:lineRule="auto"/>
        <w:ind w:firstLineChars="200" w:firstLine="560"/>
        <w:rPr>
          <w:rFonts w:ascii="仿宋" w:eastAsia="仿宋" w:hAnsi="仿宋"/>
          <w:sz w:val="28"/>
          <w:szCs w:val="28"/>
        </w:rPr>
      </w:pPr>
      <w:r>
        <w:rPr>
          <w:rFonts w:ascii="仿宋" w:eastAsia="仿宋" w:hAnsi="仿宋" w:hint="eastAsia"/>
          <w:sz w:val="28"/>
          <w:szCs w:val="28"/>
        </w:rPr>
        <w:t>最高限价：</w:t>
      </w:r>
      <w:r w:rsidRPr="00B43C17">
        <w:rPr>
          <w:rFonts w:ascii="仿宋" w:eastAsia="仿宋" w:hAnsi="仿宋"/>
          <w:sz w:val="28"/>
          <w:szCs w:val="28"/>
        </w:rPr>
        <w:t>105</w:t>
      </w:r>
      <w:r>
        <w:rPr>
          <w:rFonts w:ascii="仿宋" w:eastAsia="仿宋" w:hAnsi="仿宋" w:hint="eastAsia"/>
          <w:sz w:val="28"/>
          <w:szCs w:val="28"/>
        </w:rPr>
        <w:t>.</w:t>
      </w:r>
      <w:r>
        <w:rPr>
          <w:rFonts w:ascii="仿宋" w:eastAsia="仿宋" w:hAnsi="仿宋"/>
          <w:sz w:val="28"/>
          <w:szCs w:val="28"/>
        </w:rPr>
        <w:t>9667</w:t>
      </w:r>
      <w:r>
        <w:rPr>
          <w:rFonts w:ascii="仿宋" w:eastAsia="仿宋" w:hAnsi="仿宋" w:hint="eastAsia"/>
          <w:sz w:val="28"/>
          <w:szCs w:val="28"/>
        </w:rPr>
        <w:t>万元</w:t>
      </w:r>
    </w:p>
    <w:p w:rsidR="00143A52" w:rsidRPr="00813141" w:rsidRDefault="00143A52" w:rsidP="00143A52">
      <w:pPr>
        <w:spacing w:line="360" w:lineRule="auto"/>
        <w:ind w:firstLineChars="200" w:firstLine="560"/>
        <w:rPr>
          <w:rFonts w:ascii="仿宋" w:eastAsia="仿宋" w:hAnsi="仿宋"/>
          <w:sz w:val="28"/>
          <w:szCs w:val="28"/>
        </w:rPr>
      </w:pPr>
      <w:r>
        <w:rPr>
          <w:rFonts w:ascii="仿宋" w:eastAsia="仿宋" w:hAnsi="仿宋" w:hint="eastAsia"/>
          <w:sz w:val="28"/>
          <w:szCs w:val="28"/>
        </w:rPr>
        <w:t>采购需求：</w:t>
      </w:r>
      <w:r w:rsidRPr="00B43C17">
        <w:rPr>
          <w:rFonts w:ascii="仿宋" w:eastAsia="仿宋" w:hAnsi="仿宋" w:hint="eastAsia"/>
          <w:sz w:val="28"/>
          <w:szCs w:val="28"/>
        </w:rPr>
        <w:t>铜陵市高新技术创业服务中心中科大创业园外墙维修工程</w:t>
      </w:r>
      <w:r>
        <w:rPr>
          <w:rFonts w:ascii="仿宋" w:eastAsia="仿宋" w:hAnsi="仿宋" w:hint="eastAsia"/>
          <w:sz w:val="28"/>
          <w:szCs w:val="28"/>
        </w:rPr>
        <w:t>，</w:t>
      </w:r>
      <w:r w:rsidRPr="000379F1">
        <w:rPr>
          <w:rFonts w:ascii="仿宋" w:eastAsia="仿宋" w:hAnsi="仿宋" w:hint="eastAsia"/>
          <w:sz w:val="28"/>
          <w:szCs w:val="28"/>
        </w:rPr>
        <w:t>本次</w:t>
      </w:r>
      <w:r>
        <w:rPr>
          <w:rFonts w:ascii="仿宋" w:eastAsia="仿宋" w:hAnsi="仿宋" w:hint="eastAsia"/>
          <w:sz w:val="28"/>
          <w:szCs w:val="28"/>
        </w:rPr>
        <w:t>工程主要施工内容为中科大铜陵科技创业园1#、2#、3#楼外墙工程，建筑面积：21403平方米，建筑层数：1#楼东西两侧为四层、中间五层；2#、3#楼三层。具体施工内容详见该项目竞争性谈判文件、工程量清单所载明内容。</w:t>
      </w:r>
    </w:p>
    <w:p w:rsidR="00143A52" w:rsidRDefault="00143A52" w:rsidP="00143A52">
      <w:pPr>
        <w:spacing w:line="360" w:lineRule="auto"/>
        <w:ind w:firstLineChars="200" w:firstLine="560"/>
        <w:rPr>
          <w:rFonts w:ascii="仿宋" w:eastAsia="仿宋" w:hAnsi="仿宋"/>
          <w:sz w:val="28"/>
          <w:szCs w:val="28"/>
          <w:u w:val="single"/>
        </w:rPr>
      </w:pPr>
      <w:r>
        <w:rPr>
          <w:rFonts w:ascii="仿宋" w:eastAsia="仿宋" w:hAnsi="仿宋" w:hint="eastAsia"/>
          <w:sz w:val="28"/>
          <w:szCs w:val="28"/>
        </w:rPr>
        <w:t>工期：45日历天</w:t>
      </w:r>
    </w:p>
    <w:p w:rsidR="00143A52" w:rsidRDefault="00143A52" w:rsidP="00143A52">
      <w:pPr>
        <w:spacing w:line="360" w:lineRule="auto"/>
        <w:ind w:firstLineChars="200" w:firstLine="560"/>
        <w:rPr>
          <w:rFonts w:ascii="仿宋" w:eastAsia="仿宋" w:hAnsi="仿宋"/>
          <w:sz w:val="28"/>
          <w:szCs w:val="28"/>
        </w:rPr>
      </w:pPr>
      <w:r>
        <w:rPr>
          <w:rFonts w:ascii="仿宋" w:eastAsia="仿宋" w:hAnsi="仿宋" w:hint="eastAsia"/>
          <w:sz w:val="28"/>
          <w:szCs w:val="28"/>
        </w:rPr>
        <w:t>标段（包别）划分：本项目分为一个标段</w:t>
      </w:r>
    </w:p>
    <w:p w:rsidR="00143A52" w:rsidRDefault="00143A52" w:rsidP="00143A52">
      <w:pPr>
        <w:spacing w:line="360" w:lineRule="auto"/>
        <w:ind w:firstLineChars="200" w:firstLine="560"/>
        <w:rPr>
          <w:rFonts w:ascii="仿宋" w:eastAsia="仿宋" w:hAnsi="仿宋"/>
          <w:sz w:val="28"/>
          <w:szCs w:val="28"/>
        </w:rPr>
      </w:pPr>
      <w:r>
        <w:rPr>
          <w:rFonts w:ascii="仿宋" w:eastAsia="仿宋" w:hAnsi="仿宋" w:hint="eastAsia"/>
          <w:sz w:val="28"/>
          <w:szCs w:val="28"/>
        </w:rPr>
        <w:t>本项目不接受联合体投标。</w:t>
      </w:r>
    </w:p>
    <w:p w:rsidR="005F16FA" w:rsidRDefault="005F16FA" w:rsidP="005F16FA">
      <w:pPr>
        <w:spacing w:line="360" w:lineRule="auto"/>
        <w:ind w:firstLineChars="200" w:firstLine="560"/>
        <w:rPr>
          <w:rFonts w:ascii="仿宋" w:eastAsia="仿宋" w:hAnsi="仿宋"/>
          <w:sz w:val="28"/>
          <w:szCs w:val="28"/>
        </w:rPr>
      </w:pPr>
      <w:r>
        <w:rPr>
          <w:rFonts w:ascii="黑体" w:eastAsia="黑体" w:hAnsi="黑体" w:cs="宋体" w:hint="eastAsia"/>
          <w:bCs/>
          <w:sz w:val="28"/>
          <w:szCs w:val="28"/>
        </w:rPr>
        <w:t>二、申请人的资格要求</w:t>
      </w:r>
      <w:bookmarkEnd w:id="0"/>
      <w:bookmarkEnd w:id="1"/>
      <w:bookmarkEnd w:id="2"/>
      <w:bookmarkEnd w:id="3"/>
    </w:p>
    <w:p w:rsidR="005F16FA" w:rsidRDefault="005F16FA" w:rsidP="005F16FA">
      <w:pPr>
        <w:spacing w:line="360" w:lineRule="auto"/>
        <w:ind w:firstLineChars="200" w:firstLine="560"/>
        <w:rPr>
          <w:rFonts w:ascii="仿宋" w:eastAsia="仿宋" w:hAnsi="仿宋"/>
          <w:sz w:val="28"/>
          <w:szCs w:val="28"/>
        </w:rPr>
      </w:pPr>
      <w:r>
        <w:rPr>
          <w:rFonts w:ascii="仿宋" w:eastAsia="仿宋" w:hAnsi="仿宋" w:hint="eastAsia"/>
          <w:sz w:val="28"/>
          <w:szCs w:val="28"/>
        </w:rPr>
        <w:t>1.满足《中华人民共和国政府采购法》第二十二条规定；</w:t>
      </w:r>
    </w:p>
    <w:p w:rsidR="005F16FA" w:rsidRPr="004423A1" w:rsidRDefault="005F16FA" w:rsidP="005F16FA">
      <w:pPr>
        <w:spacing w:line="360" w:lineRule="auto"/>
        <w:ind w:leftChars="267" w:left="561"/>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 xml:space="preserve">.落实政府采购政策需满足的资格要求：本项目非专门面向中小企业采购3.本项目的特定资格要求： </w:t>
      </w:r>
    </w:p>
    <w:p w:rsidR="005F16FA" w:rsidRDefault="005F16FA" w:rsidP="005F16FA">
      <w:pPr>
        <w:spacing w:line="360" w:lineRule="auto"/>
        <w:ind w:leftChars="267" w:left="561"/>
        <w:rPr>
          <w:rFonts w:ascii="仿宋" w:eastAsia="仿宋" w:hAnsi="仿宋"/>
          <w:sz w:val="28"/>
          <w:szCs w:val="28"/>
        </w:rPr>
      </w:pPr>
      <w:r w:rsidRPr="00CB5786">
        <w:rPr>
          <w:rFonts w:ascii="仿宋" w:eastAsia="仿宋" w:hAnsi="仿宋" w:hint="eastAsia"/>
          <w:sz w:val="28"/>
          <w:szCs w:val="28"/>
        </w:rPr>
        <w:t>（1）</w:t>
      </w:r>
      <w:r>
        <w:rPr>
          <w:rFonts w:ascii="仿宋" w:eastAsia="仿宋" w:hAnsi="仿宋" w:hint="eastAsia"/>
          <w:sz w:val="28"/>
          <w:szCs w:val="28"/>
        </w:rPr>
        <w:t>供应商</w:t>
      </w:r>
      <w:r w:rsidRPr="00CB5786">
        <w:rPr>
          <w:rFonts w:ascii="仿宋" w:eastAsia="仿宋" w:hAnsi="仿宋" w:hint="eastAsia"/>
          <w:sz w:val="28"/>
          <w:szCs w:val="28"/>
        </w:rPr>
        <w:t>资质要求，需具备下列条件：</w:t>
      </w:r>
    </w:p>
    <w:p w:rsidR="00143A52" w:rsidRDefault="005F16FA" w:rsidP="005F16FA">
      <w:pPr>
        <w:spacing w:line="360" w:lineRule="auto"/>
        <w:ind w:leftChars="267" w:left="561"/>
        <w:rPr>
          <w:rFonts w:ascii="仿宋" w:eastAsia="仿宋" w:hAnsi="仿宋"/>
          <w:sz w:val="28"/>
          <w:szCs w:val="28"/>
        </w:rPr>
      </w:pPr>
      <w:r w:rsidRPr="00CB5786">
        <w:rPr>
          <w:rFonts w:ascii="仿宋" w:eastAsia="仿宋" w:hAnsi="仿宋" w:hint="eastAsia"/>
          <w:sz w:val="28"/>
          <w:szCs w:val="28"/>
        </w:rPr>
        <w:t>①具有独立承担民事责任能力的企业法人；</w:t>
      </w:r>
    </w:p>
    <w:p w:rsidR="00143A52" w:rsidRDefault="005F16FA" w:rsidP="005F16FA">
      <w:pPr>
        <w:spacing w:line="360" w:lineRule="auto"/>
        <w:ind w:leftChars="267" w:left="561"/>
        <w:rPr>
          <w:rFonts w:ascii="仿宋" w:eastAsia="仿宋" w:hAnsi="仿宋"/>
          <w:sz w:val="28"/>
          <w:szCs w:val="28"/>
        </w:rPr>
      </w:pPr>
      <w:r w:rsidRPr="00CB5786">
        <w:rPr>
          <w:rFonts w:ascii="仿宋" w:eastAsia="仿宋" w:hAnsi="仿宋" w:hint="eastAsia"/>
          <w:sz w:val="28"/>
          <w:szCs w:val="28"/>
        </w:rPr>
        <w:t>②具备有效的企业法人营业执照；</w:t>
      </w:r>
    </w:p>
    <w:p w:rsidR="00143A52" w:rsidRDefault="005F16FA" w:rsidP="005F16FA">
      <w:pPr>
        <w:spacing w:line="360" w:lineRule="auto"/>
        <w:ind w:leftChars="267" w:left="561"/>
        <w:rPr>
          <w:rFonts w:ascii="仿宋" w:eastAsia="仿宋" w:hAnsi="仿宋"/>
          <w:sz w:val="28"/>
          <w:szCs w:val="28"/>
        </w:rPr>
      </w:pPr>
      <w:r w:rsidRPr="00CB5786">
        <w:rPr>
          <w:rFonts w:ascii="仿宋" w:eastAsia="仿宋" w:hAnsi="仿宋" w:hint="eastAsia"/>
          <w:sz w:val="28"/>
          <w:szCs w:val="28"/>
        </w:rPr>
        <w:lastRenderedPageBreak/>
        <w:t>③</w:t>
      </w:r>
      <w:r w:rsidRPr="00106BCF">
        <w:rPr>
          <w:rFonts w:ascii="仿宋" w:eastAsia="仿宋" w:hAnsi="仿宋" w:hint="eastAsia"/>
          <w:sz w:val="28"/>
          <w:szCs w:val="28"/>
        </w:rPr>
        <w:t>具备有效的建筑工程施工总承包叁级或以上资质</w:t>
      </w:r>
      <w:r w:rsidRPr="00CB5786">
        <w:rPr>
          <w:rFonts w:ascii="仿宋" w:eastAsia="仿宋" w:hAnsi="仿宋" w:hint="eastAsia"/>
          <w:sz w:val="28"/>
          <w:szCs w:val="28"/>
        </w:rPr>
        <w:t>；</w:t>
      </w:r>
    </w:p>
    <w:p w:rsidR="005F16FA" w:rsidRPr="00CB5786" w:rsidRDefault="005F16FA" w:rsidP="005F16FA">
      <w:pPr>
        <w:spacing w:line="360" w:lineRule="auto"/>
        <w:ind w:leftChars="267" w:left="561"/>
        <w:rPr>
          <w:rFonts w:ascii="仿宋" w:eastAsia="仿宋" w:hAnsi="仿宋"/>
          <w:sz w:val="28"/>
          <w:szCs w:val="28"/>
        </w:rPr>
      </w:pPr>
      <w:r w:rsidRPr="00CB5786">
        <w:rPr>
          <w:rFonts w:ascii="仿宋" w:eastAsia="仿宋" w:hAnsi="仿宋" w:hint="eastAsia"/>
          <w:sz w:val="28"/>
          <w:szCs w:val="28"/>
        </w:rPr>
        <w:t>④具备有效的安全生产许可证。</w:t>
      </w:r>
    </w:p>
    <w:p w:rsidR="00143A52" w:rsidRDefault="005F16FA" w:rsidP="005F16FA">
      <w:pPr>
        <w:pStyle w:val="a5"/>
        <w:spacing w:line="360" w:lineRule="auto"/>
        <w:ind w:firstLineChars="202" w:firstLine="566"/>
        <w:rPr>
          <w:rFonts w:ascii="仿宋" w:eastAsia="仿宋" w:hAnsi="仿宋" w:cs="Times New Roman"/>
          <w:kern w:val="2"/>
          <w:sz w:val="28"/>
          <w:szCs w:val="28"/>
        </w:rPr>
      </w:pPr>
      <w:r w:rsidRPr="00CB5786">
        <w:rPr>
          <w:rFonts w:ascii="仿宋" w:eastAsia="仿宋" w:hAnsi="仿宋" w:cs="Times New Roman" w:hint="eastAsia"/>
          <w:kern w:val="2"/>
          <w:sz w:val="28"/>
          <w:szCs w:val="28"/>
        </w:rPr>
        <w:t xml:space="preserve">（2） </w:t>
      </w:r>
      <w:r>
        <w:rPr>
          <w:rFonts w:ascii="仿宋" w:eastAsia="仿宋" w:hAnsi="仿宋" w:cs="Times New Roman" w:hint="eastAsia"/>
          <w:kern w:val="2"/>
          <w:sz w:val="28"/>
          <w:szCs w:val="28"/>
        </w:rPr>
        <w:t>供应商</w:t>
      </w:r>
      <w:r w:rsidRPr="00CB5786">
        <w:rPr>
          <w:rFonts w:ascii="仿宋" w:eastAsia="仿宋" w:hAnsi="仿宋" w:cs="Times New Roman" w:hint="eastAsia"/>
          <w:kern w:val="2"/>
          <w:sz w:val="28"/>
          <w:szCs w:val="28"/>
        </w:rPr>
        <w:t>拟派项目经理需具备下列条件:</w:t>
      </w:r>
    </w:p>
    <w:p w:rsidR="00143A52" w:rsidRDefault="005F16FA" w:rsidP="005F16FA">
      <w:pPr>
        <w:pStyle w:val="a5"/>
        <w:spacing w:line="360" w:lineRule="auto"/>
        <w:ind w:firstLineChars="202" w:firstLine="566"/>
        <w:rPr>
          <w:rFonts w:ascii="仿宋" w:eastAsia="仿宋" w:hAnsi="仿宋" w:cs="Times New Roman"/>
          <w:kern w:val="2"/>
          <w:sz w:val="28"/>
          <w:szCs w:val="28"/>
        </w:rPr>
      </w:pPr>
      <w:r w:rsidRPr="00CB5786">
        <w:rPr>
          <w:rFonts w:ascii="仿宋" w:eastAsia="仿宋" w:hAnsi="仿宋" w:cs="Times New Roman" w:hint="eastAsia"/>
          <w:kern w:val="2"/>
          <w:sz w:val="28"/>
          <w:szCs w:val="28"/>
        </w:rPr>
        <w:t>①具备有效的</w:t>
      </w:r>
      <w:r w:rsidRPr="00106BCF">
        <w:rPr>
          <w:rFonts w:ascii="仿宋" w:eastAsia="仿宋" w:hAnsi="仿宋" w:cs="Times New Roman" w:hint="eastAsia"/>
          <w:kern w:val="2"/>
          <w:sz w:val="28"/>
          <w:szCs w:val="28"/>
        </w:rPr>
        <w:t>建筑工</w:t>
      </w:r>
      <w:r w:rsidRPr="00CB5786">
        <w:rPr>
          <w:rFonts w:ascii="仿宋" w:eastAsia="仿宋" w:hAnsi="仿宋" w:cs="Times New Roman" w:hint="eastAsia"/>
          <w:kern w:val="2"/>
          <w:sz w:val="28"/>
          <w:szCs w:val="28"/>
        </w:rPr>
        <w:t>程专业贰级及以上注册建造师资格；</w:t>
      </w:r>
    </w:p>
    <w:p w:rsidR="005F16FA" w:rsidRPr="00CB5786" w:rsidRDefault="005F16FA" w:rsidP="005F16FA">
      <w:pPr>
        <w:pStyle w:val="a5"/>
        <w:spacing w:line="360" w:lineRule="auto"/>
        <w:ind w:firstLineChars="202" w:firstLine="566"/>
        <w:rPr>
          <w:rFonts w:ascii="仿宋" w:eastAsia="仿宋" w:hAnsi="仿宋" w:cs="Times New Roman"/>
          <w:kern w:val="2"/>
          <w:sz w:val="28"/>
          <w:szCs w:val="28"/>
        </w:rPr>
      </w:pPr>
      <w:r w:rsidRPr="00CB5786">
        <w:rPr>
          <w:rFonts w:ascii="仿宋" w:eastAsia="仿宋" w:hAnsi="仿宋" w:cs="Times New Roman" w:hint="eastAsia"/>
          <w:kern w:val="2"/>
          <w:sz w:val="28"/>
          <w:szCs w:val="28"/>
        </w:rPr>
        <w:t>②具有安全生产考核合格证（B类）。</w:t>
      </w:r>
    </w:p>
    <w:p w:rsidR="005F16FA" w:rsidRDefault="005F16FA" w:rsidP="005F16FA">
      <w:pPr>
        <w:widowControl/>
        <w:shd w:val="clear" w:color="auto" w:fill="FFFFFF"/>
        <w:spacing w:line="360" w:lineRule="auto"/>
        <w:ind w:firstLineChars="200" w:firstLine="560"/>
        <w:rPr>
          <w:rFonts w:ascii="仿宋" w:eastAsia="仿宋" w:hAnsi="仿宋"/>
          <w:sz w:val="28"/>
          <w:szCs w:val="28"/>
        </w:rPr>
      </w:pPr>
      <w:r>
        <w:rPr>
          <w:rFonts w:ascii="仿宋" w:eastAsia="仿宋" w:hAnsi="仿宋" w:hint="eastAsia"/>
          <w:sz w:val="28"/>
          <w:szCs w:val="28"/>
        </w:rPr>
        <w:t>4．供应商存在以下不良信用记录情形之一的，不得推荐为成交候选人，不得确定为成交供应商：</w:t>
      </w:r>
    </w:p>
    <w:p w:rsidR="005F16FA" w:rsidRDefault="005F16FA" w:rsidP="005F16FA">
      <w:pPr>
        <w:widowControl/>
        <w:shd w:val="clear" w:color="auto" w:fill="FFFFFF"/>
        <w:spacing w:line="360" w:lineRule="auto"/>
        <w:ind w:firstLineChars="200" w:firstLine="560"/>
        <w:rPr>
          <w:rFonts w:ascii="仿宋" w:eastAsia="仿宋" w:hAnsi="仿宋"/>
          <w:sz w:val="28"/>
          <w:szCs w:val="28"/>
        </w:rPr>
      </w:pPr>
      <w:r>
        <w:rPr>
          <w:rFonts w:ascii="仿宋" w:eastAsia="仿宋" w:hAnsi="仿宋" w:hint="eastAsia"/>
          <w:sz w:val="28"/>
          <w:szCs w:val="28"/>
        </w:rPr>
        <w:t>（1）供应商被人民法院列入失信被执行人的；</w:t>
      </w:r>
    </w:p>
    <w:p w:rsidR="005F16FA" w:rsidRDefault="005F16FA" w:rsidP="005F16FA">
      <w:pPr>
        <w:widowControl/>
        <w:shd w:val="clear" w:color="auto" w:fill="FFFFFF"/>
        <w:spacing w:line="360" w:lineRule="auto"/>
        <w:ind w:firstLineChars="200" w:firstLine="560"/>
        <w:rPr>
          <w:rFonts w:ascii="仿宋" w:eastAsia="仿宋" w:hAnsi="仿宋"/>
          <w:sz w:val="28"/>
          <w:szCs w:val="28"/>
        </w:rPr>
      </w:pPr>
      <w:r>
        <w:rPr>
          <w:rFonts w:ascii="仿宋" w:eastAsia="仿宋" w:hAnsi="仿宋" w:hint="eastAsia"/>
          <w:sz w:val="28"/>
          <w:szCs w:val="28"/>
        </w:rPr>
        <w:t>（2）供应商或其法定代表人或拟派项目经理（项目负责人）近三年内被人民检察院列入行贿犯罪档案的；</w:t>
      </w:r>
    </w:p>
    <w:p w:rsidR="005F16FA" w:rsidRDefault="005F16FA" w:rsidP="005F16FA">
      <w:pPr>
        <w:widowControl/>
        <w:shd w:val="clear" w:color="auto" w:fill="FFFFFF"/>
        <w:spacing w:line="360" w:lineRule="auto"/>
        <w:ind w:firstLineChars="200" w:firstLine="560"/>
        <w:rPr>
          <w:rFonts w:ascii="仿宋" w:eastAsia="仿宋" w:hAnsi="仿宋"/>
          <w:sz w:val="28"/>
          <w:szCs w:val="28"/>
        </w:rPr>
      </w:pPr>
      <w:r>
        <w:rPr>
          <w:rFonts w:ascii="仿宋" w:eastAsia="仿宋" w:hAnsi="仿宋" w:hint="eastAsia"/>
          <w:sz w:val="28"/>
          <w:szCs w:val="28"/>
        </w:rPr>
        <w:t>（3）供应商被工商行政管理部门列入企业经营异常名录的；</w:t>
      </w:r>
    </w:p>
    <w:p w:rsidR="005F16FA" w:rsidRDefault="005F16FA" w:rsidP="005F16FA">
      <w:pPr>
        <w:widowControl/>
        <w:shd w:val="clear" w:color="auto" w:fill="FFFFFF"/>
        <w:spacing w:line="360" w:lineRule="auto"/>
        <w:ind w:firstLineChars="200" w:firstLine="560"/>
        <w:rPr>
          <w:rFonts w:ascii="仿宋" w:eastAsia="仿宋" w:hAnsi="仿宋"/>
          <w:sz w:val="28"/>
          <w:szCs w:val="28"/>
        </w:rPr>
      </w:pPr>
      <w:r>
        <w:rPr>
          <w:rFonts w:ascii="仿宋" w:eastAsia="仿宋" w:hAnsi="仿宋" w:hint="eastAsia"/>
          <w:sz w:val="28"/>
          <w:szCs w:val="28"/>
        </w:rPr>
        <w:t>（4）供应商被税务部门列入重大税收违法案件当事人名单的；</w:t>
      </w:r>
    </w:p>
    <w:p w:rsidR="005F16FA" w:rsidRDefault="005F16FA" w:rsidP="005F16FA">
      <w:pPr>
        <w:spacing w:line="360" w:lineRule="auto"/>
        <w:ind w:firstLineChars="200" w:firstLine="560"/>
        <w:rPr>
          <w:rFonts w:ascii="仿宋" w:eastAsia="仿宋" w:hAnsi="仿宋"/>
          <w:sz w:val="28"/>
          <w:szCs w:val="28"/>
        </w:rPr>
      </w:pPr>
      <w:r>
        <w:rPr>
          <w:rFonts w:ascii="仿宋" w:eastAsia="仿宋" w:hAnsi="仿宋" w:hint="eastAsia"/>
          <w:sz w:val="28"/>
          <w:szCs w:val="28"/>
        </w:rPr>
        <w:t>（5）供应商被政府采购监管部门列入政府采购严重违法失信行为记录名单的；</w:t>
      </w:r>
    </w:p>
    <w:p w:rsidR="005F16FA" w:rsidRDefault="005F16FA" w:rsidP="005F16FA">
      <w:pPr>
        <w:spacing w:line="360" w:lineRule="auto"/>
        <w:ind w:firstLineChars="200" w:firstLine="560"/>
        <w:rPr>
          <w:rFonts w:ascii="仿宋" w:eastAsia="仿宋" w:hAnsi="仿宋"/>
          <w:sz w:val="28"/>
          <w:szCs w:val="28"/>
        </w:rPr>
      </w:pPr>
      <w:r>
        <w:rPr>
          <w:rFonts w:ascii="仿宋" w:eastAsia="仿宋" w:hAnsi="仿宋" w:hint="eastAsia"/>
          <w:sz w:val="28"/>
          <w:szCs w:val="28"/>
        </w:rPr>
        <w:t>（6）被铜陵市公共资源交易监管部门记录的不良行为累计分值在 10 分（含）-15 分（不含），且最近一次不良行为记录公布日距开标日未超过 3 个月；</w:t>
      </w:r>
    </w:p>
    <w:p w:rsidR="005F16FA" w:rsidRDefault="005F16FA" w:rsidP="005F16FA">
      <w:pPr>
        <w:spacing w:line="360" w:lineRule="auto"/>
        <w:ind w:firstLineChars="200" w:firstLine="560"/>
        <w:rPr>
          <w:rFonts w:ascii="仿宋" w:eastAsia="仿宋" w:hAnsi="仿宋"/>
          <w:sz w:val="28"/>
          <w:szCs w:val="28"/>
        </w:rPr>
      </w:pPr>
      <w:r>
        <w:rPr>
          <w:rFonts w:ascii="仿宋" w:eastAsia="仿宋" w:hAnsi="仿宋" w:hint="eastAsia"/>
          <w:sz w:val="28"/>
          <w:szCs w:val="28"/>
        </w:rPr>
        <w:t>（7）被铜陵市公共资源交易监管部门记不良行为记录累计分值在 15 分（含）-20 分（不含），且最近一次不良行为记录公布日距开标日未超过 6 个月；</w:t>
      </w:r>
    </w:p>
    <w:p w:rsidR="005F16FA" w:rsidRDefault="005F16FA" w:rsidP="005F16FA">
      <w:pPr>
        <w:spacing w:line="360" w:lineRule="auto"/>
        <w:ind w:firstLineChars="200" w:firstLine="560"/>
        <w:rPr>
          <w:rFonts w:ascii="仿宋" w:eastAsia="仿宋" w:hAnsi="仿宋"/>
          <w:sz w:val="28"/>
          <w:szCs w:val="28"/>
        </w:rPr>
      </w:pPr>
      <w:r>
        <w:rPr>
          <w:rFonts w:ascii="仿宋" w:eastAsia="仿宋" w:hAnsi="仿宋" w:hint="eastAsia"/>
          <w:sz w:val="28"/>
          <w:szCs w:val="28"/>
        </w:rPr>
        <w:lastRenderedPageBreak/>
        <w:t>（8）被铜陵市公共资源交易监管部门记不良行为记录累计分值达 20 分（含）以上，且最近一次不良行为记录公布日距开标日未超过 12 个月。</w:t>
      </w:r>
    </w:p>
    <w:p w:rsidR="005F16FA" w:rsidRPr="00A14AD7" w:rsidRDefault="005F16FA" w:rsidP="005F16FA">
      <w:pPr>
        <w:spacing w:line="360" w:lineRule="auto"/>
        <w:ind w:firstLineChars="200" w:firstLine="560"/>
        <w:rPr>
          <w:rFonts w:ascii="黑体" w:eastAsia="黑体" w:hAnsi="黑体" w:cs="宋体"/>
          <w:bCs/>
          <w:sz w:val="28"/>
          <w:szCs w:val="28"/>
        </w:rPr>
      </w:pPr>
      <w:r w:rsidRPr="00A14AD7">
        <w:rPr>
          <w:rFonts w:ascii="黑体" w:eastAsia="黑体" w:hAnsi="黑体" w:cs="宋体" w:hint="eastAsia"/>
          <w:bCs/>
          <w:sz w:val="28"/>
          <w:szCs w:val="28"/>
        </w:rPr>
        <w:t>三</w:t>
      </w:r>
      <w:r>
        <w:rPr>
          <w:rFonts w:ascii="黑体" w:eastAsia="黑体" w:hAnsi="黑体" w:cs="宋体" w:hint="eastAsia"/>
          <w:bCs/>
          <w:sz w:val="28"/>
          <w:szCs w:val="28"/>
        </w:rPr>
        <w:t>、</w:t>
      </w:r>
      <w:r w:rsidRPr="00A14AD7">
        <w:rPr>
          <w:rFonts w:ascii="黑体" w:eastAsia="黑体" w:hAnsi="黑体" w:cs="宋体" w:hint="eastAsia"/>
          <w:bCs/>
          <w:sz w:val="28"/>
          <w:szCs w:val="28"/>
        </w:rPr>
        <w:t>履约保证金</w:t>
      </w:r>
    </w:p>
    <w:p w:rsidR="005F16FA" w:rsidRDefault="005F16FA" w:rsidP="005F16FA">
      <w:pPr>
        <w:ind w:firstLineChars="250" w:firstLine="700"/>
        <w:rPr>
          <w:rFonts w:ascii="宋体" w:hAnsi="宋体" w:cs="宋体"/>
          <w:kern w:val="0"/>
          <w:sz w:val="28"/>
          <w:szCs w:val="28"/>
        </w:rPr>
      </w:pPr>
      <w:r w:rsidRPr="00B43DED">
        <w:rPr>
          <w:rFonts w:ascii="宋体" w:hAnsi="宋体" w:cs="宋体" w:hint="eastAsia"/>
          <w:kern w:val="0"/>
          <w:sz w:val="28"/>
          <w:szCs w:val="28"/>
        </w:rPr>
        <w:t>合同签订前成交供应商向采购人缴纳履约保证金，履约保证金为合同价款的2%（不含暂列金额及甲供材，其中质量履约保证金占0.6%，工期履约保证金占0.8%，建造师履约保证金占0.6%）。履约保证金形式可以为转账、保函、保证保险中的任意一种。</w:t>
      </w:r>
      <w:r>
        <w:rPr>
          <w:rFonts w:ascii="宋体" w:hAnsi="宋体" w:cs="宋体" w:hint="eastAsia"/>
          <w:kern w:val="0"/>
          <w:sz w:val="28"/>
          <w:szCs w:val="28"/>
        </w:rPr>
        <w:t>成交供应商</w:t>
      </w:r>
      <w:r w:rsidRPr="00B43DED">
        <w:rPr>
          <w:rFonts w:ascii="宋体" w:hAnsi="宋体" w:cs="宋体" w:hint="eastAsia"/>
          <w:kern w:val="0"/>
          <w:sz w:val="28"/>
          <w:szCs w:val="28"/>
        </w:rPr>
        <w:t>于中标通知书发放后5个工作日内缴纳，逾期未提交履约担保的，</w:t>
      </w:r>
      <w:r>
        <w:rPr>
          <w:rFonts w:ascii="宋体" w:hAnsi="宋体" w:cs="宋体" w:hint="eastAsia"/>
          <w:kern w:val="0"/>
          <w:sz w:val="28"/>
          <w:szCs w:val="28"/>
        </w:rPr>
        <w:t>采购</w:t>
      </w:r>
      <w:r w:rsidRPr="00B43DED">
        <w:rPr>
          <w:rFonts w:ascii="宋体" w:hAnsi="宋体" w:cs="宋体" w:hint="eastAsia"/>
          <w:kern w:val="0"/>
          <w:sz w:val="28"/>
          <w:szCs w:val="28"/>
        </w:rPr>
        <w:t>人有权拒签合同、取消</w:t>
      </w:r>
      <w:r>
        <w:rPr>
          <w:rFonts w:ascii="宋体" w:hAnsi="宋体" w:cs="宋体" w:hint="eastAsia"/>
          <w:kern w:val="0"/>
          <w:sz w:val="28"/>
          <w:szCs w:val="28"/>
        </w:rPr>
        <w:t>成交供应商</w:t>
      </w:r>
      <w:r w:rsidRPr="00B43DED">
        <w:rPr>
          <w:rFonts w:ascii="宋体" w:hAnsi="宋体" w:cs="宋体" w:hint="eastAsia"/>
          <w:kern w:val="0"/>
          <w:sz w:val="28"/>
          <w:szCs w:val="28"/>
        </w:rPr>
        <w:t>中标资格，并将相关违约行为报送监管部门，由监管部门按规定处理。</w:t>
      </w:r>
    </w:p>
    <w:p w:rsidR="005F16FA" w:rsidRDefault="005F16FA" w:rsidP="005F16FA">
      <w:pPr>
        <w:ind w:firstLineChars="250" w:firstLine="700"/>
        <w:rPr>
          <w:rFonts w:ascii="黑体" w:eastAsia="黑体" w:hAnsi="黑体" w:cs="宋体"/>
          <w:bCs/>
          <w:sz w:val="28"/>
          <w:szCs w:val="28"/>
        </w:rPr>
      </w:pPr>
      <w:r w:rsidRPr="00A14AD7">
        <w:rPr>
          <w:rFonts w:ascii="黑体" w:eastAsia="黑体" w:hAnsi="黑体" w:cs="宋体" w:hint="eastAsia"/>
          <w:bCs/>
          <w:sz w:val="28"/>
          <w:szCs w:val="28"/>
        </w:rPr>
        <w:t>四、付款方式</w:t>
      </w:r>
    </w:p>
    <w:p w:rsidR="00143A52" w:rsidRPr="00B43DED" w:rsidRDefault="00143A52" w:rsidP="00143A52">
      <w:pPr>
        <w:pStyle w:val="a6"/>
        <w:spacing w:line="377" w:lineRule="exact"/>
        <w:rPr>
          <w:rFonts w:ascii="宋体" w:eastAsia="宋体" w:hAnsi="宋体" w:cs="华文仿宋"/>
          <w:b w:val="0"/>
          <w:color w:val="000000" w:themeColor="text1"/>
          <w:kern w:val="0"/>
          <w:sz w:val="30"/>
          <w:szCs w:val="30"/>
        </w:rPr>
      </w:pPr>
      <w:r w:rsidRPr="00B43DED">
        <w:rPr>
          <w:rFonts w:ascii="宋体" w:eastAsia="宋体" w:hAnsi="宋体" w:cs="华文仿宋"/>
          <w:b w:val="0"/>
          <w:color w:val="000000" w:themeColor="text1"/>
          <w:kern w:val="0"/>
          <w:sz w:val="30"/>
          <w:szCs w:val="30"/>
        </w:rPr>
        <w:t>（</w:t>
      </w:r>
      <w:r>
        <w:rPr>
          <w:rFonts w:ascii="宋体" w:eastAsia="宋体" w:hAnsi="宋体" w:cs="华文仿宋" w:hint="eastAsia"/>
          <w:b w:val="0"/>
          <w:color w:val="000000" w:themeColor="text1"/>
          <w:kern w:val="0"/>
          <w:sz w:val="30"/>
          <w:szCs w:val="30"/>
        </w:rPr>
        <w:t>1</w:t>
      </w:r>
      <w:r w:rsidRPr="00B43DED">
        <w:rPr>
          <w:rFonts w:ascii="宋体" w:eastAsia="宋体" w:hAnsi="宋体" w:cs="华文仿宋"/>
          <w:b w:val="0"/>
          <w:color w:val="000000" w:themeColor="text1"/>
          <w:kern w:val="0"/>
          <w:sz w:val="30"/>
          <w:szCs w:val="30"/>
        </w:rPr>
        <w:t>）竣工验收合格后，竣工资料齐备移交档案馆后付至实际完成价款但不超过合同价款（扣除暂列金额及标内未实施项目造价）的</w:t>
      </w:r>
      <w:r w:rsidRPr="00B43DED">
        <w:rPr>
          <w:rFonts w:ascii="宋体" w:eastAsia="宋体" w:hAnsi="宋体" w:cs="华文仿宋" w:hint="eastAsia"/>
          <w:b w:val="0"/>
          <w:color w:val="000000" w:themeColor="text1"/>
          <w:kern w:val="0"/>
          <w:sz w:val="30"/>
          <w:szCs w:val="30"/>
        </w:rPr>
        <w:t>7</w:t>
      </w:r>
      <w:r w:rsidRPr="00B43DED">
        <w:rPr>
          <w:rFonts w:ascii="宋体" w:eastAsia="宋体" w:hAnsi="宋体" w:cs="华文仿宋"/>
          <w:b w:val="0"/>
          <w:color w:val="000000" w:themeColor="text1"/>
          <w:kern w:val="0"/>
          <w:sz w:val="30"/>
          <w:szCs w:val="30"/>
        </w:rPr>
        <w:t>0%；</w:t>
      </w:r>
    </w:p>
    <w:p w:rsidR="00143A52" w:rsidRPr="00A14AD7" w:rsidRDefault="00143A52" w:rsidP="00143A52">
      <w:pPr>
        <w:rPr>
          <w:rFonts w:ascii="黑体" w:eastAsia="黑体" w:hAnsi="黑体" w:cs="宋体"/>
          <w:bCs/>
          <w:sz w:val="28"/>
          <w:szCs w:val="28"/>
        </w:rPr>
      </w:pPr>
      <w:r w:rsidRPr="00B43DED">
        <w:rPr>
          <w:rFonts w:ascii="宋体" w:eastAsia="宋体" w:hAnsi="宋体" w:cs="华文仿宋"/>
          <w:color w:val="000000" w:themeColor="text1"/>
          <w:kern w:val="0"/>
          <w:sz w:val="30"/>
          <w:szCs w:val="30"/>
        </w:rPr>
        <w:t>（</w:t>
      </w:r>
      <w:r>
        <w:rPr>
          <w:rFonts w:ascii="宋体" w:eastAsia="宋体" w:hAnsi="宋体" w:cs="华文仿宋" w:hint="eastAsia"/>
          <w:color w:val="000000" w:themeColor="text1"/>
          <w:kern w:val="0"/>
          <w:sz w:val="30"/>
          <w:szCs w:val="30"/>
        </w:rPr>
        <w:t>2</w:t>
      </w:r>
      <w:r>
        <w:rPr>
          <w:rFonts w:ascii="宋体" w:eastAsia="宋体" w:hAnsi="宋体" w:cs="华文仿宋"/>
          <w:color w:val="000000" w:themeColor="text1"/>
          <w:kern w:val="0"/>
          <w:sz w:val="30"/>
          <w:szCs w:val="30"/>
        </w:rPr>
        <w:t>）办理完备案手续、竣工结算经审计</w:t>
      </w:r>
      <w:r w:rsidRPr="00B43DED">
        <w:rPr>
          <w:rFonts w:ascii="宋体" w:eastAsia="宋体" w:hAnsi="宋体" w:cs="华文仿宋"/>
          <w:color w:val="000000" w:themeColor="text1"/>
          <w:kern w:val="0"/>
          <w:sz w:val="30"/>
          <w:szCs w:val="30"/>
        </w:rPr>
        <w:t>后一次性付清。</w:t>
      </w:r>
    </w:p>
    <w:p w:rsidR="005F16FA" w:rsidRDefault="005F16FA" w:rsidP="00143A52">
      <w:pPr>
        <w:rPr>
          <w:rFonts w:ascii="宋体" w:eastAsia="宋体" w:hAnsi="宋体" w:cs="华文仿宋"/>
          <w:color w:val="000000" w:themeColor="text1"/>
          <w:kern w:val="0"/>
          <w:sz w:val="30"/>
          <w:szCs w:val="30"/>
        </w:rPr>
      </w:pPr>
    </w:p>
    <w:p w:rsidR="005F16FA" w:rsidRPr="00A14AD7" w:rsidRDefault="00143A52" w:rsidP="005F16FA">
      <w:pPr>
        <w:ind w:firstLineChars="250" w:firstLine="703"/>
        <w:rPr>
          <w:rFonts w:ascii="黑体" w:eastAsia="黑体" w:hAnsi="黑体" w:cs="宋体"/>
          <w:b/>
          <w:bCs/>
          <w:sz w:val="28"/>
          <w:szCs w:val="28"/>
        </w:rPr>
      </w:pPr>
      <w:r>
        <w:rPr>
          <w:rFonts w:ascii="黑体" w:eastAsia="黑体" w:hAnsi="黑体" w:cs="宋体" w:hint="eastAsia"/>
          <w:b/>
          <w:bCs/>
          <w:sz w:val="28"/>
          <w:szCs w:val="28"/>
        </w:rPr>
        <w:t>五</w:t>
      </w:r>
      <w:r w:rsidR="005F16FA" w:rsidRPr="00A14AD7">
        <w:rPr>
          <w:rFonts w:ascii="黑体" w:eastAsia="黑体" w:hAnsi="黑体" w:cs="宋体" w:hint="eastAsia"/>
          <w:b/>
          <w:bCs/>
          <w:sz w:val="28"/>
          <w:szCs w:val="28"/>
        </w:rPr>
        <w:t>、</w:t>
      </w:r>
      <w:r w:rsidR="005F16FA" w:rsidRPr="00A14AD7">
        <w:rPr>
          <w:rFonts w:ascii="黑体" w:eastAsia="黑体" w:hAnsi="黑体" w:cs="宋体"/>
          <w:b/>
          <w:bCs/>
          <w:sz w:val="28"/>
          <w:szCs w:val="28"/>
        </w:rPr>
        <w:t>报价说明</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 xml:space="preserve">1.投标报价    </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 xml:space="preserve">1.1 </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应仔细阅读</w:t>
      </w:r>
      <w:r>
        <w:rPr>
          <w:rFonts w:hAnsi="宋体" w:cs="华文仿宋" w:hint="eastAsia"/>
          <w:bCs/>
          <w:color w:val="000000"/>
          <w:kern w:val="0"/>
          <w:sz w:val="28"/>
          <w:szCs w:val="28"/>
        </w:rPr>
        <w:t>谈判文件</w:t>
      </w:r>
      <w:r w:rsidRPr="00193CB1">
        <w:rPr>
          <w:rFonts w:hAnsi="宋体" w:cs="华文仿宋" w:hint="eastAsia"/>
          <w:bCs/>
          <w:color w:val="000000"/>
          <w:kern w:val="0"/>
          <w:sz w:val="28"/>
          <w:szCs w:val="28"/>
        </w:rPr>
        <w:t>，了解拟投标合同段的全部工程内容。</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的投标报价应是</w:t>
      </w:r>
      <w:r>
        <w:rPr>
          <w:rFonts w:hAnsi="宋体" w:cs="华文仿宋" w:hint="eastAsia"/>
          <w:bCs/>
          <w:color w:val="000000"/>
          <w:kern w:val="0"/>
          <w:sz w:val="28"/>
          <w:szCs w:val="28"/>
        </w:rPr>
        <w:t>谈判文件</w:t>
      </w:r>
      <w:r w:rsidRPr="00193CB1">
        <w:rPr>
          <w:rFonts w:hAnsi="宋体" w:cs="华文仿宋" w:hint="eastAsia"/>
          <w:bCs/>
          <w:color w:val="000000"/>
          <w:kern w:val="0"/>
          <w:sz w:val="28"/>
          <w:szCs w:val="28"/>
        </w:rPr>
        <w:t>所确定的招标范围内全部工程内容的价格体现，但其投标报价不得低于</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个别成本价。</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的投标报价，应是在满足</w:t>
      </w:r>
      <w:r>
        <w:rPr>
          <w:rFonts w:hAnsi="宋体" w:cs="华文仿宋" w:hint="eastAsia"/>
          <w:bCs/>
          <w:color w:val="000000"/>
          <w:kern w:val="0"/>
          <w:sz w:val="28"/>
          <w:szCs w:val="28"/>
        </w:rPr>
        <w:t>谈判文件</w:t>
      </w:r>
      <w:r w:rsidRPr="00193CB1">
        <w:rPr>
          <w:rFonts w:hAnsi="宋体" w:cs="华文仿宋" w:hint="eastAsia"/>
          <w:bCs/>
          <w:color w:val="000000"/>
          <w:kern w:val="0"/>
          <w:sz w:val="28"/>
          <w:szCs w:val="28"/>
        </w:rPr>
        <w:t>规定工期、质量要求下，完成本项</w:t>
      </w:r>
      <w:r w:rsidRPr="00193CB1">
        <w:rPr>
          <w:rFonts w:hAnsi="宋体" w:cs="华文仿宋" w:hint="eastAsia"/>
          <w:bCs/>
          <w:color w:val="000000"/>
          <w:kern w:val="0"/>
          <w:sz w:val="28"/>
          <w:szCs w:val="28"/>
        </w:rPr>
        <w:lastRenderedPageBreak/>
        <w:t>目招标工程范围的全部工作。</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1.2</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应根据当前建设市场行情，结合工程实际情况及本单位的施工方法、材料来源渠道、施工机械装备、施工管理水平等，对投标费用进行分析、测算，实事求是地确定投标报价（不得低于成本价）。</w:t>
      </w:r>
      <w:r>
        <w:rPr>
          <w:rFonts w:hAnsi="宋体" w:cs="华文仿宋" w:hint="eastAsia"/>
          <w:bCs/>
          <w:color w:val="000000"/>
          <w:kern w:val="0"/>
          <w:sz w:val="28"/>
          <w:szCs w:val="28"/>
        </w:rPr>
        <w:t>供应商</w:t>
      </w:r>
      <w:r w:rsidRPr="00F426AF">
        <w:rPr>
          <w:rFonts w:hAnsi="宋体" w:cs="华文仿宋" w:hint="eastAsia"/>
          <w:bCs/>
          <w:color w:val="000000"/>
          <w:kern w:val="0"/>
          <w:sz w:val="28"/>
          <w:szCs w:val="28"/>
        </w:rPr>
        <w:t>不得以自有机械闲置、自有材料等不计成本为由进行投标报价。</w:t>
      </w:r>
      <w:r w:rsidRPr="00193CB1">
        <w:rPr>
          <w:rFonts w:hAnsi="宋体" w:cs="华文仿宋" w:hint="eastAsia"/>
          <w:bCs/>
          <w:color w:val="000000"/>
          <w:kern w:val="0"/>
          <w:sz w:val="28"/>
          <w:szCs w:val="28"/>
        </w:rPr>
        <w:t>采用清单报价方法的，</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不应采用总价优惠或以总价百分比优惠的方式进行投标报价，其优惠应直接体现在各项投标报价的综合单价中。</w:t>
      </w:r>
    </w:p>
    <w:p w:rsidR="00FA0694" w:rsidRPr="00193CB1" w:rsidRDefault="00FA0694" w:rsidP="00FA0694">
      <w:pPr>
        <w:ind w:firstLineChars="200" w:firstLine="560"/>
        <w:rPr>
          <w:rFonts w:ascii="宋体" w:hAnsi="宋体" w:cs="华文仿宋"/>
          <w:bCs/>
          <w:color w:val="000000"/>
          <w:kern w:val="0"/>
          <w:sz w:val="28"/>
          <w:szCs w:val="28"/>
        </w:rPr>
      </w:pPr>
      <w:r w:rsidRPr="00193CB1">
        <w:rPr>
          <w:rFonts w:ascii="宋体" w:hAnsi="宋体" w:cs="华文仿宋" w:hint="eastAsia"/>
          <w:bCs/>
          <w:color w:val="000000"/>
          <w:kern w:val="0"/>
          <w:sz w:val="28"/>
          <w:szCs w:val="28"/>
        </w:rPr>
        <w:t>1.3建设工程造价由分部分项工程费、措施项目费、不可竞争费、其他项目费和税金构成。</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1.4投标报价编制依据</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1.4.1</w:t>
      </w:r>
      <w:r>
        <w:rPr>
          <w:rFonts w:hAnsi="宋体" w:cs="华文仿宋" w:hint="eastAsia"/>
          <w:bCs/>
          <w:color w:val="000000"/>
          <w:kern w:val="0"/>
          <w:sz w:val="28"/>
          <w:szCs w:val="28"/>
        </w:rPr>
        <w:t>谈判文件</w:t>
      </w:r>
      <w:r w:rsidRPr="00193CB1">
        <w:rPr>
          <w:rFonts w:hAnsi="宋体" w:cs="华文仿宋" w:hint="eastAsia"/>
          <w:bCs/>
          <w:color w:val="000000"/>
          <w:kern w:val="0"/>
          <w:sz w:val="28"/>
          <w:szCs w:val="28"/>
        </w:rPr>
        <w:t>；</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1.4.2设计图纸；</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1.4.3工程量清单；</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1.4.4澄清、补充文件中提出的工程技术、质量、工期、承包范围、工器具及设备清单；</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1.4.5施工组织设计及施工方案；</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1.4.6质量验收规范等国家、行业、地方有关技术标准、规范；</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1.4.7安徽省住房和城乡建设厅发布的 2018版安徽省建设工程计价依据（建标〔2017〕191号）；</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1.4.8本工程涉及的人工、材料、机械台班的市场价格；</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1.4.9施工期间的风险因素。</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lastRenderedPageBreak/>
        <w:t>1.5</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的费用项目编制原则</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1.5.1工程量清单计价中的措施项目应与拟建工程的施工组织设计或施工方案相符。</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1.5.2其他项目费用，如总包服务费，承包人应根据发包人提出的工程分包项目，按规定或自主确定费用。</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1.5.4其他项目清单中</w:t>
      </w:r>
      <w:r>
        <w:rPr>
          <w:rFonts w:hAnsi="宋体" w:cs="华文仿宋" w:hint="eastAsia"/>
          <w:bCs/>
          <w:color w:val="000000"/>
          <w:kern w:val="0"/>
          <w:sz w:val="28"/>
          <w:szCs w:val="28"/>
        </w:rPr>
        <w:t>采购人</w:t>
      </w:r>
      <w:r w:rsidRPr="00193CB1">
        <w:rPr>
          <w:rFonts w:hAnsi="宋体" w:cs="华文仿宋" w:hint="eastAsia"/>
          <w:bCs/>
          <w:color w:val="000000"/>
          <w:kern w:val="0"/>
          <w:sz w:val="28"/>
          <w:szCs w:val="28"/>
        </w:rPr>
        <w:t>部分的暂列金额为估算金额。投标时计入投标总价，工程竣工后应按承包人实际完成的工程内容结算。</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1.5.5</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应当按照企业定额或者安徽省建设厅发布的的消耗量定额、取费标准、人工预算单价和施工机械台班预算单价以及材料市场价格信息等，根据自身实力、施工经验、现场环境以及</w:t>
      </w:r>
      <w:r>
        <w:rPr>
          <w:rFonts w:hAnsi="宋体" w:cs="华文仿宋" w:hint="eastAsia"/>
          <w:bCs/>
          <w:color w:val="000000"/>
          <w:kern w:val="0"/>
          <w:sz w:val="28"/>
          <w:szCs w:val="28"/>
        </w:rPr>
        <w:t>谈判文件</w:t>
      </w:r>
      <w:r w:rsidRPr="00193CB1">
        <w:rPr>
          <w:rFonts w:hAnsi="宋体" w:cs="华文仿宋" w:hint="eastAsia"/>
          <w:bCs/>
          <w:color w:val="000000"/>
          <w:kern w:val="0"/>
          <w:sz w:val="28"/>
          <w:szCs w:val="28"/>
        </w:rPr>
        <w:t>的要求，由</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自主报价。</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1.5.6</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的投标报价应是完成工程量清单、施工图纸所列招标工程范围内容的全部以及完成上述内容所必须的附属工程、临时工程（其中含施工围栏、施工现场周围管线的保护及不影响原道路畅通的导流措施等）等，</w:t>
      </w:r>
      <w:r>
        <w:rPr>
          <w:rFonts w:hAnsi="宋体" w:cs="华文仿宋" w:hint="eastAsia"/>
          <w:bCs/>
          <w:color w:val="000000"/>
          <w:kern w:val="0"/>
          <w:sz w:val="28"/>
          <w:szCs w:val="28"/>
        </w:rPr>
        <w:t>采购人</w:t>
      </w:r>
      <w:r w:rsidRPr="00193CB1">
        <w:rPr>
          <w:rFonts w:hAnsi="宋体" w:cs="华文仿宋" w:hint="eastAsia"/>
          <w:bCs/>
          <w:color w:val="000000"/>
          <w:kern w:val="0"/>
          <w:sz w:val="28"/>
          <w:szCs w:val="28"/>
        </w:rPr>
        <w:t>要求施工单位能够做到安全生产、文明施工。投标单位应自行进行现场踏勘，对工程的地理位置，施工现场情况和影响的因素以及困难条件进行周密的勘察和研究，做出自己的判断、结论和估价，投标报价时要充分考虑上述因素（如与周边社会关系的协调、材料场内二次搬运、临时施工道路、场地清表、取土场地、运输距离和土方外运、建筑垃圾外运（外运垃圾的弃土点由</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自行考虑）过程中交通、城管等部门对装卸的限制、环境影响等各种因素等）。中标后，签订合同时和施工过程中，投标单位不得以不完全</w:t>
      </w:r>
      <w:r w:rsidRPr="00193CB1">
        <w:rPr>
          <w:rFonts w:hAnsi="宋体" w:cs="华文仿宋" w:hint="eastAsia"/>
          <w:bCs/>
          <w:color w:val="000000"/>
          <w:kern w:val="0"/>
          <w:sz w:val="28"/>
          <w:szCs w:val="28"/>
        </w:rPr>
        <w:lastRenderedPageBreak/>
        <w:t>了解现场情况为由，提出任何形式的增加工程造价或索赔的要求。</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1.6</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的报价由不可竞争费用和可竞争费用构成。不可竞争费用应严格执行有关费用标准，不得降低标准进行竞标。</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1.6.1不可竞争费用包括：</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（1）不可竞争费是指不能采用竞争的方式支出的费用。编制与审核建设工程造价文件时，其计取费用的费率不得调整。</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不可竞争费由安全文明施工费和工程排污费构成，安全文明施工费中包含扬尘污染防治费。</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（2）税率9%。</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（3）</w:t>
      </w:r>
      <w:r>
        <w:rPr>
          <w:rFonts w:hAnsi="宋体" w:cs="华文仿宋" w:hint="eastAsia"/>
          <w:bCs/>
          <w:color w:val="000000"/>
          <w:kern w:val="0"/>
          <w:sz w:val="28"/>
          <w:szCs w:val="28"/>
        </w:rPr>
        <w:t>谈判文件</w:t>
      </w:r>
      <w:r w:rsidRPr="00193CB1">
        <w:rPr>
          <w:rFonts w:hAnsi="宋体" w:cs="华文仿宋" w:hint="eastAsia"/>
          <w:bCs/>
          <w:color w:val="000000"/>
          <w:kern w:val="0"/>
          <w:sz w:val="28"/>
          <w:szCs w:val="28"/>
        </w:rPr>
        <w:t>中明确的由</w:t>
      </w:r>
      <w:r>
        <w:rPr>
          <w:rFonts w:hAnsi="宋体" w:cs="华文仿宋" w:hint="eastAsia"/>
          <w:bCs/>
          <w:color w:val="000000"/>
          <w:kern w:val="0"/>
          <w:sz w:val="28"/>
          <w:szCs w:val="28"/>
        </w:rPr>
        <w:t>采购人</w:t>
      </w:r>
      <w:r w:rsidRPr="00193CB1">
        <w:rPr>
          <w:rFonts w:hAnsi="宋体" w:cs="华文仿宋" w:hint="eastAsia"/>
          <w:bCs/>
          <w:color w:val="000000"/>
          <w:kern w:val="0"/>
          <w:sz w:val="28"/>
          <w:szCs w:val="28"/>
        </w:rPr>
        <w:t>自行采购的材料费。</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（4）暂列金额。</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（5）法规规章、上级文件规定的其他不可竞争费用（2018版安徽省建设工程计价依据中安徽省建设工程费用定额中各专业工程中的不可竞争费）。</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1.6.2可竞争费用包括：</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(1)材料费、机械费用；</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(2)管理费；</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(3)利润；</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 xml:space="preserve">1.7 </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应按</w:t>
      </w:r>
      <w:r>
        <w:rPr>
          <w:rFonts w:hAnsi="宋体" w:cs="华文仿宋" w:hint="eastAsia"/>
          <w:bCs/>
          <w:color w:val="000000"/>
          <w:kern w:val="0"/>
          <w:sz w:val="28"/>
          <w:szCs w:val="28"/>
        </w:rPr>
        <w:t>采购人</w:t>
      </w:r>
      <w:r w:rsidRPr="00193CB1">
        <w:rPr>
          <w:rFonts w:hAnsi="宋体" w:cs="华文仿宋" w:hint="eastAsia"/>
          <w:bCs/>
          <w:color w:val="000000"/>
          <w:kern w:val="0"/>
          <w:sz w:val="28"/>
          <w:szCs w:val="28"/>
        </w:rPr>
        <w:t>提供的工程量清单中列出的工程项目和工程量逐项填报综合单价和合价。</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不得在工程量清单中任意增删、修改清单项目与工程量及项目排列顺序。</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1.8除非交易文件中另有规定，</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在工程量清单报价书中所</w:t>
      </w:r>
      <w:r w:rsidRPr="00193CB1">
        <w:rPr>
          <w:rFonts w:hAnsi="宋体" w:cs="华文仿宋" w:hint="eastAsia"/>
          <w:bCs/>
          <w:color w:val="000000"/>
          <w:kern w:val="0"/>
          <w:sz w:val="28"/>
          <w:szCs w:val="28"/>
        </w:rPr>
        <w:lastRenderedPageBreak/>
        <w:t>报的综合单价和合价、以及投标报价汇总表中的投标报价均包括完成</w:t>
      </w:r>
      <w:r>
        <w:rPr>
          <w:rFonts w:hAnsi="宋体" w:cs="华文仿宋" w:hint="eastAsia"/>
          <w:bCs/>
          <w:color w:val="000000"/>
          <w:kern w:val="0"/>
          <w:sz w:val="28"/>
          <w:szCs w:val="28"/>
        </w:rPr>
        <w:t>谈判文件</w:t>
      </w:r>
      <w:r w:rsidRPr="00193CB1">
        <w:rPr>
          <w:rFonts w:hAnsi="宋体" w:cs="华文仿宋" w:hint="eastAsia"/>
          <w:bCs/>
          <w:color w:val="000000"/>
          <w:kern w:val="0"/>
          <w:sz w:val="28"/>
          <w:szCs w:val="28"/>
        </w:rPr>
        <w:t>规定的全部工程内容及为达到质量和工期目标、安全文明、环境保护等要求的直接费、间接费、利润、税金、风险费等所有费用。为满足工程建设标准和技术规范要求所发生的费用应包括在投标报价中。投标报价为</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在投标文件中提出的各项支付金额的总和。每一清单项目只允许有一个报价，任何有选择的报价将不予接受。</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未填综合单价或合价的清单项目，将被视为该项费用已包括在其他有价款的综合单价或合价以及投标总价内，</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必须按合同要求完成工程量清单中未填综合单价或合价的工程项目，任何与未填综合单价或合价的工程项目有关的工程价款，</w:t>
      </w:r>
      <w:r>
        <w:rPr>
          <w:rFonts w:hAnsi="宋体" w:cs="华文仿宋" w:hint="eastAsia"/>
          <w:bCs/>
          <w:color w:val="000000"/>
          <w:kern w:val="0"/>
          <w:sz w:val="28"/>
          <w:szCs w:val="28"/>
        </w:rPr>
        <w:t>采购人</w:t>
      </w:r>
      <w:r w:rsidRPr="00193CB1">
        <w:rPr>
          <w:rFonts w:hAnsi="宋体" w:cs="华文仿宋" w:hint="eastAsia"/>
          <w:bCs/>
          <w:color w:val="000000"/>
          <w:kern w:val="0"/>
          <w:sz w:val="28"/>
          <w:szCs w:val="28"/>
        </w:rPr>
        <w:t>将不再另行支付。</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1.9工程材料</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1.9.1材料供应方式：见前附表</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1.9.2材料价格：除甲供材和实行暂定价的材料及设备以外，由投标单位自行采购的材料确定投标报价时应充分考虑材料价格上涨等市场风险因素，综合单价中的材料费应包括材料运杂费、采保费及试验检验费。</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1.9.3结算时实行暂定价的材料和设备的价差仅计取税金，不计取其他费用。暂定价的材料达到招标限额以上的，</w:t>
      </w:r>
      <w:r>
        <w:rPr>
          <w:rFonts w:hAnsi="宋体" w:cs="华文仿宋" w:hint="eastAsia"/>
          <w:bCs/>
          <w:color w:val="000000"/>
          <w:kern w:val="0"/>
          <w:sz w:val="28"/>
          <w:szCs w:val="28"/>
        </w:rPr>
        <w:t>采购人</w:t>
      </w:r>
      <w:r w:rsidRPr="00193CB1">
        <w:rPr>
          <w:rFonts w:hAnsi="宋体" w:cs="华文仿宋" w:hint="eastAsia"/>
          <w:bCs/>
          <w:color w:val="000000"/>
          <w:kern w:val="0"/>
          <w:sz w:val="28"/>
          <w:szCs w:val="28"/>
        </w:rPr>
        <w:t>将另行招标。</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1.10工程造价的确定与控制</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1.10.1开标前，</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应认真对照施工设计图纸等文件核对</w:t>
      </w:r>
      <w:r>
        <w:rPr>
          <w:rFonts w:hAnsi="宋体" w:cs="华文仿宋" w:hint="eastAsia"/>
          <w:bCs/>
          <w:color w:val="000000"/>
          <w:kern w:val="0"/>
          <w:sz w:val="28"/>
          <w:szCs w:val="28"/>
        </w:rPr>
        <w:t>采购人</w:t>
      </w:r>
      <w:r w:rsidRPr="00193CB1">
        <w:rPr>
          <w:rFonts w:hAnsi="宋体" w:cs="华文仿宋" w:hint="eastAsia"/>
          <w:bCs/>
          <w:color w:val="000000"/>
          <w:kern w:val="0"/>
          <w:sz w:val="28"/>
          <w:szCs w:val="28"/>
        </w:rPr>
        <w:t>提供的工程量清单，发现工程量存在项目划分误差、计量单位误差、数量误差、遗漏项目的，应在投标截止日 10日 前向</w:t>
      </w:r>
      <w:r>
        <w:rPr>
          <w:rFonts w:hAnsi="宋体" w:cs="华文仿宋" w:hint="eastAsia"/>
          <w:bCs/>
          <w:color w:val="000000"/>
          <w:kern w:val="0"/>
          <w:sz w:val="28"/>
          <w:szCs w:val="28"/>
        </w:rPr>
        <w:t>采购人</w:t>
      </w:r>
      <w:r w:rsidRPr="00193CB1">
        <w:rPr>
          <w:rFonts w:hAnsi="宋体" w:cs="华文仿宋" w:hint="eastAsia"/>
          <w:bCs/>
          <w:color w:val="000000"/>
          <w:kern w:val="0"/>
          <w:sz w:val="28"/>
          <w:szCs w:val="28"/>
        </w:rPr>
        <w:t>提</w:t>
      </w:r>
      <w:r w:rsidRPr="00193CB1">
        <w:rPr>
          <w:rFonts w:hAnsi="宋体" w:cs="华文仿宋" w:hint="eastAsia"/>
          <w:bCs/>
          <w:color w:val="000000"/>
          <w:kern w:val="0"/>
          <w:sz w:val="28"/>
          <w:szCs w:val="28"/>
        </w:rPr>
        <w:lastRenderedPageBreak/>
        <w:t>出异议或修正要求。</w:t>
      </w:r>
      <w:r>
        <w:rPr>
          <w:rFonts w:hAnsi="宋体" w:cs="华文仿宋" w:hint="eastAsia"/>
          <w:bCs/>
          <w:color w:val="000000"/>
          <w:kern w:val="0"/>
          <w:sz w:val="28"/>
          <w:szCs w:val="28"/>
        </w:rPr>
        <w:t>采购人</w:t>
      </w:r>
      <w:r w:rsidRPr="00193CB1">
        <w:rPr>
          <w:rFonts w:hAnsi="宋体" w:cs="华文仿宋" w:hint="eastAsia"/>
          <w:bCs/>
          <w:color w:val="000000"/>
          <w:kern w:val="0"/>
          <w:sz w:val="28"/>
          <w:szCs w:val="28"/>
        </w:rPr>
        <w:t>经核实后确实存在误差且对工程造价影响较大的，应进行修正并重新公布准确的工程量清单。</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1.10.2本工程定标后，如</w:t>
      </w:r>
      <w:r>
        <w:rPr>
          <w:rFonts w:hAnsi="宋体" w:cs="华文仿宋" w:hint="eastAsia"/>
          <w:bCs/>
          <w:color w:val="000000"/>
          <w:kern w:val="0"/>
          <w:sz w:val="28"/>
          <w:szCs w:val="28"/>
        </w:rPr>
        <w:t>采购人</w:t>
      </w:r>
      <w:r w:rsidRPr="00193CB1">
        <w:rPr>
          <w:rFonts w:hAnsi="宋体" w:cs="华文仿宋" w:hint="eastAsia"/>
          <w:bCs/>
          <w:color w:val="000000"/>
          <w:kern w:val="0"/>
          <w:sz w:val="28"/>
          <w:szCs w:val="28"/>
        </w:rPr>
        <w:t>提供的工程量清单项目或数量有误差，在合同价正负5%以内的部分不予调整，超过合同价正5%的，中标人应在一个月（以发出中标通知书日期起算）内提出书面质疑材料（附详细计算书），经发包人确认属实后，超过合同价5%以外的部分，造价办理结算时给予调整，逾期提出质疑则不予认可。</w:t>
      </w:r>
    </w:p>
    <w:p w:rsidR="00FA0694" w:rsidRPr="00193CB1"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1.11中标人在工程量清单报价书中所报的综合单价非合同条款约束因素外一律不予调整。</w:t>
      </w:r>
    </w:p>
    <w:p w:rsidR="00FA0694" w:rsidRPr="005142A3" w:rsidRDefault="00FA0694" w:rsidP="00FA0694">
      <w:pPr>
        <w:pStyle w:val="a8"/>
        <w:spacing w:line="360" w:lineRule="auto"/>
        <w:ind w:firstLineChars="200" w:firstLine="560"/>
        <w:rPr>
          <w:rFonts w:hAnsi="宋体" w:cs="华文仿宋"/>
          <w:bCs/>
          <w:color w:val="000000"/>
          <w:kern w:val="0"/>
          <w:sz w:val="28"/>
          <w:szCs w:val="28"/>
        </w:rPr>
      </w:pPr>
      <w:r w:rsidRPr="00193CB1">
        <w:rPr>
          <w:rFonts w:hAnsi="宋体" w:cs="华文仿宋" w:hint="eastAsia"/>
          <w:bCs/>
          <w:color w:val="000000"/>
          <w:kern w:val="0"/>
          <w:sz w:val="28"/>
          <w:szCs w:val="28"/>
        </w:rPr>
        <w:t>1.12本</w:t>
      </w:r>
      <w:r>
        <w:rPr>
          <w:rFonts w:hAnsi="宋体" w:cs="华文仿宋" w:hint="eastAsia"/>
          <w:bCs/>
          <w:color w:val="000000"/>
          <w:kern w:val="0"/>
          <w:sz w:val="28"/>
          <w:szCs w:val="28"/>
        </w:rPr>
        <w:t>次采购</w:t>
      </w:r>
      <w:r w:rsidRPr="00193CB1">
        <w:rPr>
          <w:rFonts w:hAnsi="宋体" w:cs="华文仿宋" w:hint="eastAsia"/>
          <w:bCs/>
          <w:color w:val="000000"/>
          <w:kern w:val="0"/>
          <w:sz w:val="28"/>
          <w:szCs w:val="28"/>
        </w:rPr>
        <w:t>工程的施工地点为本须知前附表所述，</w:t>
      </w:r>
      <w:r>
        <w:rPr>
          <w:rFonts w:hAnsi="宋体" w:cs="华文仿宋" w:hint="eastAsia"/>
          <w:bCs/>
          <w:color w:val="000000"/>
          <w:kern w:val="0"/>
          <w:sz w:val="28"/>
          <w:szCs w:val="28"/>
        </w:rPr>
        <w:t>供应商</w:t>
      </w:r>
      <w:r w:rsidRPr="00193CB1">
        <w:rPr>
          <w:rFonts w:hAnsi="宋体" w:cs="华文仿宋" w:hint="eastAsia"/>
          <w:bCs/>
          <w:color w:val="000000"/>
          <w:kern w:val="0"/>
          <w:sz w:val="28"/>
          <w:szCs w:val="28"/>
        </w:rPr>
        <w:t>应自行到施工现场踏勘以充分了解工地位置、情况、道路、储存空间、装卸限制及任何其它足以影响投标报价的情况，任何因忽视或误解施工场地情况而导致的索赔或工期延长申请将不被批准。对于受施工现场场地限制，如需要另外寻找场地解决临时住宿、材料及设备堆放，由此所产生的费用应包含在投标报价范围内，</w:t>
      </w:r>
      <w:r>
        <w:rPr>
          <w:rFonts w:hAnsi="宋体" w:cs="华文仿宋" w:hint="eastAsia"/>
          <w:bCs/>
          <w:color w:val="000000"/>
          <w:kern w:val="0"/>
          <w:sz w:val="28"/>
          <w:szCs w:val="28"/>
        </w:rPr>
        <w:t>采购人</w:t>
      </w:r>
      <w:r w:rsidRPr="00193CB1">
        <w:rPr>
          <w:rFonts w:hAnsi="宋体" w:cs="华文仿宋" w:hint="eastAsia"/>
          <w:bCs/>
          <w:color w:val="000000"/>
          <w:kern w:val="0"/>
          <w:sz w:val="28"/>
          <w:szCs w:val="28"/>
        </w:rPr>
        <w:t>不再承担该费用。</w:t>
      </w:r>
    </w:p>
    <w:p w:rsidR="00FA0694" w:rsidRDefault="00FA0694" w:rsidP="00FA0694">
      <w:pPr>
        <w:pStyle w:val="001"/>
        <w:jc w:val="both"/>
      </w:pPr>
    </w:p>
    <w:p w:rsidR="005F16FA" w:rsidRPr="00A14AD7" w:rsidRDefault="00143A52" w:rsidP="005F16FA">
      <w:pPr>
        <w:pStyle w:val="a9"/>
        <w:adjustRightInd/>
        <w:ind w:firstLineChars="50" w:firstLine="141"/>
        <w:jc w:val="both"/>
        <w:rPr>
          <w:rFonts w:ascii="黑体" w:eastAsia="黑体" w:hAnsi="黑体"/>
          <w:b/>
          <w:bCs/>
          <w:kern w:val="2"/>
          <w:sz w:val="28"/>
          <w:szCs w:val="28"/>
        </w:rPr>
      </w:pPr>
      <w:r>
        <w:rPr>
          <w:rFonts w:ascii="黑体" w:eastAsia="黑体" w:hAnsi="黑体" w:hint="eastAsia"/>
          <w:b/>
          <w:bCs/>
          <w:kern w:val="2"/>
          <w:sz w:val="28"/>
          <w:szCs w:val="28"/>
        </w:rPr>
        <w:t>六</w:t>
      </w:r>
      <w:r w:rsidR="005F16FA" w:rsidRPr="00A14AD7">
        <w:rPr>
          <w:rFonts w:ascii="黑体" w:eastAsia="黑体" w:hAnsi="黑体" w:hint="eastAsia"/>
          <w:b/>
          <w:bCs/>
          <w:kern w:val="2"/>
          <w:sz w:val="28"/>
          <w:szCs w:val="28"/>
        </w:rPr>
        <w:t>、其他内容</w:t>
      </w:r>
    </w:p>
    <w:p w:rsidR="005F16FA" w:rsidRPr="00DE231B" w:rsidRDefault="005F16FA" w:rsidP="005F16FA">
      <w:pPr>
        <w:pStyle w:val="20"/>
        <w:ind w:firstLineChars="150" w:firstLine="420"/>
        <w:rPr>
          <w:rFonts w:ascii="宋体" w:hAnsi="宋体" w:cs="华文仿宋" w:hint="default"/>
          <w:bCs/>
          <w:color w:val="000000"/>
          <w:sz w:val="28"/>
          <w:szCs w:val="28"/>
        </w:rPr>
      </w:pPr>
      <w:r>
        <w:rPr>
          <w:rFonts w:ascii="宋体" w:hAnsi="宋体" w:cs="华文仿宋"/>
          <w:bCs/>
          <w:color w:val="000000"/>
          <w:sz w:val="28"/>
          <w:szCs w:val="28"/>
        </w:rPr>
        <w:t>1</w:t>
      </w:r>
      <w:r w:rsidR="00801985">
        <w:rPr>
          <w:rFonts w:ascii="宋体" w:hAnsi="宋体" w:cs="华文仿宋"/>
          <w:bCs/>
          <w:color w:val="000000"/>
          <w:sz w:val="28"/>
          <w:szCs w:val="28"/>
        </w:rPr>
        <w:t>、本项目质量保修期为叁</w:t>
      </w:r>
      <w:r w:rsidRPr="00F426AF">
        <w:rPr>
          <w:rFonts w:ascii="宋体" w:hAnsi="宋体" w:cs="华文仿宋"/>
          <w:bCs/>
          <w:color w:val="000000"/>
          <w:sz w:val="28"/>
          <w:szCs w:val="28"/>
        </w:rPr>
        <w:t>年，自竣工验收合格之日起算。</w:t>
      </w:r>
    </w:p>
    <w:p w:rsidR="000A428B" w:rsidRDefault="000A428B" w:rsidP="000A428B">
      <w:pPr>
        <w:pStyle w:val="a9"/>
        <w:adjustRightInd/>
        <w:jc w:val="both"/>
        <w:rPr>
          <w:rFonts w:cs="华文仿宋"/>
          <w:bCs/>
          <w:color w:val="000000"/>
          <w:sz w:val="28"/>
          <w:szCs w:val="28"/>
        </w:rPr>
      </w:pPr>
      <w:r w:rsidRPr="000A428B">
        <w:rPr>
          <w:rFonts w:ascii="黑体" w:eastAsia="黑体" w:hAnsi="黑体"/>
          <w:b/>
          <w:bCs/>
          <w:kern w:val="2"/>
          <w:sz w:val="28"/>
          <w:szCs w:val="28"/>
        </w:rPr>
        <w:t>七</w:t>
      </w:r>
      <w:r>
        <w:rPr>
          <w:rFonts w:ascii="黑体" w:eastAsia="黑体" w:hAnsi="黑体" w:hint="eastAsia"/>
          <w:b/>
          <w:bCs/>
          <w:kern w:val="2"/>
          <w:sz w:val="28"/>
          <w:szCs w:val="28"/>
        </w:rPr>
        <w:t>、</w:t>
      </w:r>
      <w:r w:rsidRPr="000A428B">
        <w:rPr>
          <w:rFonts w:ascii="黑体" w:eastAsia="黑体" w:hAnsi="黑体" w:hint="eastAsia"/>
          <w:b/>
          <w:bCs/>
          <w:kern w:val="2"/>
          <w:sz w:val="28"/>
          <w:szCs w:val="28"/>
        </w:rPr>
        <w:t>分部分项工程量清单</w:t>
      </w:r>
    </w:p>
    <w:p w:rsidR="002965D1" w:rsidRDefault="002965D1" w:rsidP="002965D1">
      <w:pPr>
        <w:pStyle w:val="a9"/>
        <w:numPr>
          <w:ilvl w:val="0"/>
          <w:numId w:val="2"/>
        </w:numPr>
        <w:adjustRightInd/>
        <w:jc w:val="both"/>
        <w:rPr>
          <w:rFonts w:cs="华文仿宋"/>
          <w:bCs/>
          <w:color w:val="000000"/>
          <w:sz w:val="28"/>
          <w:szCs w:val="28"/>
        </w:rPr>
      </w:pPr>
      <w:r>
        <w:rPr>
          <w:rFonts w:cs="华文仿宋"/>
          <w:bCs/>
          <w:color w:val="000000"/>
          <w:sz w:val="28"/>
          <w:szCs w:val="28"/>
        </w:rPr>
        <w:t>工程</w:t>
      </w:r>
      <w:r>
        <w:rPr>
          <w:rFonts w:cs="华文仿宋" w:hint="eastAsia"/>
          <w:bCs/>
          <w:color w:val="000000"/>
          <w:sz w:val="28"/>
          <w:szCs w:val="28"/>
        </w:rPr>
        <w:t>量清单编制说明</w:t>
      </w:r>
    </w:p>
    <w:p w:rsidR="002965D1" w:rsidRDefault="00544B96" w:rsidP="002965D1">
      <w:pPr>
        <w:rPr>
          <w:rFonts w:cs="华文仿宋"/>
          <w:bCs/>
          <w:color w:val="000000"/>
          <w:sz w:val="28"/>
          <w:szCs w:val="28"/>
        </w:rPr>
      </w:pPr>
      <w:r>
        <w:rPr>
          <w:rFonts w:cs="华文仿宋"/>
          <w:bCs/>
          <w:noProof/>
          <w:color w:val="000000"/>
          <w:sz w:val="28"/>
          <w:szCs w:val="28"/>
        </w:rPr>
        <w:lastRenderedPageBreak/>
        <w:pict>
          <v:shapetype id="_x0000_t202" coordsize="21600,21600" o:spt="202" path="m,l,21600r21600,l21600,xe">
            <v:stroke joinstyle="miter"/>
            <v:path gradientshapeok="t" o:connecttype="rect"/>
          </v:shapetype>
          <v:shape id="文本框 2" o:spid="_x0000_s2051" type="#_x0000_t202" style="position:absolute;left:0;text-align:left;margin-left:-17.95pt;margin-top:83.9pt;width:463.5pt;height:451.6pt;z-index:251658240">
            <v:textbox style="mso-next-textbox:#文本框 2">
              <w:txbxContent>
                <w:p w:rsidR="002965D1"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工程名称:中科大铜陵科技创业园1#，2#，3#楼外墙涂料维修工程</w:t>
                  </w:r>
                </w:p>
                <w:p w:rsidR="002965D1" w:rsidRPr="00905BC6" w:rsidRDefault="002965D1" w:rsidP="002965D1">
                  <w:pPr>
                    <w:autoSpaceDE w:val="0"/>
                    <w:autoSpaceDN w:val="0"/>
                    <w:adjustRightInd w:val="0"/>
                    <w:spacing w:line="400" w:lineRule="exact"/>
                    <w:ind w:firstLine="405"/>
                    <w:rPr>
                      <w:rFonts w:ascii="宋体" w:hAnsi="宋体"/>
                      <w:szCs w:val="21"/>
                    </w:rPr>
                  </w:pPr>
                  <w:r>
                    <w:rPr>
                      <w:rFonts w:ascii="宋体" w:hAnsi="宋体" w:hint="eastAsia"/>
                      <w:szCs w:val="21"/>
                    </w:rPr>
                    <w:t xml:space="preserve"> </w:t>
                  </w:r>
                  <w:r w:rsidRPr="00905BC6">
                    <w:rPr>
                      <w:rFonts w:ascii="宋体" w:hAnsi="宋体" w:hint="eastAsia"/>
                      <w:szCs w:val="21"/>
                    </w:rPr>
                    <w:t>一、工程概况</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工程地点：铜陵市中科大创业园内</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建筑面积：21413.0平方米。</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建筑层数：1#楼东西两侧为四层、中间五层；2#、3#楼三层。</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二、预算范围</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铜陵市中科大创业园1#~3#楼外墙改造，除2#，3#楼东面（附墙除外），3#楼南面，2#、3#楼天井以外所有外墙外立面。</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三、编制依据</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1、设计施工图纸及施工图中相关标准图集等资料。</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2、安徽省建设工程工程量清单(2018)及其配套的计价文件、消耗量定额。</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3、税金调整依据关于调整我省现行建设工程计价依据增值税税率的通知造价〔2019〕7号，增值税税率为9%。</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四、一般说明：</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1、施工现场情况，交通运输情况，以现场踏勘情况为准；</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2、环境保护要求需满足省、市及当地政府对环境保护的相关要求和规定；</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3、分部分项工程量清单中对工程项目特征及具体做法按国标清单要求进行描述，未尽事宜详见施工图设计、技术说明及相关标准图集。组价时应结合投标人现场勘察情况包括完成所有工序工作内容的全部费用；图纸工程量和清单工程量有差异，以清单工程量为准</w:t>
                  </w:r>
                </w:p>
                <w:p w:rsidR="002965D1" w:rsidRPr="00905BC6"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4、本说明未尽事项，以“计价规范”、“计量规范”</w:t>
                  </w:r>
                  <w:r>
                    <w:rPr>
                      <w:rFonts w:ascii="宋体" w:hAnsi="宋体" w:hint="eastAsia"/>
                      <w:szCs w:val="21"/>
                    </w:rPr>
                    <w:t>谈判</w:t>
                  </w:r>
                  <w:r w:rsidRPr="00905BC6">
                    <w:rPr>
                      <w:rFonts w:ascii="宋体" w:hAnsi="宋体" w:hint="eastAsia"/>
                      <w:szCs w:val="21"/>
                    </w:rPr>
                    <w:t>文件以及有关的法律、法规、建设行政主管部门颁发的文件为准</w:t>
                  </w:r>
                </w:p>
                <w:p w:rsidR="002965D1" w:rsidRDefault="002965D1" w:rsidP="002965D1">
                  <w:pPr>
                    <w:autoSpaceDE w:val="0"/>
                    <w:autoSpaceDN w:val="0"/>
                    <w:adjustRightInd w:val="0"/>
                    <w:spacing w:line="400" w:lineRule="exact"/>
                    <w:ind w:firstLine="405"/>
                    <w:rPr>
                      <w:rFonts w:ascii="宋体" w:hAnsi="宋体"/>
                      <w:szCs w:val="21"/>
                    </w:rPr>
                  </w:pPr>
                  <w:r w:rsidRPr="00905BC6">
                    <w:rPr>
                      <w:rFonts w:ascii="宋体" w:hAnsi="宋体" w:hint="eastAsia"/>
                      <w:szCs w:val="21"/>
                    </w:rPr>
                    <w:t>五、其他说明：</w:t>
                  </w:r>
                </w:p>
                <w:p w:rsidR="002965D1" w:rsidRDefault="002965D1" w:rsidP="002965D1">
                  <w:pPr>
                    <w:rPr>
                      <w:rFonts w:ascii="宋体" w:hAnsi="宋体"/>
                      <w:szCs w:val="21"/>
                    </w:rPr>
                  </w:pPr>
                </w:p>
                <w:p w:rsidR="002965D1" w:rsidRDefault="002965D1" w:rsidP="002965D1">
                  <w:pPr>
                    <w:spacing w:before="20" w:after="20" w:line="360" w:lineRule="auto"/>
                    <w:rPr>
                      <w:rFonts w:ascii="宋体" w:hAnsi="宋体"/>
                      <w:sz w:val="24"/>
                    </w:rPr>
                  </w:pPr>
                  <w:r>
                    <w:rPr>
                      <w:rFonts w:ascii="仿宋_GB2312" w:eastAsia="仿宋_GB2312" w:hint="eastAsia"/>
                      <w:szCs w:val="21"/>
                    </w:rPr>
                    <w:t xml:space="preserve">                           </w:t>
                  </w:r>
                </w:p>
              </w:txbxContent>
            </v:textbox>
            <w10:wrap type="square"/>
          </v:shape>
        </w:pict>
      </w:r>
    </w:p>
    <w:p w:rsidR="002965D1" w:rsidRDefault="002965D1" w:rsidP="002965D1">
      <w:pPr>
        <w:rPr>
          <w:rFonts w:cs="华文仿宋"/>
          <w:bCs/>
          <w:color w:val="000000"/>
          <w:sz w:val="28"/>
          <w:szCs w:val="28"/>
        </w:rPr>
      </w:pPr>
    </w:p>
    <w:p w:rsidR="002965D1" w:rsidRDefault="002965D1" w:rsidP="002965D1">
      <w:pPr>
        <w:rPr>
          <w:rFonts w:cs="华文仿宋"/>
          <w:bCs/>
          <w:color w:val="000000"/>
          <w:sz w:val="28"/>
          <w:szCs w:val="28"/>
        </w:rPr>
      </w:pPr>
    </w:p>
    <w:p w:rsidR="002965D1" w:rsidRDefault="002965D1" w:rsidP="002965D1">
      <w:pPr>
        <w:rPr>
          <w:rFonts w:cs="华文仿宋"/>
          <w:bCs/>
          <w:color w:val="000000"/>
          <w:sz w:val="28"/>
          <w:szCs w:val="28"/>
        </w:rPr>
      </w:pPr>
      <w:r>
        <w:rPr>
          <w:rFonts w:cs="华文仿宋" w:hint="eastAsia"/>
          <w:bCs/>
          <w:color w:val="000000"/>
          <w:sz w:val="28"/>
          <w:szCs w:val="28"/>
        </w:rPr>
        <w:t>二）分部分项工程量清单</w:t>
      </w:r>
    </w:p>
    <w:p w:rsidR="000A428B" w:rsidRPr="000A428B" w:rsidRDefault="000A428B" w:rsidP="000A428B">
      <w:pPr>
        <w:ind w:firstLineChars="150" w:firstLine="420"/>
        <w:rPr>
          <w:rFonts w:cs="华文仿宋"/>
          <w:bCs/>
          <w:color w:val="000000"/>
          <w:sz w:val="28"/>
          <w:szCs w:val="28"/>
        </w:rPr>
      </w:pPr>
      <w:r w:rsidRPr="000A428B">
        <w:rPr>
          <w:rFonts w:cs="华文仿宋" w:hint="eastAsia"/>
          <w:bCs/>
          <w:color w:val="000000"/>
          <w:sz w:val="28"/>
          <w:szCs w:val="28"/>
        </w:rPr>
        <w:t>详见附件：工程量清单</w:t>
      </w:r>
    </w:p>
    <w:p w:rsidR="00CE055F" w:rsidRPr="000A428B" w:rsidRDefault="00CE055F" w:rsidP="000A428B">
      <w:pPr>
        <w:pStyle w:val="a9"/>
        <w:adjustRightInd/>
        <w:ind w:firstLineChars="50" w:firstLine="141"/>
        <w:jc w:val="both"/>
        <w:rPr>
          <w:rFonts w:ascii="黑体" w:eastAsia="黑体" w:hAnsi="黑体"/>
          <w:b/>
          <w:bCs/>
          <w:kern w:val="2"/>
          <w:sz w:val="28"/>
          <w:szCs w:val="28"/>
        </w:rPr>
      </w:pPr>
    </w:p>
    <w:sectPr w:rsidR="00CE055F" w:rsidRPr="000A428B" w:rsidSect="001F16E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2FA" w:rsidRDefault="004F02FA" w:rsidP="005F16FA">
      <w:r>
        <w:separator/>
      </w:r>
    </w:p>
  </w:endnote>
  <w:endnote w:type="continuationSeparator" w:id="1">
    <w:p w:rsidR="004F02FA" w:rsidRDefault="004F02FA" w:rsidP="005F16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2FA" w:rsidRDefault="004F02FA" w:rsidP="005F16FA">
      <w:r>
        <w:separator/>
      </w:r>
    </w:p>
  </w:footnote>
  <w:footnote w:type="continuationSeparator" w:id="1">
    <w:p w:rsidR="004F02FA" w:rsidRDefault="004F02FA" w:rsidP="005F16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03DE3"/>
    <w:multiLevelType w:val="hybridMultilevel"/>
    <w:tmpl w:val="0486EDA6"/>
    <w:lvl w:ilvl="0" w:tplc="A31E2B06">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DE50E37"/>
    <w:multiLevelType w:val="multilevel"/>
    <w:tmpl w:val="4DE50E37"/>
    <w:lvl w:ilvl="0">
      <w:start w:val="1"/>
      <w:numFmt w:val="japaneseCounting"/>
      <w:lvlText w:val="%1）"/>
      <w:lvlJc w:val="left"/>
      <w:pPr>
        <w:ind w:left="1440" w:hanging="72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2">
    <w:nsid w:val="7A6D7942"/>
    <w:multiLevelType w:val="hybridMultilevel"/>
    <w:tmpl w:val="C55E4C9A"/>
    <w:lvl w:ilvl="0" w:tplc="CD888E7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16FA"/>
    <w:rsid w:val="0004656F"/>
    <w:rsid w:val="000A428B"/>
    <w:rsid w:val="00143A52"/>
    <w:rsid w:val="001F16ED"/>
    <w:rsid w:val="002965D1"/>
    <w:rsid w:val="004864C8"/>
    <w:rsid w:val="004F02FA"/>
    <w:rsid w:val="00544B96"/>
    <w:rsid w:val="005F16FA"/>
    <w:rsid w:val="006D15A9"/>
    <w:rsid w:val="00801985"/>
    <w:rsid w:val="00960955"/>
    <w:rsid w:val="009C1E57"/>
    <w:rsid w:val="00C27D1C"/>
    <w:rsid w:val="00CA498A"/>
    <w:rsid w:val="00CE055F"/>
    <w:rsid w:val="00E90AC8"/>
    <w:rsid w:val="00FA06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6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16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F16FA"/>
    <w:rPr>
      <w:sz w:val="18"/>
      <w:szCs w:val="18"/>
    </w:rPr>
  </w:style>
  <w:style w:type="paragraph" w:styleId="a4">
    <w:name w:val="footer"/>
    <w:basedOn w:val="a"/>
    <w:link w:val="Char0"/>
    <w:uiPriority w:val="99"/>
    <w:semiHidden/>
    <w:unhideWhenUsed/>
    <w:rsid w:val="005F16F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F16FA"/>
    <w:rPr>
      <w:sz w:val="18"/>
      <w:szCs w:val="18"/>
    </w:rPr>
  </w:style>
  <w:style w:type="paragraph" w:styleId="a5">
    <w:name w:val="Normal (Web)"/>
    <w:basedOn w:val="a"/>
    <w:uiPriority w:val="99"/>
    <w:qFormat/>
    <w:rsid w:val="005F16FA"/>
    <w:pPr>
      <w:widowControl/>
      <w:spacing w:before="100" w:beforeAutospacing="1" w:after="100" w:afterAutospacing="1"/>
      <w:jc w:val="left"/>
    </w:pPr>
    <w:rPr>
      <w:rFonts w:ascii="宋体" w:eastAsia="宋体" w:hAnsi="宋体" w:cs="宋体"/>
      <w:kern w:val="0"/>
      <w:sz w:val="24"/>
      <w:szCs w:val="24"/>
    </w:rPr>
  </w:style>
  <w:style w:type="paragraph" w:styleId="a6">
    <w:name w:val="Body Text"/>
    <w:basedOn w:val="a"/>
    <w:link w:val="Char1"/>
    <w:qFormat/>
    <w:rsid w:val="005F16FA"/>
    <w:pPr>
      <w:jc w:val="left"/>
    </w:pPr>
    <w:rPr>
      <w:rFonts w:ascii="Arial" w:eastAsia="黑体" w:hAnsi="Arial" w:cs="Times New Roman"/>
      <w:b/>
      <w:sz w:val="32"/>
      <w:szCs w:val="20"/>
    </w:rPr>
  </w:style>
  <w:style w:type="character" w:customStyle="1" w:styleId="Char1">
    <w:name w:val="正文文本 Char"/>
    <w:basedOn w:val="a0"/>
    <w:link w:val="a6"/>
    <w:rsid w:val="005F16FA"/>
    <w:rPr>
      <w:rFonts w:ascii="Arial" w:eastAsia="黑体" w:hAnsi="Arial" w:cs="Times New Roman"/>
      <w:b/>
      <w:sz w:val="32"/>
      <w:szCs w:val="20"/>
    </w:rPr>
  </w:style>
  <w:style w:type="paragraph" w:styleId="a7">
    <w:name w:val="Body Text Indent"/>
    <w:basedOn w:val="a"/>
    <w:link w:val="Char2"/>
    <w:uiPriority w:val="99"/>
    <w:semiHidden/>
    <w:unhideWhenUsed/>
    <w:rsid w:val="005F16FA"/>
    <w:pPr>
      <w:spacing w:after="120"/>
      <w:ind w:leftChars="200" w:left="420"/>
    </w:pPr>
  </w:style>
  <w:style w:type="character" w:customStyle="1" w:styleId="Char2">
    <w:name w:val="正文文本缩进 Char"/>
    <w:basedOn w:val="a0"/>
    <w:link w:val="a7"/>
    <w:uiPriority w:val="99"/>
    <w:semiHidden/>
    <w:rsid w:val="005F16FA"/>
  </w:style>
  <w:style w:type="paragraph" w:styleId="2">
    <w:name w:val="Body Text First Indent 2"/>
    <w:basedOn w:val="a7"/>
    <w:link w:val="2Char"/>
    <w:unhideWhenUsed/>
    <w:qFormat/>
    <w:rsid w:val="005F16FA"/>
    <w:pPr>
      <w:ind w:firstLineChars="200" w:firstLine="420"/>
    </w:pPr>
    <w:rPr>
      <w:rFonts w:ascii="Times New Roman" w:eastAsia="宋体" w:hAnsi="Times New Roman" w:cs="Times New Roman"/>
      <w:szCs w:val="24"/>
    </w:rPr>
  </w:style>
  <w:style w:type="character" w:customStyle="1" w:styleId="2Char">
    <w:name w:val="正文首行缩进 2 Char"/>
    <w:basedOn w:val="Char2"/>
    <w:link w:val="2"/>
    <w:rsid w:val="005F16FA"/>
    <w:rPr>
      <w:rFonts w:ascii="Times New Roman" w:eastAsia="宋体" w:hAnsi="Times New Roman" w:cs="Times New Roman"/>
      <w:szCs w:val="24"/>
    </w:rPr>
  </w:style>
  <w:style w:type="paragraph" w:customStyle="1" w:styleId="20">
    <w:name w:val="样式 ！正文 + 首行缩进:  2 字符"/>
    <w:basedOn w:val="a"/>
    <w:qFormat/>
    <w:rsid w:val="005F16FA"/>
    <w:pPr>
      <w:adjustRightInd w:val="0"/>
      <w:spacing w:line="360" w:lineRule="atLeast"/>
      <w:ind w:firstLineChars="200" w:firstLine="480"/>
      <w:textAlignment w:val="baseline"/>
    </w:pPr>
    <w:rPr>
      <w:rFonts w:ascii="Arial" w:eastAsia="宋体" w:hAnsi="Arial" w:cs="宋体" w:hint="eastAsia"/>
      <w:kern w:val="0"/>
      <w:sz w:val="20"/>
      <w:szCs w:val="20"/>
    </w:rPr>
  </w:style>
  <w:style w:type="paragraph" w:styleId="a8">
    <w:name w:val="Plain Text"/>
    <w:basedOn w:val="a"/>
    <w:link w:val="Char3"/>
    <w:qFormat/>
    <w:rsid w:val="005F16FA"/>
    <w:rPr>
      <w:rFonts w:ascii="宋体" w:eastAsia="宋体" w:hAnsi="Courier New" w:cs="Courier New"/>
      <w:szCs w:val="21"/>
    </w:rPr>
  </w:style>
  <w:style w:type="character" w:customStyle="1" w:styleId="Char3">
    <w:name w:val="纯文本 Char"/>
    <w:basedOn w:val="a0"/>
    <w:link w:val="a8"/>
    <w:qFormat/>
    <w:rsid w:val="005F16FA"/>
    <w:rPr>
      <w:rFonts w:ascii="宋体" w:eastAsia="宋体" w:hAnsi="Courier New" w:cs="Courier New"/>
      <w:szCs w:val="21"/>
    </w:rPr>
  </w:style>
  <w:style w:type="paragraph" w:customStyle="1" w:styleId="a9">
    <w:name w:val="样式"/>
    <w:qFormat/>
    <w:rsid w:val="005F16FA"/>
    <w:pPr>
      <w:widowControl w:val="0"/>
      <w:autoSpaceDE w:val="0"/>
      <w:autoSpaceDN w:val="0"/>
      <w:adjustRightInd w:val="0"/>
    </w:pPr>
    <w:rPr>
      <w:rFonts w:ascii="宋体" w:eastAsia="宋体" w:hAnsi="宋体" w:cs="宋体"/>
      <w:kern w:val="0"/>
      <w:sz w:val="24"/>
      <w:szCs w:val="24"/>
    </w:rPr>
  </w:style>
  <w:style w:type="paragraph" w:styleId="aa">
    <w:name w:val="List Paragraph"/>
    <w:basedOn w:val="a"/>
    <w:uiPriority w:val="99"/>
    <w:qFormat/>
    <w:rsid w:val="000A428B"/>
    <w:pPr>
      <w:ind w:firstLineChars="200" w:firstLine="420"/>
    </w:pPr>
    <w:rPr>
      <w:rFonts w:ascii="Times New Roman" w:eastAsia="宋体" w:hAnsi="Times New Roman" w:cs="Times New Roman"/>
      <w:szCs w:val="24"/>
    </w:rPr>
  </w:style>
  <w:style w:type="paragraph" w:customStyle="1" w:styleId="001">
    <w:name w:val="001大标题"/>
    <w:basedOn w:val="a"/>
    <w:rsid w:val="00FA0694"/>
    <w:pPr>
      <w:tabs>
        <w:tab w:val="left" w:pos="1080"/>
      </w:tabs>
      <w:jc w:val="center"/>
    </w:pPr>
    <w:rPr>
      <w:rFonts w:ascii="宋体" w:eastAsia="宋体" w:hAnsi="宋体" w:cs="Times New Roman"/>
      <w:b/>
      <w:sz w:val="30"/>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601</Words>
  <Characters>3426</Characters>
  <Application>Microsoft Office Word</Application>
  <DocSecurity>0</DocSecurity>
  <Lines>28</Lines>
  <Paragraphs>8</Paragraphs>
  <ScaleCrop>false</ScaleCrop>
  <Company/>
  <LinksUpToDate>false</LinksUpToDate>
  <CharactersWithSpaces>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8</cp:revision>
  <dcterms:created xsi:type="dcterms:W3CDTF">2021-08-23T01:46:00Z</dcterms:created>
  <dcterms:modified xsi:type="dcterms:W3CDTF">2021-08-25T09:45:00Z</dcterms:modified>
</cp:coreProperties>
</file>