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6"/>
          <w:lang w:val="en-US" w:eastAsia="zh-CN" w:bidi="ar"/>
        </w:rPr>
        <w:t>铜陵市公安局刑侦实验耗材采购项目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6"/>
          <w:lang w:val="en-US" w:eastAsia="zh-CN" w:bidi="ar"/>
        </w:rPr>
        <w:t>项目需求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6"/>
          <w:lang w:val="en-US" w:eastAsia="zh-CN" w:bidi="ar"/>
        </w:rPr>
        <w:t>（第1包）</w:t>
      </w:r>
    </w:p>
    <w:p>
      <w:pPr>
        <w:spacing w:line="360" w:lineRule="auto"/>
        <w:outlineLvl w:val="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一、采购清单</w:t>
      </w:r>
    </w:p>
    <w:tbl>
      <w:tblPr>
        <w:tblStyle w:val="5"/>
        <w:tblW w:w="8931" w:type="dxa"/>
        <w:jc w:val="center"/>
        <w:tblInd w:w="-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27"/>
        <w:gridCol w:w="3969"/>
        <w:gridCol w:w="850"/>
        <w:gridCol w:w="1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项目明细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DNA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个体识别检测试剂盒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200人份/盒，适用于DNA实验室案件检材DNA检测。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盒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内标 LIZ 600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800次/袋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袋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Y-STR检测试剂盒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100人份/盒，适用于DNA实验室案件检材DNA检测。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盒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P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op-4胶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3.5ml/瓶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瓶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高纯甲酰胺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25ml/瓶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瓶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排枪枪头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1000个/袋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袋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96</w:t>
            </w:r>
            <w:r>
              <w:rPr>
                <w:rFonts w:hint="eastAsia" w:ascii="仿宋" w:hAnsi="仿宋" w:eastAsia="仿宋"/>
                <w:sz w:val="24"/>
              </w:rPr>
              <w:t>孔板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10块/包，用于</w:t>
            </w:r>
            <w:r>
              <w:rPr>
                <w:rFonts w:hint="default" w:ascii="仿宋" w:hAnsi="仿宋" w:eastAsia="仿宋"/>
                <w:sz w:val="24"/>
              </w:rPr>
              <w:t>DNA</w:t>
            </w:r>
            <w:r>
              <w:rPr>
                <w:rFonts w:hint="eastAsia" w:ascii="仿宋" w:hAnsi="仿宋" w:eastAsia="仿宋"/>
                <w:sz w:val="24"/>
              </w:rPr>
              <w:t>实验室现有设备</w:t>
            </w:r>
            <w:r>
              <w:rPr>
                <w:rFonts w:hint="default" w:ascii="仿宋" w:hAnsi="仿宋" w:eastAsia="仿宋"/>
                <w:sz w:val="24"/>
              </w:rPr>
              <w:t>ABI-3130XL</w:t>
            </w:r>
            <w:r>
              <w:rPr>
                <w:rFonts w:hint="eastAsia" w:ascii="仿宋" w:hAnsi="仿宋" w:eastAsia="仿宋"/>
                <w:sz w:val="24"/>
              </w:rPr>
              <w:t>型</w:t>
            </w:r>
            <w:r>
              <w:rPr>
                <w:rFonts w:hint="default" w:ascii="仿宋" w:hAnsi="仿宋" w:eastAsia="仿宋"/>
                <w:sz w:val="24"/>
              </w:rPr>
              <w:t>DNA</w:t>
            </w:r>
            <w:r>
              <w:rPr>
                <w:rFonts w:hint="eastAsia" w:ascii="仿宋" w:hAnsi="仿宋" w:eastAsia="仿宋"/>
                <w:sz w:val="24"/>
              </w:rPr>
              <w:t>序列分析仪。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包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干湿两用提取用棉签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30支/盒，专用于生物物证的提取和保存，适合现场血斑、唾液斑、精斑等各种生物物证的提取和</w:t>
            </w:r>
            <w:r>
              <w:rPr>
                <w:rFonts w:hint="default" w:ascii="仿宋" w:hAnsi="仿宋" w:eastAsia="仿宋"/>
                <w:color w:val="000000"/>
                <w:sz w:val="24"/>
              </w:rPr>
              <w:t>DNA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检验使用。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盒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提篮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100支/盒，与DNA纯化试剂盒配套应用于DNA实验室现有设备QIAGEN QIAcube核酸提取仪上，检验上样专用。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盒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</w:p>
        </w:tc>
      </w:tr>
    </w:tbl>
    <w:p>
      <w:pPr>
        <w:spacing w:line="360" w:lineRule="auto"/>
        <w:outlineLvl w:val="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技术参数要求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（一）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个体识别检测试剂盒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、不少于2</w:t>
      </w:r>
      <w:r>
        <w:rPr>
          <w:rFonts w:ascii="仿宋" w:hAnsi="仿宋" w:eastAsia="仿宋"/>
          <w:color w:val="000000"/>
          <w:sz w:val="28"/>
          <w:szCs w:val="28"/>
        </w:rPr>
        <w:t>00</w:t>
      </w:r>
      <w:r>
        <w:rPr>
          <w:rFonts w:hint="eastAsia" w:ascii="仿宋" w:hAnsi="仿宋" w:eastAsia="仿宋"/>
          <w:color w:val="000000"/>
          <w:sz w:val="28"/>
          <w:szCs w:val="28"/>
        </w:rPr>
        <w:t>人份</w:t>
      </w:r>
      <w:r>
        <w:rPr>
          <w:rFonts w:ascii="仿宋" w:hAnsi="仿宋" w:eastAsia="仿宋"/>
          <w:color w:val="000000"/>
          <w:sz w:val="28"/>
          <w:szCs w:val="28"/>
        </w:rPr>
        <w:t>/</w:t>
      </w:r>
      <w:r>
        <w:rPr>
          <w:rFonts w:hint="eastAsia" w:ascii="仿宋" w:hAnsi="仿宋" w:eastAsia="仿宋"/>
          <w:color w:val="000000"/>
          <w:sz w:val="28"/>
          <w:szCs w:val="28"/>
        </w:rPr>
        <w:t>盒的包装规格。试剂盒使用的分子量内标用于标定大小在20-600个核苷酸范围的片段，包含片段为（</w:t>
      </w:r>
      <w:r>
        <w:rPr>
          <w:rFonts w:ascii="仿宋" w:hAnsi="仿宋" w:eastAsia="仿宋"/>
          <w:color w:val="000000"/>
          <w:sz w:val="28"/>
          <w:szCs w:val="28"/>
        </w:rPr>
        <w:t>20、40、60、80、100、114、 120、140、160、180、200、 214、220、 240、250、260、280、 300、314、320、340、360、380、400、414、420、440、460、480、 500、514、520、540、560、580、600</w:t>
      </w:r>
      <w:r>
        <w:rPr>
          <w:rFonts w:hint="eastAsia" w:ascii="仿宋" w:hAnsi="仿宋" w:eastAsia="仿宋"/>
          <w:color w:val="000000"/>
          <w:sz w:val="28"/>
          <w:szCs w:val="28"/>
        </w:rPr>
        <w:t>）。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、6色荧光检测，</w:t>
      </w:r>
      <w:r>
        <w:rPr>
          <w:rFonts w:ascii="仿宋" w:hAnsi="仿宋" w:eastAsia="仿宋"/>
          <w:color w:val="000000"/>
          <w:sz w:val="28"/>
          <w:szCs w:val="28"/>
        </w:rPr>
        <w:t xml:space="preserve">单 管 同 时 扩 增 不 少 于 </w:t>
      </w:r>
      <w:r>
        <w:rPr>
          <w:rFonts w:hint="eastAsia" w:ascii="仿宋" w:hAnsi="仿宋" w:eastAsia="仿宋"/>
          <w:color w:val="000000"/>
          <w:sz w:val="28"/>
          <w:szCs w:val="28"/>
        </w:rPr>
        <w:t>25</w:t>
      </w:r>
      <w:r>
        <w:rPr>
          <w:rFonts w:ascii="仿宋" w:hAnsi="仿宋" w:eastAsia="仿宋"/>
          <w:color w:val="000000"/>
          <w:sz w:val="28"/>
          <w:szCs w:val="28"/>
        </w:rPr>
        <w:t xml:space="preserve"> 个 基 因 座 ,</w:t>
      </w:r>
      <w:r>
        <w:rPr>
          <w:rFonts w:hint="eastAsia" w:ascii="仿宋" w:hAnsi="仿宋" w:eastAsia="仿宋"/>
          <w:color w:val="000000"/>
          <w:sz w:val="28"/>
          <w:szCs w:val="28"/>
        </w:rPr>
        <w:t>包括24个STR位点和一个插入缺失位点Y-indel，两个内控质量参考（IQC）。全常染色体试剂盒，具有</w:t>
      </w:r>
      <w:r>
        <w:rPr>
          <w:rFonts w:ascii="仿宋" w:hAnsi="仿宋" w:eastAsia="仿宋"/>
          <w:color w:val="000000"/>
          <w:sz w:val="28"/>
          <w:szCs w:val="28"/>
        </w:rPr>
        <w:t>D18S51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FGA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D21S11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D8S1179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VWA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D13S317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D16S539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D7S820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TH01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D3S1358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D5S818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CSF1PO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D2S1338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D19S433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D1S1656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D12S391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D2S441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D10S1248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TPOX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D22S1045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D6S1043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Penta E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Penta D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 xml:space="preserve">Amelogenin </w:t>
      </w:r>
      <w:r>
        <w:rPr>
          <w:rFonts w:hint="eastAsia" w:ascii="仿宋" w:hAnsi="仿宋" w:eastAsia="仿宋"/>
          <w:color w:val="000000"/>
          <w:sz w:val="28"/>
          <w:szCs w:val="28"/>
        </w:rPr>
        <w:t>24个位点复合扩增，且扩增时间不超过76分钟。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、试剂盒中</w:t>
      </w:r>
      <w:r>
        <w:rPr>
          <w:rFonts w:ascii="仿宋" w:hAnsi="仿宋" w:eastAsia="仿宋"/>
          <w:color w:val="000000"/>
          <w:sz w:val="28"/>
          <w:szCs w:val="28"/>
        </w:rPr>
        <w:t>包含的20个新CODIS核心位点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扩增片段长度小于</w:t>
      </w:r>
      <w:r>
        <w:rPr>
          <w:rFonts w:hint="eastAsia" w:ascii="仿宋" w:hAnsi="仿宋" w:eastAsia="仿宋"/>
          <w:color w:val="000000"/>
          <w:sz w:val="28"/>
          <w:szCs w:val="28"/>
        </w:rPr>
        <w:t>42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</w:rPr>
        <w:t xml:space="preserve">bp。 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、扩增产物中须包含至少2个内控质量参考（IQC）标记物，用于样品质量（如抑制物、降解）的快速评估。且至少包含1</w:t>
      </w:r>
      <w:r>
        <w:rPr>
          <w:rFonts w:ascii="仿宋" w:hAnsi="仿宋" w:eastAsia="仿宋"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个扩增长度小于250bp的Mini位点。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试剂盒名称和基因座参数信息已收录入全国公安机关DNA数据库应用系统，能成功导入。且按试剂盒名称导入的基因座位点顺序不变。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（二）内标</w:t>
      </w:r>
      <w:r>
        <w:rPr>
          <w:rFonts w:ascii="仿宋" w:hAnsi="仿宋" w:eastAsia="仿宋"/>
          <w:color w:val="000000"/>
          <w:sz w:val="28"/>
          <w:szCs w:val="28"/>
        </w:rPr>
        <w:t xml:space="preserve">LIZ </w:t>
      </w:r>
      <w:r>
        <w:rPr>
          <w:rFonts w:hint="eastAsia" w:ascii="仿宋" w:hAnsi="仿宋" w:eastAsia="仿宋"/>
          <w:color w:val="000000"/>
          <w:sz w:val="28"/>
          <w:szCs w:val="28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>00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、适用于DNA实验室现有设备</w:t>
      </w:r>
      <w:r>
        <w:rPr>
          <w:rFonts w:ascii="仿宋" w:hAnsi="仿宋" w:eastAsia="仿宋"/>
          <w:color w:val="000000"/>
          <w:sz w:val="28"/>
          <w:szCs w:val="28"/>
        </w:rPr>
        <w:t>ABI-3130XL</w:t>
      </w:r>
      <w:r>
        <w:rPr>
          <w:rFonts w:hint="eastAsia" w:ascii="仿宋" w:hAnsi="仿宋" w:eastAsia="仿宋"/>
          <w:color w:val="000000"/>
          <w:sz w:val="28"/>
          <w:szCs w:val="28"/>
        </w:rPr>
        <w:t>型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序列分析仪。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、测序仪电泳时候的标尺。分子量内标用于标定大小在20-600个核苷酸范围的片段，包含片段为（</w:t>
      </w:r>
      <w:r>
        <w:rPr>
          <w:rFonts w:ascii="仿宋" w:hAnsi="仿宋" w:eastAsia="仿宋"/>
          <w:color w:val="000000"/>
          <w:sz w:val="28"/>
          <w:szCs w:val="28"/>
        </w:rPr>
        <w:t>20、40、60、80、100、114、120、140、160、180、200、 214、220、 240、250、260、280、300、314、320、340、360、380、400、414、420、440、460、480、500、514、520、540、560、580、600</w:t>
      </w:r>
      <w:r>
        <w:rPr>
          <w:rFonts w:hint="eastAsia" w:ascii="仿宋" w:hAnsi="仿宋" w:eastAsia="仿宋"/>
          <w:color w:val="000000"/>
          <w:sz w:val="28"/>
          <w:szCs w:val="28"/>
        </w:rPr>
        <w:t>）。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（三）Y-STR检测试剂盒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、不少于1</w:t>
      </w:r>
      <w:r>
        <w:rPr>
          <w:rFonts w:ascii="仿宋" w:hAnsi="仿宋" w:eastAsia="仿宋"/>
          <w:color w:val="000000"/>
          <w:sz w:val="28"/>
          <w:szCs w:val="28"/>
        </w:rPr>
        <w:t>00</w:t>
      </w:r>
      <w:r>
        <w:rPr>
          <w:rFonts w:hint="eastAsia" w:ascii="仿宋" w:hAnsi="仿宋" w:eastAsia="仿宋"/>
          <w:color w:val="000000"/>
          <w:sz w:val="28"/>
          <w:szCs w:val="28"/>
        </w:rPr>
        <w:t>人份</w:t>
      </w:r>
      <w:r>
        <w:rPr>
          <w:rFonts w:ascii="仿宋" w:hAnsi="仿宋" w:eastAsia="仿宋"/>
          <w:color w:val="000000"/>
          <w:sz w:val="28"/>
          <w:szCs w:val="28"/>
        </w:rPr>
        <w:t>/</w:t>
      </w:r>
      <w:r>
        <w:rPr>
          <w:rFonts w:hint="eastAsia" w:ascii="仿宋" w:hAnsi="仿宋" w:eastAsia="仿宋"/>
          <w:color w:val="000000"/>
          <w:sz w:val="28"/>
          <w:szCs w:val="28"/>
        </w:rPr>
        <w:t>盒的包装规格。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kinsoku w:val="0"/>
        <w:wordWrap w:val="0"/>
        <w:overflowPunct w:val="0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、6色及6色以上荧光检测，Y染色体试剂盒，单管扩增不少于27个</w:t>
      </w:r>
      <w:r>
        <w:rPr>
          <w:rFonts w:ascii="仿宋" w:hAnsi="仿宋" w:eastAsia="仿宋"/>
          <w:color w:val="000000"/>
          <w:sz w:val="28"/>
          <w:szCs w:val="28"/>
        </w:rPr>
        <w:t>Y 染色体基因座,包含 DYS576,DYS389I/II,DYS635,DYS627, DYS460, DYS458, DYS19, GATA-H4,DYS448, DYS391, DYS456, DYS390, DYS438, DYS392, DYS518, DYS570, DYS437, DYS385a/b, DYS449, DYS393, DYS439, DYS481,DYS387S1a/b, DYS533。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、试剂盒</w:t>
      </w:r>
      <w:r>
        <w:rPr>
          <w:rFonts w:ascii="仿宋" w:hAnsi="仿宋" w:eastAsia="仿宋"/>
          <w:color w:val="000000"/>
          <w:sz w:val="28"/>
          <w:szCs w:val="28"/>
        </w:rPr>
        <w:t>使用的分子量内标用于标定大小在 20-600 个核苷酸范围的片段,包含片段为(20、40、60、80、100、114、120、140、160、180、200、 214、220、 240、250、260、280、300、314、320、340、360、380、400、414、420、440、460、480、500、514、520、540、560、580、600)。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、试剂盒针对不同基因座均设置真实客观的滑脱峰（Stutter峰）阈值，经大规模群体实验得到的统计数据，非一刀切。保证样品的分型更可靠，提供相关支持文件。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试剂盒的 Ladder 组成不少于 34</w:t>
      </w: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 xml:space="preserve"> 个等位基因和 179 个虚拟 Bin,增强等位基因的判读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</w:t>
      </w:r>
      <w:r>
        <w:rPr>
          <w:rFonts w:ascii="仿宋" w:hAnsi="仿宋" w:eastAsia="仿宋"/>
          <w:color w:val="000000"/>
          <w:sz w:val="28"/>
          <w:szCs w:val="28"/>
        </w:rPr>
        <w:t>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试剂盒名称和基因座参数信息已收录入</w:t>
      </w:r>
      <w:r>
        <w:rPr>
          <w:rFonts w:hint="eastAsia" w:ascii="仿宋" w:hAnsi="仿宋" w:eastAsia="仿宋"/>
          <w:color w:val="000000"/>
          <w:sz w:val="28"/>
          <w:szCs w:val="28"/>
        </w:rPr>
        <w:t>国家公安机关DNA数据库</w:t>
      </w:r>
      <w:r>
        <w:rPr>
          <w:rFonts w:ascii="仿宋" w:hAnsi="仿宋" w:eastAsia="仿宋"/>
          <w:color w:val="000000"/>
          <w:sz w:val="28"/>
          <w:szCs w:val="28"/>
        </w:rPr>
        <w:t>,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并能成功导入且按试剂盒名称导入的基因座位点顺序不变。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试剂盒名称和基因座参数信息已收录入全国公安机关DNA数据库应用系统，能成功导入。且按试剂盒名称导入的基因座位点顺序不变。</w:t>
      </w:r>
    </w:p>
    <w:p>
      <w:pPr>
        <w:spacing w:line="36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（四）3130 POP4分离胶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★不低于3.5ml/瓶的包装规格；用于DNA实验室现有设备ABI-3130XL型DNA序列分析仪。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（五）高纯甲酰胺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★不低于25ml/瓶的包装规格；用于DNA实验室现有设备ABI-3130XL型DNA序列分析仪。</w:t>
      </w:r>
    </w:p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（六）排枪枪头</w:t>
      </w:r>
    </w:p>
    <w:p>
      <w:pPr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不低于1000个/袋的包装规格。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（七）96孔板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★不低于10块/盒的包装规格；用于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实验室现有设备</w:t>
      </w:r>
      <w:r>
        <w:rPr>
          <w:rFonts w:ascii="仿宋" w:hAnsi="仿宋" w:eastAsia="仿宋"/>
          <w:color w:val="000000"/>
          <w:sz w:val="28"/>
          <w:szCs w:val="28"/>
        </w:rPr>
        <w:t>ABI-3130XL</w:t>
      </w:r>
      <w:r>
        <w:rPr>
          <w:rFonts w:hint="eastAsia" w:ascii="仿宋" w:hAnsi="仿宋" w:eastAsia="仿宋"/>
          <w:color w:val="000000"/>
          <w:sz w:val="28"/>
          <w:szCs w:val="28"/>
        </w:rPr>
        <w:t>型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序列分析仪。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（八）干湿两用提取用棉签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★不低于30支/盒的包装规格；专用于生物物证的提取和保存，适合现场血斑、唾液斑、精斑等各种生物物证的提取和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检验使用。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（九）提篮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★不低于100支/盒的包装规格；与DNA纯化试剂盒配套应用于</w:t>
      </w:r>
      <w:r>
        <w:rPr>
          <w:rFonts w:ascii="仿宋" w:hAnsi="仿宋" w:eastAsia="仿宋"/>
          <w:color w:val="000000"/>
          <w:sz w:val="28"/>
          <w:szCs w:val="28"/>
        </w:rPr>
        <w:t>DNA</w:t>
      </w:r>
      <w:r>
        <w:rPr>
          <w:rFonts w:hint="eastAsia" w:ascii="仿宋" w:hAnsi="仿宋" w:eastAsia="仿宋"/>
          <w:color w:val="000000"/>
          <w:sz w:val="28"/>
          <w:szCs w:val="28"/>
        </w:rPr>
        <w:t>实验室现有设备</w:t>
      </w:r>
      <w:r>
        <w:rPr>
          <w:rFonts w:ascii="仿宋" w:hAnsi="仿宋" w:eastAsia="仿宋"/>
          <w:color w:val="000000"/>
          <w:sz w:val="28"/>
          <w:szCs w:val="28"/>
        </w:rPr>
        <w:t>QIAGEN QIAcube</w:t>
      </w:r>
      <w:r>
        <w:rPr>
          <w:rFonts w:hint="eastAsia" w:ascii="仿宋" w:hAnsi="仿宋" w:eastAsia="仿宋"/>
          <w:color w:val="000000"/>
          <w:sz w:val="28"/>
          <w:szCs w:val="28"/>
        </w:rPr>
        <w:t>核酸提取仪上，检验上样专用。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41706"/>
    <w:rsid w:val="00056D9F"/>
    <w:rsid w:val="00084585"/>
    <w:rsid w:val="000D600C"/>
    <w:rsid w:val="00105477"/>
    <w:rsid w:val="00170D9A"/>
    <w:rsid w:val="0018643C"/>
    <w:rsid w:val="001D6684"/>
    <w:rsid w:val="0023492E"/>
    <w:rsid w:val="002F74DA"/>
    <w:rsid w:val="00335F35"/>
    <w:rsid w:val="003A411E"/>
    <w:rsid w:val="003C5FB0"/>
    <w:rsid w:val="003E1F3F"/>
    <w:rsid w:val="00442DA1"/>
    <w:rsid w:val="00463EAA"/>
    <w:rsid w:val="0046449A"/>
    <w:rsid w:val="00474938"/>
    <w:rsid w:val="00485F52"/>
    <w:rsid w:val="004D3749"/>
    <w:rsid w:val="005136C3"/>
    <w:rsid w:val="00534642"/>
    <w:rsid w:val="00582B55"/>
    <w:rsid w:val="005A238B"/>
    <w:rsid w:val="005E0A23"/>
    <w:rsid w:val="005F1CDD"/>
    <w:rsid w:val="006072D2"/>
    <w:rsid w:val="00622CC3"/>
    <w:rsid w:val="00657C2F"/>
    <w:rsid w:val="006A2893"/>
    <w:rsid w:val="00741706"/>
    <w:rsid w:val="007439EB"/>
    <w:rsid w:val="00782486"/>
    <w:rsid w:val="007D5DF6"/>
    <w:rsid w:val="007E44AD"/>
    <w:rsid w:val="007E4B6C"/>
    <w:rsid w:val="007F159C"/>
    <w:rsid w:val="00804AA8"/>
    <w:rsid w:val="00817C04"/>
    <w:rsid w:val="00853C68"/>
    <w:rsid w:val="00897E19"/>
    <w:rsid w:val="0090535A"/>
    <w:rsid w:val="00911371"/>
    <w:rsid w:val="00935CCB"/>
    <w:rsid w:val="009A5BF5"/>
    <w:rsid w:val="009B2EC6"/>
    <w:rsid w:val="00A747DC"/>
    <w:rsid w:val="00AB2FC6"/>
    <w:rsid w:val="00B15055"/>
    <w:rsid w:val="00B15360"/>
    <w:rsid w:val="00B46572"/>
    <w:rsid w:val="00B668A2"/>
    <w:rsid w:val="00B82626"/>
    <w:rsid w:val="00BB6187"/>
    <w:rsid w:val="00BC195E"/>
    <w:rsid w:val="00C56B8B"/>
    <w:rsid w:val="00C81C1A"/>
    <w:rsid w:val="00C9793E"/>
    <w:rsid w:val="00D3494A"/>
    <w:rsid w:val="00D36368"/>
    <w:rsid w:val="00D370F2"/>
    <w:rsid w:val="00E15B91"/>
    <w:rsid w:val="00E93062"/>
    <w:rsid w:val="00EB3A92"/>
    <w:rsid w:val="00EB7B04"/>
    <w:rsid w:val="00EC67EC"/>
    <w:rsid w:val="00F46B23"/>
    <w:rsid w:val="00F61E8F"/>
    <w:rsid w:val="00F95558"/>
    <w:rsid w:val="151F1B1D"/>
    <w:rsid w:val="1DB57E7C"/>
    <w:rsid w:val="2C426688"/>
    <w:rsid w:val="40F17731"/>
    <w:rsid w:val="61F84DE3"/>
    <w:rsid w:val="6AD6202B"/>
    <w:rsid w:val="6ED2094F"/>
    <w:rsid w:val="7BF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5</Pages>
  <Words>445</Words>
  <Characters>2542</Characters>
  <Lines>21</Lines>
  <Paragraphs>5</Paragraphs>
  <TotalTime>24</TotalTime>
  <ScaleCrop>false</ScaleCrop>
  <LinksUpToDate>false</LinksUpToDate>
  <CharactersWithSpaces>2982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2018-06-06T00:37:00Z</dcterms:created>
  <dc:creator>微软中国</dc:creator>
  <cp:lastModifiedBy>、慕 瑶</cp:lastModifiedBy>
  <cp:lastPrinted>2018-04-24T06:49:00Z</cp:lastPrinted>
  <dcterms:modified xsi:type="dcterms:W3CDTF">2018-09-17T01:39:59Z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