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664" w:rsidRPr="00461C10" w:rsidRDefault="00461C10">
      <w:pPr>
        <w:widowControl/>
        <w:spacing w:line="480" w:lineRule="exact"/>
        <w:jc w:val="center"/>
        <w:rPr>
          <w:rFonts w:asciiTheme="minorEastAsia" w:eastAsiaTheme="minorEastAsia" w:hAnsiTheme="minorEastAsia" w:cs="宋体"/>
          <w:b/>
          <w:bCs/>
          <w:sz w:val="28"/>
          <w:szCs w:val="28"/>
        </w:rPr>
      </w:pPr>
      <w:r w:rsidRPr="00461C10">
        <w:rPr>
          <w:rFonts w:asciiTheme="minorEastAsia" w:eastAsiaTheme="minorEastAsia" w:hAnsiTheme="minorEastAsia" w:cs="宋体" w:hint="eastAsia"/>
          <w:b/>
          <w:bCs/>
          <w:sz w:val="28"/>
          <w:szCs w:val="28"/>
        </w:rPr>
        <w:t>2019年</w:t>
      </w:r>
      <w:r w:rsidR="00026711" w:rsidRPr="00461C10">
        <w:rPr>
          <w:rFonts w:asciiTheme="minorEastAsia" w:eastAsiaTheme="minorEastAsia" w:hAnsiTheme="minorEastAsia" w:cs="宋体" w:hint="eastAsia"/>
          <w:b/>
          <w:bCs/>
          <w:sz w:val="28"/>
          <w:szCs w:val="28"/>
        </w:rPr>
        <w:t>铜陵学院</w:t>
      </w:r>
      <w:r w:rsidRPr="00461C10">
        <w:rPr>
          <w:rFonts w:asciiTheme="minorEastAsia" w:eastAsiaTheme="minorEastAsia" w:hAnsiTheme="minorEastAsia" w:cs="宋体" w:hint="eastAsia"/>
          <w:b/>
          <w:bCs/>
          <w:sz w:val="28"/>
          <w:szCs w:val="28"/>
        </w:rPr>
        <w:t>学生</w:t>
      </w:r>
      <w:r w:rsidR="00026711" w:rsidRPr="00461C10">
        <w:rPr>
          <w:rFonts w:asciiTheme="minorEastAsia" w:eastAsiaTheme="minorEastAsia" w:hAnsiTheme="minorEastAsia" w:cs="宋体" w:hint="eastAsia"/>
          <w:b/>
          <w:bCs/>
          <w:sz w:val="28"/>
          <w:szCs w:val="28"/>
        </w:rPr>
        <w:t>公寓视频监控系统建设项目需求</w:t>
      </w:r>
    </w:p>
    <w:p w:rsidR="00AA0664" w:rsidRPr="00467745" w:rsidRDefault="00AA0664">
      <w:pPr>
        <w:widowControl/>
        <w:spacing w:line="480" w:lineRule="exact"/>
        <w:ind w:firstLineChars="200" w:firstLine="480"/>
        <w:rPr>
          <w:rFonts w:asciiTheme="minorEastAsia" w:eastAsiaTheme="minorEastAsia" w:hAnsiTheme="minorEastAsia" w:cs="宋体"/>
          <w:bCs/>
          <w:sz w:val="24"/>
        </w:rPr>
      </w:pPr>
    </w:p>
    <w:p w:rsidR="00AA0664" w:rsidRDefault="00026711">
      <w:pPr>
        <w:widowControl/>
        <w:spacing w:line="480" w:lineRule="exact"/>
        <w:ind w:firstLineChars="200" w:firstLine="480"/>
        <w:outlineLvl w:val="0"/>
        <w:rPr>
          <w:rFonts w:asciiTheme="minorEastAsia" w:eastAsiaTheme="minorEastAsia" w:hAnsiTheme="minorEastAsia" w:cs="宋体"/>
          <w:bCs/>
          <w:sz w:val="24"/>
        </w:rPr>
      </w:pPr>
      <w:r>
        <w:rPr>
          <w:rFonts w:asciiTheme="minorEastAsia" w:eastAsiaTheme="minorEastAsia" w:hAnsiTheme="minorEastAsia" w:cs="宋体"/>
          <w:bCs/>
          <w:sz w:val="24"/>
        </w:rPr>
        <w:t xml:space="preserve">一、项目概况 </w:t>
      </w:r>
    </w:p>
    <w:p w:rsidR="00AA0664" w:rsidRDefault="00026711">
      <w:pPr>
        <w:widowControl/>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铜陵学院是安徽省省属普通本科院校、安徽省示范应用型本科高校、安徽省地方应用型高水平大学立项建设单位。坐落于素有“中国古铜都</w:t>
      </w:r>
      <w:r>
        <w:rPr>
          <w:rFonts w:asciiTheme="minorEastAsia" w:eastAsiaTheme="minorEastAsia" w:hAnsiTheme="minorEastAsia" w:cs="宋体"/>
          <w:bCs/>
          <w:sz w:val="24"/>
        </w:rPr>
        <w:t>”</w:t>
      </w:r>
      <w:r>
        <w:rPr>
          <w:rFonts w:asciiTheme="minorEastAsia" w:eastAsiaTheme="minorEastAsia" w:hAnsiTheme="minorEastAsia" w:cs="宋体" w:hint="eastAsia"/>
          <w:bCs/>
          <w:sz w:val="24"/>
        </w:rPr>
        <w:t>之称的安徽省铜陵市，迄今已有50多年办学历史。学校现有翠湖、育秀两个校区，校园占地面积1310亩（约873630平方米），各类校舍面积42万平方米，教学科研仪器设备总值1亿多元，图书馆馆藏纸质图书120万册，中外文期刊1500余种。现有教职工850人，其中专任教师707人，副高以上职称教师210人，具有博士、硕士学位教师555人，外聘教师200余人。全日制本科在校生18033人，成人教育在籍生1800多人。</w:t>
      </w:r>
      <w:r>
        <w:rPr>
          <w:rFonts w:asciiTheme="minorEastAsia" w:eastAsiaTheme="minorEastAsia" w:hAnsiTheme="minorEastAsia" w:hint="eastAsia"/>
          <w:sz w:val="24"/>
          <w:lang w:val="zh-CN"/>
        </w:rPr>
        <w:t>铜陵学院24栋、25栋公寓始</w:t>
      </w:r>
      <w:r>
        <w:rPr>
          <w:rFonts w:asciiTheme="minorEastAsia" w:eastAsiaTheme="minorEastAsia" w:hAnsiTheme="minorEastAsia" w:cs="宋体" w:hint="eastAsia"/>
          <w:bCs/>
          <w:sz w:val="24"/>
        </w:rPr>
        <w:t>建于 2018 年，现已投入使用，学生入住率90%以上，24栋、25栋公寓</w:t>
      </w:r>
      <w:r>
        <w:rPr>
          <w:rFonts w:ascii="宋体" w:hAnsi="宋体" w:hint="eastAsia"/>
          <w:sz w:val="24"/>
        </w:rPr>
        <w:t>进出人员复杂，给学校的人员财产安全管理，带来了非常大的挑战，因此该</w:t>
      </w:r>
      <w:r>
        <w:rPr>
          <w:rFonts w:asciiTheme="minorEastAsia" w:eastAsiaTheme="minorEastAsia" w:hAnsiTheme="minorEastAsia" w:cs="宋体" w:hint="eastAsia"/>
          <w:bCs/>
          <w:sz w:val="24"/>
        </w:rPr>
        <w:t>公寓安防建设日益提上日程。</w:t>
      </w:r>
    </w:p>
    <w:p w:rsidR="00AA0664" w:rsidRDefault="00026711">
      <w:pPr>
        <w:widowControl/>
        <w:spacing w:line="480" w:lineRule="exact"/>
        <w:ind w:firstLineChars="200" w:firstLine="480"/>
        <w:outlineLvl w:val="0"/>
        <w:rPr>
          <w:rFonts w:asciiTheme="minorEastAsia" w:eastAsiaTheme="minorEastAsia" w:hAnsiTheme="minorEastAsia" w:cs="宋体"/>
          <w:bCs/>
          <w:sz w:val="24"/>
        </w:rPr>
      </w:pPr>
      <w:bookmarkStart w:id="0" w:name="_bookmark5"/>
      <w:bookmarkStart w:id="1" w:name="1.1项目基本要求"/>
      <w:bookmarkEnd w:id="0"/>
      <w:bookmarkEnd w:id="1"/>
      <w:r>
        <w:rPr>
          <w:rFonts w:asciiTheme="minorEastAsia" w:eastAsiaTheme="minorEastAsia" w:hAnsiTheme="minorEastAsia" w:cs="宋体"/>
          <w:bCs/>
          <w:sz w:val="24"/>
        </w:rPr>
        <w:t xml:space="preserve">1.1 项目基本要求 </w:t>
      </w:r>
    </w:p>
    <w:p w:rsidR="00AA0664" w:rsidRDefault="00026711">
      <w:pPr>
        <w:widowControl/>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t>依据《安徽省公共安全技术防范管理规定》（第138号政府令），本项目要求在设备购置和安装上，充分考虑技术的先进性和配置的合理性，确保系统的安全可靠性和可扩展性。系统采取智能化</w:t>
      </w:r>
      <w:r>
        <w:rPr>
          <w:rFonts w:asciiTheme="minorEastAsia" w:eastAsiaTheme="minorEastAsia" w:hAnsiTheme="minorEastAsia" w:cs="宋体" w:hint="eastAsia"/>
          <w:bCs/>
          <w:sz w:val="24"/>
        </w:rPr>
        <w:t>、</w:t>
      </w:r>
      <w:r>
        <w:rPr>
          <w:rFonts w:asciiTheme="minorEastAsia" w:eastAsiaTheme="minorEastAsia" w:hAnsiTheme="minorEastAsia" w:cs="宋体"/>
          <w:bCs/>
          <w:sz w:val="24"/>
        </w:rPr>
        <w:t>数字</w:t>
      </w:r>
      <w:r>
        <w:rPr>
          <w:rFonts w:asciiTheme="minorEastAsia" w:eastAsiaTheme="minorEastAsia" w:hAnsiTheme="minorEastAsia" w:cs="宋体" w:hint="eastAsia"/>
          <w:bCs/>
          <w:sz w:val="24"/>
        </w:rPr>
        <w:t>化、网络化</w:t>
      </w:r>
      <w:r>
        <w:rPr>
          <w:rFonts w:asciiTheme="minorEastAsia" w:eastAsiaTheme="minorEastAsia" w:hAnsiTheme="minorEastAsia" w:cs="宋体"/>
          <w:bCs/>
          <w:sz w:val="24"/>
        </w:rPr>
        <w:t>监控系统，采用光纤进行系统连接、传输数据及图像，进行</w:t>
      </w:r>
      <w:r>
        <w:rPr>
          <w:rFonts w:asciiTheme="minorEastAsia" w:eastAsiaTheme="minorEastAsia" w:hAnsiTheme="minorEastAsia" w:cs="宋体" w:hint="eastAsia"/>
          <w:bCs/>
          <w:sz w:val="24"/>
        </w:rPr>
        <w:t>全年365</w:t>
      </w:r>
      <w:r>
        <w:rPr>
          <w:rFonts w:asciiTheme="minorEastAsia" w:eastAsiaTheme="minorEastAsia" w:hAnsiTheme="minorEastAsia" w:cs="宋体"/>
          <w:bCs/>
          <w:sz w:val="24"/>
        </w:rPr>
        <w:t xml:space="preserve">*24小时实时录像。系统应具有网上传送、控制和调阅的功能，并通过光纤实现远程控制指挥、实时监控。 </w:t>
      </w:r>
    </w:p>
    <w:p w:rsidR="00AA0664" w:rsidRDefault="00026711">
      <w:pPr>
        <w:widowControl/>
        <w:spacing w:line="480" w:lineRule="exact"/>
        <w:ind w:firstLineChars="200" w:firstLine="480"/>
        <w:outlineLvl w:val="0"/>
        <w:rPr>
          <w:rFonts w:asciiTheme="minorEastAsia" w:eastAsiaTheme="minorEastAsia" w:hAnsiTheme="minorEastAsia" w:cs="宋体"/>
          <w:bCs/>
          <w:sz w:val="24"/>
        </w:rPr>
      </w:pPr>
      <w:bookmarkStart w:id="2" w:name="1.2项目服务模式"/>
      <w:bookmarkStart w:id="3" w:name="_bookmark6"/>
      <w:bookmarkEnd w:id="2"/>
      <w:bookmarkEnd w:id="3"/>
      <w:r>
        <w:rPr>
          <w:rFonts w:asciiTheme="minorEastAsia" w:eastAsiaTheme="minorEastAsia" w:hAnsiTheme="minorEastAsia" w:cs="宋体"/>
          <w:bCs/>
          <w:sz w:val="24"/>
        </w:rPr>
        <w:t>1.2 项目</w:t>
      </w:r>
      <w:r>
        <w:rPr>
          <w:rFonts w:asciiTheme="minorEastAsia" w:eastAsiaTheme="minorEastAsia" w:hAnsiTheme="minorEastAsia" w:cs="宋体" w:hint="eastAsia"/>
          <w:bCs/>
          <w:sz w:val="24"/>
        </w:rPr>
        <w:t xml:space="preserve">预算  </w:t>
      </w:r>
    </w:p>
    <w:p w:rsidR="00AA0664" w:rsidRDefault="00026711">
      <w:pPr>
        <w:spacing w:line="480" w:lineRule="exact"/>
        <w:ind w:firstLineChars="200" w:firstLine="482"/>
        <w:rPr>
          <w:rFonts w:asciiTheme="minorEastAsia" w:eastAsiaTheme="minorEastAsia" w:hAnsiTheme="minorEastAsia" w:cs="华文仿宋"/>
          <w:b/>
          <w:sz w:val="24"/>
        </w:rPr>
      </w:pPr>
      <w:r>
        <w:rPr>
          <w:rFonts w:asciiTheme="minorEastAsia" w:eastAsiaTheme="minorEastAsia" w:hAnsiTheme="minorEastAsia" w:cs="华文仿宋" w:hint="eastAsia"/>
          <w:b/>
          <w:sz w:val="24"/>
        </w:rPr>
        <w:t>本项目预算控制价为人民币</w:t>
      </w:r>
      <w:r w:rsidR="001002C9">
        <w:rPr>
          <w:rFonts w:asciiTheme="minorEastAsia" w:eastAsiaTheme="minorEastAsia" w:hAnsiTheme="minorEastAsia" w:cs="华文仿宋" w:hint="eastAsia"/>
          <w:b/>
          <w:sz w:val="24"/>
        </w:rPr>
        <w:t>6</w:t>
      </w:r>
      <w:r>
        <w:rPr>
          <w:rFonts w:asciiTheme="minorEastAsia" w:eastAsiaTheme="minorEastAsia" w:hAnsiTheme="minorEastAsia" w:cs="华文仿宋" w:hint="eastAsia"/>
          <w:b/>
          <w:sz w:val="24"/>
        </w:rPr>
        <w:t>0万元。</w:t>
      </w:r>
    </w:p>
    <w:p w:rsidR="00AA0664" w:rsidRDefault="00026711">
      <w:pPr>
        <w:widowControl/>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t>项目报价：投标报价为综合报价，包括但不限于设备费、施工费、维护费、培训费、利润、税金等一切费用。投标人在报价时应按系统安装实际需求，充分考虑包括但不限于各类辅材配备、项目现场施工条件尤其是地下管网施工条件等因素造成的项目建设维护成本增加，不接受有条件报价。投标人</w:t>
      </w:r>
      <w:r>
        <w:rPr>
          <w:rFonts w:asciiTheme="minorEastAsia" w:eastAsiaTheme="minorEastAsia" w:hAnsiTheme="minorEastAsia" w:cs="宋体" w:hint="eastAsia"/>
          <w:bCs/>
          <w:sz w:val="24"/>
        </w:rPr>
        <w:t>必须</w:t>
      </w:r>
      <w:r>
        <w:rPr>
          <w:rFonts w:asciiTheme="minorEastAsia" w:eastAsiaTheme="minorEastAsia" w:hAnsiTheme="minorEastAsia" w:cs="宋体"/>
          <w:bCs/>
          <w:sz w:val="24"/>
        </w:rPr>
        <w:t>在投标前仔细勘察现场情况，为达到招标文件规定的性能指标，因</w:t>
      </w:r>
      <w:r>
        <w:rPr>
          <w:rFonts w:asciiTheme="minorEastAsia" w:eastAsiaTheme="minorEastAsia" w:hAnsiTheme="minorEastAsia" w:cs="宋体" w:hint="eastAsia"/>
          <w:bCs/>
          <w:sz w:val="24"/>
        </w:rPr>
        <w:t>施工方案及现场条件、</w:t>
      </w:r>
      <w:r>
        <w:rPr>
          <w:rFonts w:asciiTheme="minorEastAsia" w:eastAsiaTheme="minorEastAsia" w:hAnsiTheme="minorEastAsia" w:cs="宋体"/>
          <w:bCs/>
          <w:sz w:val="24"/>
        </w:rPr>
        <w:t>技术路线、采用的技术方案差异等原因造成的实际工程量、设备数量与本项目设备清单有增加的或减少的，投标人需明确说明原因，并由投标人自行解决，投标人不得以此为由要求招标人增加任何费用。</w:t>
      </w:r>
    </w:p>
    <w:p w:rsidR="00AA0664" w:rsidRDefault="00026711">
      <w:pPr>
        <w:widowControl/>
        <w:spacing w:line="480" w:lineRule="exact"/>
        <w:ind w:firstLineChars="200" w:firstLine="480"/>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 xml:space="preserve">1.3 </w:t>
      </w:r>
      <w:r>
        <w:rPr>
          <w:rFonts w:asciiTheme="minorEastAsia" w:eastAsiaTheme="minorEastAsia" w:hAnsiTheme="minorEastAsia" w:cs="宋体"/>
          <w:bCs/>
          <w:sz w:val="24"/>
        </w:rPr>
        <w:t xml:space="preserve">项目建设范围 </w:t>
      </w:r>
    </w:p>
    <w:p w:rsidR="00AA0664" w:rsidRDefault="00026711">
      <w:pPr>
        <w:widowControl/>
        <w:spacing w:line="480" w:lineRule="exact"/>
        <w:ind w:firstLineChars="200" w:firstLine="480"/>
        <w:rPr>
          <w:rFonts w:asciiTheme="minorEastAsia" w:eastAsiaTheme="minorEastAsia" w:hAnsiTheme="minorEastAsia"/>
          <w:sz w:val="24"/>
        </w:rPr>
      </w:pPr>
      <w:r>
        <w:rPr>
          <w:rFonts w:asciiTheme="minorEastAsia" w:eastAsiaTheme="minorEastAsia" w:hAnsiTheme="minorEastAsia" w:cs="宋体"/>
          <w:bCs/>
          <w:sz w:val="24"/>
        </w:rPr>
        <w:t>本着“统一规划、统一标准、统一平台”的思路，</w:t>
      </w:r>
      <w:r>
        <w:rPr>
          <w:rFonts w:asciiTheme="minorEastAsia" w:eastAsiaTheme="minorEastAsia" w:hAnsiTheme="minorEastAsia" w:cs="宋体" w:hint="eastAsia"/>
          <w:bCs/>
          <w:sz w:val="24"/>
        </w:rPr>
        <w:t>以铜陵学院现有</w:t>
      </w:r>
      <w:r>
        <w:rPr>
          <w:rFonts w:asciiTheme="minorEastAsia" w:eastAsiaTheme="minorEastAsia" w:hAnsiTheme="minorEastAsia" w:cs="宋体"/>
          <w:bCs/>
          <w:sz w:val="24"/>
        </w:rPr>
        <w:t>视频监控系统</w:t>
      </w:r>
      <w:r>
        <w:rPr>
          <w:rFonts w:asciiTheme="minorEastAsia" w:eastAsiaTheme="minorEastAsia" w:hAnsiTheme="minorEastAsia" w:cs="宋体" w:hint="eastAsia"/>
          <w:bCs/>
          <w:sz w:val="24"/>
        </w:rPr>
        <w:t>为核心，</w:t>
      </w:r>
      <w:r>
        <w:rPr>
          <w:rFonts w:asciiTheme="minorEastAsia" w:eastAsiaTheme="minorEastAsia" w:hAnsiTheme="minorEastAsia" w:cs="宋体"/>
          <w:bCs/>
          <w:sz w:val="24"/>
        </w:rPr>
        <w:t>建设</w:t>
      </w:r>
      <w:r>
        <w:rPr>
          <w:rFonts w:asciiTheme="minorEastAsia" w:eastAsiaTheme="minorEastAsia" w:hAnsiTheme="minorEastAsia" w:cs="宋体" w:hint="eastAsia"/>
          <w:bCs/>
          <w:sz w:val="24"/>
        </w:rPr>
        <w:t>铜陵学院24栋、25栋公寓楼监控系统。</w:t>
      </w:r>
    </w:p>
    <w:p w:rsidR="00AA0664" w:rsidRDefault="00026711">
      <w:pPr>
        <w:widowControl/>
        <w:spacing w:line="480" w:lineRule="exact"/>
        <w:ind w:firstLineChars="200" w:firstLine="480"/>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1.4 项目监控系统拓扑图</w:t>
      </w:r>
    </w:p>
    <w:p w:rsidR="00AA0664" w:rsidRDefault="00026711">
      <w:r>
        <w:rPr>
          <w:noProof/>
        </w:rPr>
        <w:drawing>
          <wp:inline distT="0" distB="0" distL="0" distR="0">
            <wp:extent cx="5274310" cy="3953510"/>
            <wp:effectExtent l="19050" t="0" r="2540" b="0"/>
            <wp:docPr id="1" name="图片 0" descr="微信截图_33333395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截图_33333395057.png"/>
                    <pic:cNvPicPr>
                      <a:picLocks noChangeAspect="1"/>
                    </pic:cNvPicPr>
                  </pic:nvPicPr>
                  <pic:blipFill>
                    <a:blip r:embed="rId9" cstate="print"/>
                    <a:stretch>
                      <a:fillRect/>
                    </a:stretch>
                  </pic:blipFill>
                  <pic:spPr>
                    <a:xfrm>
                      <a:off x="0" y="0"/>
                      <a:ext cx="5274310" cy="3953510"/>
                    </a:xfrm>
                    <a:prstGeom prst="rect">
                      <a:avLst/>
                    </a:prstGeom>
                  </pic:spPr>
                </pic:pic>
              </a:graphicData>
            </a:graphic>
          </wp:inline>
        </w:drawing>
      </w:r>
    </w:p>
    <w:p w:rsidR="00AA0664" w:rsidRDefault="00026711">
      <w:pPr>
        <w:widowControl/>
        <w:spacing w:line="480" w:lineRule="exact"/>
        <w:ind w:firstLineChars="200" w:firstLine="480"/>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二、投标方案</w:t>
      </w:r>
    </w:p>
    <w:p w:rsidR="00AA0664" w:rsidRDefault="00026711">
      <w:pPr>
        <w:widowControl/>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t>投标单位需按照国家相关的最新标准： GB50311(综合布线系统工程设计规范)、GB50312（综合布线系统工程验收规范）、GB50462(电子信息系统机房施工及验收规范)等，结合现场勘查情况，设计出系统技术方案（投标时作为技术标书的一部分）。同时投标单位有自己企业的相关综合布线系统工程的施工工艺管理及质量验收方面的标准文件或规范，投标时也要提供相关材料</w:t>
      </w:r>
      <w:r>
        <w:rPr>
          <w:rFonts w:asciiTheme="minorEastAsia" w:eastAsiaTheme="minorEastAsia" w:hAnsiTheme="minorEastAsia" w:cs="宋体" w:hint="eastAsia"/>
          <w:bCs/>
          <w:sz w:val="24"/>
        </w:rPr>
        <w:t>。</w:t>
      </w:r>
    </w:p>
    <w:p w:rsidR="00AA0664" w:rsidRDefault="00026711">
      <w:pPr>
        <w:widowControl/>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1.1项目要求</w:t>
      </w:r>
    </w:p>
    <w:p w:rsidR="00AA0664" w:rsidRPr="00943C64" w:rsidRDefault="00026711">
      <w:pPr>
        <w:widowControl/>
        <w:spacing w:line="480" w:lineRule="exact"/>
        <w:ind w:firstLineChars="200" w:firstLine="480"/>
        <w:rPr>
          <w:rFonts w:asciiTheme="minorEastAsia" w:eastAsiaTheme="minorEastAsia" w:hAnsiTheme="minorEastAsia" w:cs="宋体"/>
          <w:bCs/>
          <w:sz w:val="24"/>
        </w:rPr>
      </w:pPr>
      <w:r w:rsidRPr="00943C64">
        <w:rPr>
          <w:rFonts w:asciiTheme="minorEastAsia" w:eastAsiaTheme="minorEastAsia" w:hAnsiTheme="minorEastAsia" w:cs="宋体" w:hint="eastAsia"/>
          <w:bCs/>
          <w:sz w:val="24"/>
        </w:rPr>
        <w:t>★本项目为铜陵学院24栋、25栋独立监控系统，其系统存储采取后端云存储方式，存储时间不低于30天。</w:t>
      </w:r>
    </w:p>
    <w:p w:rsidR="00AA0664" w:rsidRPr="00943C64" w:rsidRDefault="00026711">
      <w:pPr>
        <w:widowControl/>
        <w:spacing w:line="480" w:lineRule="exact"/>
        <w:ind w:firstLineChars="200" w:firstLine="480"/>
        <w:rPr>
          <w:rFonts w:asciiTheme="minorEastAsia" w:eastAsiaTheme="minorEastAsia" w:hAnsiTheme="minorEastAsia" w:cs="宋体"/>
          <w:bCs/>
          <w:sz w:val="24"/>
        </w:rPr>
      </w:pPr>
      <w:r w:rsidRPr="00943C64">
        <w:rPr>
          <w:rFonts w:asciiTheme="minorEastAsia" w:eastAsiaTheme="minorEastAsia" w:hAnsiTheme="minorEastAsia" w:cs="宋体" w:hint="eastAsia"/>
          <w:bCs/>
          <w:sz w:val="24"/>
        </w:rPr>
        <w:t>★为确保监控系统数据安全、可靠，须将24栋、25栋监控系统与学校总监控平台和云存储系统实现功能完全对接。24栋汇聚机房门禁系统需实现与平安校园总门禁系统对接。24栋监控汇聚机房气体灭火系统需要专业调试。</w:t>
      </w:r>
    </w:p>
    <w:p w:rsidR="00AA0664" w:rsidRPr="00943C64" w:rsidRDefault="00026711">
      <w:pPr>
        <w:widowControl/>
        <w:spacing w:line="480" w:lineRule="exact"/>
        <w:ind w:firstLineChars="200" w:firstLine="480"/>
        <w:rPr>
          <w:rFonts w:asciiTheme="minorEastAsia" w:eastAsiaTheme="minorEastAsia" w:hAnsiTheme="minorEastAsia" w:cs="宋体"/>
          <w:bCs/>
          <w:sz w:val="24"/>
        </w:rPr>
      </w:pPr>
      <w:r w:rsidRPr="00943C64">
        <w:rPr>
          <w:rFonts w:asciiTheme="minorEastAsia" w:eastAsiaTheme="minorEastAsia" w:hAnsiTheme="minorEastAsia" w:cs="宋体" w:hint="eastAsia"/>
          <w:bCs/>
          <w:sz w:val="24"/>
        </w:rPr>
        <w:lastRenderedPageBreak/>
        <w:t>以上两项内容提供承诺函加盖投标人公章。</w:t>
      </w:r>
    </w:p>
    <w:p w:rsidR="00AA0664" w:rsidRDefault="00026711">
      <w:pPr>
        <w:widowControl/>
        <w:spacing w:line="48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1.2施工工艺描述</w:t>
      </w:r>
    </w:p>
    <w:p w:rsidR="00AA0664" w:rsidRDefault="0002671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1.2.1施工技术总则</w:t>
      </w:r>
    </w:p>
    <w:p w:rsidR="00AA0664" w:rsidRDefault="0002671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严格按照批准后施工图设计进行施工。</w:t>
      </w:r>
    </w:p>
    <w:p w:rsidR="00AA0664" w:rsidRDefault="0002671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w:t>
      </w:r>
      <w:r>
        <w:rPr>
          <w:rFonts w:asciiTheme="minorEastAsia" w:eastAsiaTheme="minorEastAsia" w:hAnsiTheme="minorEastAsia"/>
          <w:sz w:val="24"/>
        </w:rPr>
        <w:t>3</w:t>
      </w:r>
      <w:r>
        <w:rPr>
          <w:rFonts w:asciiTheme="minorEastAsia" w:eastAsiaTheme="minorEastAsia" w:hAnsiTheme="minorEastAsia" w:hint="eastAsia"/>
          <w:sz w:val="24"/>
        </w:rPr>
        <w:t>接到任务书，制订详细的施工方案、计划和进度，确保按时完成任务。</w:t>
      </w:r>
    </w:p>
    <w:p w:rsidR="00AA0664" w:rsidRDefault="0002671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审核施工图后，组织相关的施工人员、讲解本次施工的要点、要求和注意事项，使施工人员明确施工的性质、内容和任务。更好的，按期、按质、按量完成施工任务。</w:t>
      </w:r>
    </w:p>
    <w:p w:rsidR="00AA0664" w:rsidRDefault="0002671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遵守国家或部委颁发的法规、标准和规范。</w:t>
      </w:r>
    </w:p>
    <w:p w:rsidR="00AA0664" w:rsidRDefault="0002671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严格执行国家或部委颁发的工程施工及验收技术规范或工程及验收暂行技术规定，以及省电信公司的有关文件规定和要求。</w:t>
      </w:r>
    </w:p>
    <w:p w:rsidR="00AA0664" w:rsidRDefault="0002671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施工质量要以施工质量第一位宗旨，加强施工现场的管理和施工监督，严格执行施工规范。做到施工工艺精良，各种测试项目齐全、记录清楚、文字端正、数据准确。符合相关技术要求。</w:t>
      </w:r>
    </w:p>
    <w:p w:rsidR="00AA0664" w:rsidRDefault="0002671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严格按施工操作程序施工，做到文明施工、文明生产。施工中做好防火、防电、防雷、防化学气体、防事故等预防性的工作，做到施工人员的安全及设备材料的安全。</w:t>
      </w:r>
    </w:p>
    <w:p w:rsidR="00AA0664" w:rsidRDefault="0002671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w:t>
      </w:r>
      <w:r>
        <w:rPr>
          <w:rFonts w:asciiTheme="minorEastAsia" w:eastAsiaTheme="minorEastAsia" w:hAnsiTheme="minorEastAsia"/>
          <w:sz w:val="24"/>
        </w:rPr>
        <w:t>9</w:t>
      </w:r>
      <w:r>
        <w:rPr>
          <w:rFonts w:asciiTheme="minorEastAsia" w:eastAsiaTheme="minorEastAsia" w:hAnsiTheme="minorEastAsia" w:hint="eastAsia"/>
          <w:sz w:val="24"/>
        </w:rPr>
        <w:t>安全操作技术一般规定</w:t>
      </w:r>
    </w:p>
    <w:p w:rsidR="00AA0664" w:rsidRDefault="0002671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.2.1</w:t>
      </w:r>
      <w:r>
        <w:rPr>
          <w:rFonts w:asciiTheme="minorEastAsia" w:eastAsiaTheme="minorEastAsia" w:hAnsiTheme="minorEastAsia"/>
          <w:sz w:val="24"/>
        </w:rPr>
        <w:t>0</w:t>
      </w:r>
      <w:r>
        <w:rPr>
          <w:rFonts w:asciiTheme="minorEastAsia" w:eastAsiaTheme="minorEastAsia" w:hAnsiTheme="minorEastAsia" w:hint="eastAsia"/>
          <w:sz w:val="24"/>
        </w:rPr>
        <w:t>注意施工环境，检查作业范围内有无危险地段和可能坠物地带及其它障碍物。作业人员应按规定穿戴、使用防护用品、用具。</w:t>
      </w:r>
    </w:p>
    <w:p w:rsidR="00AA0664" w:rsidRDefault="0002671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11</w:t>
      </w:r>
      <w:r>
        <w:rPr>
          <w:rFonts w:asciiTheme="minorEastAsia" w:eastAsiaTheme="minorEastAsia" w:hAnsiTheme="minorEastAsia" w:hint="eastAsia"/>
          <w:sz w:val="24"/>
        </w:rPr>
        <w:t>所有支架安装等外部设备要符合监控设备载重要求，包括安装面是否适合承重等。</w:t>
      </w:r>
    </w:p>
    <w:p w:rsidR="00AA0664" w:rsidRDefault="00026711">
      <w:pPr>
        <w:widowControl/>
        <w:spacing w:line="48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1.3</w:t>
      </w:r>
      <w:r>
        <w:rPr>
          <w:rFonts w:asciiTheme="minorEastAsia" w:eastAsiaTheme="minorEastAsia" w:hAnsiTheme="minorEastAsia" w:cs="宋体"/>
          <w:b/>
          <w:bCs/>
          <w:sz w:val="24"/>
        </w:rPr>
        <w:t xml:space="preserve">验收标准 </w:t>
      </w:r>
    </w:p>
    <w:p w:rsidR="00AA0664" w:rsidRDefault="00026711">
      <w:pPr>
        <w:widowControl/>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t>项目建设完工后，</w:t>
      </w:r>
      <w:r>
        <w:rPr>
          <w:rFonts w:asciiTheme="minorEastAsia" w:eastAsiaTheme="minorEastAsia" w:hAnsiTheme="minorEastAsia" w:cs="宋体" w:hint="eastAsia"/>
          <w:bCs/>
          <w:sz w:val="24"/>
        </w:rPr>
        <w:t>校方将组织相关部门工作人员</w:t>
      </w:r>
      <w:r>
        <w:rPr>
          <w:rFonts w:asciiTheme="minorEastAsia" w:eastAsiaTheme="minorEastAsia" w:hAnsiTheme="minorEastAsia" w:cs="宋体"/>
          <w:bCs/>
          <w:sz w:val="24"/>
        </w:rPr>
        <w:t>严格按照合同和投标文件进行验收，中标单位需</w:t>
      </w:r>
      <w:r>
        <w:rPr>
          <w:rFonts w:asciiTheme="minorEastAsia" w:eastAsiaTheme="minorEastAsia" w:hAnsiTheme="minorEastAsia" w:cs="宋体" w:hint="eastAsia"/>
          <w:bCs/>
          <w:sz w:val="24"/>
        </w:rPr>
        <w:t>按要求</w:t>
      </w:r>
      <w:r>
        <w:rPr>
          <w:rFonts w:asciiTheme="minorEastAsia" w:eastAsiaTheme="minorEastAsia" w:hAnsiTheme="minorEastAsia" w:cs="宋体"/>
          <w:bCs/>
          <w:sz w:val="24"/>
        </w:rPr>
        <w:t>向校方提供完整的</w:t>
      </w:r>
      <w:r>
        <w:rPr>
          <w:rFonts w:asciiTheme="minorEastAsia" w:eastAsiaTheme="minorEastAsia" w:hAnsiTheme="minorEastAsia" w:cs="宋体" w:hint="eastAsia"/>
          <w:bCs/>
          <w:sz w:val="24"/>
        </w:rPr>
        <w:t>项目资料</w:t>
      </w:r>
      <w:r>
        <w:rPr>
          <w:rFonts w:asciiTheme="minorEastAsia" w:eastAsiaTheme="minorEastAsia" w:hAnsiTheme="minorEastAsia" w:cs="宋体"/>
          <w:bCs/>
          <w:sz w:val="24"/>
        </w:rPr>
        <w:t>。</w:t>
      </w:r>
    </w:p>
    <w:p w:rsidR="00AA0664" w:rsidRDefault="00026711">
      <w:pPr>
        <w:widowControl/>
        <w:spacing w:line="480" w:lineRule="exact"/>
        <w:ind w:firstLineChars="200" w:firstLine="480"/>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三、设备采购清单</w:t>
      </w:r>
    </w:p>
    <w:tbl>
      <w:tblPr>
        <w:tblW w:w="8787" w:type="dxa"/>
        <w:jc w:val="right"/>
        <w:tblInd w:w="-34" w:type="dxa"/>
        <w:tblLayout w:type="fixed"/>
        <w:tblLook w:val="04A0"/>
      </w:tblPr>
      <w:tblGrid>
        <w:gridCol w:w="635"/>
        <w:gridCol w:w="2501"/>
        <w:gridCol w:w="4230"/>
        <w:gridCol w:w="631"/>
        <w:gridCol w:w="790"/>
      </w:tblGrid>
      <w:tr w:rsidR="00AA0664">
        <w:trPr>
          <w:trHeight w:val="402"/>
          <w:jc w:val="right"/>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序号</w:t>
            </w:r>
          </w:p>
        </w:tc>
        <w:tc>
          <w:tcPr>
            <w:tcW w:w="2501" w:type="dxa"/>
            <w:tcBorders>
              <w:top w:val="single" w:sz="4" w:space="0" w:color="auto"/>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货物名称</w:t>
            </w:r>
          </w:p>
        </w:tc>
        <w:tc>
          <w:tcPr>
            <w:tcW w:w="4230" w:type="dxa"/>
            <w:tcBorders>
              <w:top w:val="single" w:sz="4" w:space="0" w:color="auto"/>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技术参数</w:t>
            </w:r>
          </w:p>
        </w:tc>
        <w:tc>
          <w:tcPr>
            <w:tcW w:w="631" w:type="dxa"/>
            <w:tcBorders>
              <w:top w:val="single" w:sz="4" w:space="0" w:color="auto"/>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单位</w:t>
            </w:r>
          </w:p>
        </w:tc>
        <w:tc>
          <w:tcPr>
            <w:tcW w:w="790" w:type="dxa"/>
            <w:tcBorders>
              <w:top w:val="single" w:sz="4" w:space="0" w:color="auto"/>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数量</w:t>
            </w:r>
          </w:p>
        </w:tc>
      </w:tr>
      <w:tr w:rsidR="00AA0664">
        <w:trPr>
          <w:trHeight w:val="402"/>
          <w:jc w:val="right"/>
        </w:trPr>
        <w:tc>
          <w:tcPr>
            <w:tcW w:w="8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视频监控前端</w:t>
            </w:r>
          </w:p>
        </w:tc>
      </w:tr>
      <w:tr w:rsidR="00AA0664">
        <w:trPr>
          <w:trHeight w:val="390"/>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hint="eastAsia"/>
              </w:rPr>
              <w:t>▲</w:t>
            </w:r>
            <w:r>
              <w:rPr>
                <w:rFonts w:ascii="宋体" w:hAnsi="宋体" w:cs="宋体" w:hint="eastAsia"/>
                <w:kern w:val="0"/>
                <w:sz w:val="20"/>
                <w:szCs w:val="20"/>
              </w:rPr>
              <w:t>200万网络红外半球</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kern w:val="0"/>
                <w:sz w:val="20"/>
                <w:szCs w:val="20"/>
              </w:rPr>
              <w:t>★1. 具有200万像素CMOS传感器，最大分辨率1920x1080。</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2. 最低照度彩色：0.001lx，黑白:0.0001lx，灰度等级不小于11级。</w:t>
            </w:r>
            <w:r>
              <w:rPr>
                <w:rFonts w:ascii="宋体" w:hAnsi="宋体" w:cs="宋体" w:hint="eastAsia"/>
                <w:color w:val="000000"/>
                <w:kern w:val="0"/>
                <w:sz w:val="20"/>
                <w:szCs w:val="20"/>
              </w:rPr>
              <w:br/>
              <w:t>★3. 红外补光距离不小于50米。</w:t>
            </w:r>
            <w:r>
              <w:rPr>
                <w:rFonts w:ascii="宋体" w:hAnsi="宋体" w:cs="宋体" w:hint="eastAsia"/>
                <w:color w:val="000000"/>
                <w:kern w:val="0"/>
                <w:sz w:val="20"/>
                <w:szCs w:val="20"/>
              </w:rPr>
              <w:br/>
              <w:t>4. 需支持三码流技术，可同时输出三路码流，主码流最高1920x1080@30fps，第三码流最大1920x1080@30fps，子码流704x576@30fps。</w:t>
            </w:r>
            <w:r>
              <w:rPr>
                <w:rFonts w:ascii="宋体" w:hAnsi="宋体" w:cs="宋体" w:hint="eastAsia"/>
                <w:color w:val="000000"/>
                <w:kern w:val="0"/>
                <w:sz w:val="20"/>
                <w:szCs w:val="20"/>
              </w:rPr>
              <w:br/>
              <w:t>5. 在1920x1080@25fps下，清晰度不小于1100TVL。</w:t>
            </w:r>
            <w:r>
              <w:rPr>
                <w:rFonts w:ascii="宋体" w:hAnsi="宋体" w:cs="宋体" w:hint="eastAsia"/>
                <w:color w:val="000000"/>
                <w:kern w:val="0"/>
                <w:sz w:val="20"/>
                <w:szCs w:val="20"/>
              </w:rPr>
              <w:br/>
              <w:t>6. 信噪比不小于59dB。需具大于100dB宽动态。</w:t>
            </w:r>
            <w:r>
              <w:rPr>
                <w:rFonts w:ascii="宋体" w:hAnsi="宋体" w:cs="宋体" w:hint="eastAsia"/>
                <w:color w:val="000000"/>
                <w:kern w:val="0"/>
                <w:sz w:val="20"/>
                <w:szCs w:val="20"/>
              </w:rPr>
              <w:br/>
              <w:t>△7. 需具备人脸检测、区域入侵检测、越界检测、虚焦检测、进入区域、离开区域、徘徊、人员聚集、逆行、场景变更等功能。</w:t>
            </w:r>
            <w:r>
              <w:rPr>
                <w:rFonts w:ascii="宋体" w:hAnsi="宋体" w:cs="宋体" w:hint="eastAsia"/>
                <w:color w:val="000000"/>
                <w:kern w:val="0"/>
                <w:sz w:val="20"/>
                <w:szCs w:val="20"/>
              </w:rPr>
              <w:br/>
              <w:t>8. 需具有电子防抖、ROI感兴趣区域、SVC可伸缩编码、自动增益、背光补偿、数字降噪、强光抑制、防红外过曝、走廊模式等功能。</w:t>
            </w:r>
            <w:r>
              <w:rPr>
                <w:rFonts w:ascii="宋体" w:hAnsi="宋体" w:cs="宋体" w:hint="eastAsia"/>
                <w:color w:val="000000"/>
                <w:kern w:val="0"/>
                <w:sz w:val="20"/>
                <w:szCs w:val="20"/>
              </w:rPr>
              <w:br/>
              <w:t>△9. 不低于IP67防尘防水等级。</w:t>
            </w:r>
            <w:r>
              <w:rPr>
                <w:rFonts w:ascii="宋体" w:hAnsi="宋体" w:cs="宋体" w:hint="eastAsia"/>
                <w:color w:val="000000"/>
                <w:kern w:val="0"/>
                <w:sz w:val="20"/>
                <w:szCs w:val="20"/>
              </w:rPr>
              <w:br/>
              <w:t>△10. 需支持DC12V供电，且在不小于DC12V±30%范围内变化时可以正常工作。</w:t>
            </w:r>
            <w:r>
              <w:rPr>
                <w:rFonts w:ascii="宋体" w:hAnsi="宋体" w:cs="宋体" w:hint="eastAsia"/>
                <w:color w:val="000000"/>
                <w:kern w:val="0"/>
                <w:sz w:val="20"/>
                <w:szCs w:val="20"/>
              </w:rPr>
              <w:br/>
              <w:t>11. 设备工作状态时，支持空气放电8kV，接触放电6kV，通讯端口支持6kV峰值电压。</w:t>
            </w:r>
            <w:r>
              <w:rPr>
                <w:rFonts w:ascii="宋体" w:hAnsi="宋体" w:cs="宋体" w:hint="eastAsia"/>
                <w:color w:val="000000"/>
                <w:kern w:val="0"/>
                <w:sz w:val="20"/>
                <w:szCs w:val="20"/>
              </w:rPr>
              <w:br/>
              <w:t>△12.需支持本地SD卡存储，最大支持128G，并支持存储卡可使用时长显示。</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△13.同一静止场景相同图像质量下，设备在H.265编码方式时，开启智能编码功能和不开启智能编码相比，码率节约1/2。</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△14.支持对存储卡进行读写锁定，锁定后的存储卡在移动终端需要密码才能访问。</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台</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120</w:t>
            </w:r>
          </w:p>
        </w:tc>
      </w:tr>
      <w:tr w:rsidR="00AA0664">
        <w:trPr>
          <w:trHeight w:val="390"/>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2</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hint="eastAsia"/>
              </w:rPr>
              <w:t>▲</w:t>
            </w:r>
            <w:r>
              <w:rPr>
                <w:rFonts w:ascii="宋体" w:hAnsi="宋体" w:cs="宋体" w:hint="eastAsia"/>
                <w:kern w:val="0"/>
                <w:sz w:val="20"/>
                <w:szCs w:val="20"/>
              </w:rPr>
              <w:t>200万网络红外枪机</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 具有200万像素CMOS传感器。</w:t>
            </w:r>
            <w:r>
              <w:rPr>
                <w:rFonts w:ascii="宋体" w:hAnsi="宋体" w:cs="宋体" w:hint="eastAsia"/>
                <w:color w:val="000000"/>
                <w:kern w:val="0"/>
                <w:sz w:val="20"/>
                <w:szCs w:val="20"/>
              </w:rPr>
              <w:br/>
              <w:t>2. 需具有20路取流路数能力，以满足更多用户同时在线访问摄像机视频。</w:t>
            </w:r>
            <w:r>
              <w:rPr>
                <w:rFonts w:ascii="宋体" w:hAnsi="宋体" w:cs="宋体" w:hint="eastAsia"/>
                <w:color w:val="000000"/>
                <w:kern w:val="0"/>
                <w:sz w:val="20"/>
                <w:szCs w:val="20"/>
              </w:rPr>
              <w:br/>
              <w:t>3. 最低照度彩色：0.001lx，黑白:0.0001lx，灰度等级不小于11级。</w:t>
            </w:r>
            <w:r>
              <w:rPr>
                <w:rFonts w:ascii="宋体" w:hAnsi="宋体" w:cs="宋体" w:hint="eastAsia"/>
                <w:color w:val="000000"/>
                <w:kern w:val="0"/>
                <w:sz w:val="20"/>
                <w:szCs w:val="20"/>
              </w:rPr>
              <w:br/>
              <w:t>★4. 红外补光距离不小于110米。</w:t>
            </w:r>
            <w:r>
              <w:rPr>
                <w:rFonts w:ascii="宋体" w:hAnsi="宋体" w:cs="宋体" w:hint="eastAsia"/>
                <w:color w:val="000000"/>
                <w:kern w:val="0"/>
                <w:sz w:val="20"/>
                <w:szCs w:val="20"/>
              </w:rPr>
              <w:br/>
              <w:t>△5. 需支持三码流技术，可同时浏览三路码流，主码流最高1920x1080@30fps，第三码流最大1920x1080@30fps，子码流704x480@30fps。</w:t>
            </w:r>
            <w:r>
              <w:rPr>
                <w:rFonts w:ascii="宋体" w:hAnsi="宋体" w:cs="宋体" w:hint="eastAsia"/>
                <w:color w:val="000000"/>
                <w:kern w:val="0"/>
                <w:sz w:val="20"/>
                <w:szCs w:val="20"/>
              </w:rPr>
              <w:br/>
              <w:t>6. 在1920x1080@25fps下，清晰度不小于1100TVL。</w:t>
            </w:r>
            <w:r>
              <w:rPr>
                <w:rFonts w:ascii="宋体" w:hAnsi="宋体" w:cs="宋体" w:hint="eastAsia"/>
                <w:color w:val="000000"/>
                <w:kern w:val="0"/>
                <w:sz w:val="20"/>
                <w:szCs w:val="20"/>
              </w:rPr>
              <w:br/>
              <w:t>△7. 信噪比不小于59dB。需具大于105dB宽动态。</w:t>
            </w:r>
            <w:r>
              <w:rPr>
                <w:rFonts w:ascii="宋体" w:hAnsi="宋体" w:cs="宋体" w:hint="eastAsia"/>
                <w:color w:val="000000"/>
                <w:kern w:val="0"/>
                <w:sz w:val="20"/>
                <w:szCs w:val="20"/>
              </w:rPr>
              <w:br/>
              <w:t>8. 需具备人脸检测、区域入侵检测、越界检测、虚焦检测、进入区域、离开区域、徘徊、人员聚集、音频异常、场景变更等功能。</w:t>
            </w:r>
            <w:r>
              <w:rPr>
                <w:rFonts w:ascii="宋体" w:hAnsi="宋体" w:cs="宋体" w:hint="eastAsia"/>
                <w:color w:val="000000"/>
                <w:kern w:val="0"/>
                <w:sz w:val="20"/>
                <w:szCs w:val="20"/>
              </w:rPr>
              <w:br/>
              <w:t>9. 摄像机能够在-45~70摄氏度，湿度小于93%环境下稳定工作。</w:t>
            </w:r>
            <w:r>
              <w:rPr>
                <w:rFonts w:ascii="宋体" w:hAnsi="宋体" w:cs="宋体" w:hint="eastAsia"/>
                <w:color w:val="000000"/>
                <w:kern w:val="0"/>
                <w:sz w:val="20"/>
                <w:szCs w:val="20"/>
              </w:rPr>
              <w:br/>
              <w:t>10. 不低于IP67防尘防水等级。</w:t>
            </w:r>
            <w:r>
              <w:rPr>
                <w:rFonts w:ascii="宋体" w:hAnsi="宋体" w:cs="宋体" w:hint="eastAsia"/>
                <w:color w:val="000000"/>
                <w:kern w:val="0"/>
                <w:sz w:val="20"/>
                <w:szCs w:val="20"/>
              </w:rPr>
              <w:br/>
              <w:t>△11. 需支持DC12V供电，且在不小于DC12V±30%范围内变化时可以正常工作。</w:t>
            </w:r>
            <w:r>
              <w:rPr>
                <w:rFonts w:ascii="宋体" w:hAnsi="宋体" w:cs="宋体" w:hint="eastAsia"/>
                <w:color w:val="000000"/>
                <w:kern w:val="0"/>
                <w:sz w:val="20"/>
                <w:szCs w:val="20"/>
              </w:rPr>
              <w:br/>
              <w:t>12. 设备工作状态时，支持空气放电8kV，接触放电6kV，通讯端口支持6kV峰值电压。</w:t>
            </w:r>
            <w:r>
              <w:rPr>
                <w:rFonts w:ascii="宋体" w:hAnsi="宋体" w:cs="宋体" w:hint="eastAsia"/>
                <w:color w:val="000000"/>
                <w:kern w:val="0"/>
                <w:sz w:val="20"/>
                <w:szCs w:val="20"/>
              </w:rPr>
              <w:br/>
              <w:t>△13.同一静止场景相同图像质量下，设备在H.265编码方式时，开启智能编码功能和不开启智能编码相比，码率节约1/2。</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△14.支持对存储卡进行读写锁定，锁定后的存储卡在移动终端需要密码才能访问。</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台</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60</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3</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电梯摄像机</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 具有200万像素CMOS传感器；</w:t>
            </w:r>
            <w:r>
              <w:rPr>
                <w:rFonts w:ascii="宋体" w:hAnsi="宋体" w:cs="宋体" w:hint="eastAsia"/>
                <w:color w:val="000000"/>
                <w:kern w:val="0"/>
                <w:sz w:val="20"/>
                <w:szCs w:val="20"/>
              </w:rPr>
              <w:br/>
              <w:t>★2. 最低照度彩色：0.01lx，黑白:0.001lx，灰度等级不小于11级。</w:t>
            </w:r>
            <w:r>
              <w:rPr>
                <w:rFonts w:ascii="宋体" w:hAnsi="宋体" w:cs="宋体" w:hint="eastAsia"/>
                <w:color w:val="000000"/>
                <w:kern w:val="0"/>
                <w:sz w:val="20"/>
                <w:szCs w:val="20"/>
              </w:rPr>
              <w:br/>
              <w:t>3. 需支持三码流技术，主码流最高1920x1080@30fps，第三码流最大1920x1080@30fps，子码流704x576@30fps。</w:t>
            </w:r>
            <w:r>
              <w:rPr>
                <w:rFonts w:ascii="宋体" w:hAnsi="宋体" w:cs="宋体" w:hint="eastAsia"/>
                <w:color w:val="000000"/>
                <w:kern w:val="0"/>
                <w:sz w:val="20"/>
                <w:szCs w:val="20"/>
              </w:rPr>
              <w:br/>
              <w:t>4. 在1920x1080@25fps下，清晰度不小于1000TVL。</w:t>
            </w:r>
            <w:r>
              <w:rPr>
                <w:rFonts w:ascii="宋体" w:hAnsi="宋体" w:cs="宋体" w:hint="eastAsia"/>
                <w:color w:val="000000"/>
                <w:kern w:val="0"/>
                <w:sz w:val="20"/>
                <w:szCs w:val="20"/>
              </w:rPr>
              <w:br/>
              <w:t>△5.信噪比不小于55dB。</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△6.支持不小于105dB宽动态。</w:t>
            </w:r>
          </w:p>
          <w:p w:rsidR="00AA0664" w:rsidRDefault="00026711">
            <w:pPr>
              <w:widowControl/>
              <w:numPr>
                <w:ilvl w:val="0"/>
                <w:numId w:val="1"/>
              </w:numPr>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需支持8行字符显示，字体颜色可设置，需具有图片叠加到视频画面功能。</w:t>
            </w:r>
            <w:r>
              <w:rPr>
                <w:rFonts w:ascii="宋体" w:hAnsi="宋体" w:cs="宋体" w:hint="eastAsia"/>
                <w:color w:val="000000"/>
                <w:kern w:val="0"/>
                <w:sz w:val="20"/>
                <w:szCs w:val="20"/>
              </w:rPr>
              <w:br/>
              <w:t>8. 需具备人脸检测、区域入侵检测、越界检测、虚焦检测、进入区域、离开区域、徘徊、人员聚集、逆行、场景变更、虚焦侦测、音频异常侦测等功能。</w:t>
            </w:r>
            <w:r>
              <w:rPr>
                <w:rFonts w:ascii="宋体" w:hAnsi="宋体" w:cs="宋体" w:hint="eastAsia"/>
                <w:color w:val="000000"/>
                <w:kern w:val="0"/>
                <w:sz w:val="20"/>
                <w:szCs w:val="20"/>
              </w:rPr>
              <w:br/>
              <w:t>9. 需具有数字降噪、自动增益、背光补偿、视频水印、噪声过滤、SVC可伸缩编码、电子防抖、走廊模式、ROI感兴趣区域、防红外过曝等功能。</w:t>
            </w:r>
            <w:r>
              <w:rPr>
                <w:rFonts w:ascii="宋体" w:hAnsi="宋体" w:cs="宋体" w:hint="eastAsia"/>
                <w:color w:val="000000"/>
                <w:kern w:val="0"/>
                <w:sz w:val="20"/>
                <w:szCs w:val="20"/>
              </w:rPr>
              <w:br/>
              <w:t>10. 摄像机能够在-30~60摄氏度，湿度小于93%环境下稳定工作。</w:t>
            </w:r>
            <w:r>
              <w:rPr>
                <w:rFonts w:ascii="宋体" w:hAnsi="宋体" w:cs="宋体" w:hint="eastAsia"/>
                <w:color w:val="000000"/>
                <w:kern w:val="0"/>
                <w:sz w:val="20"/>
                <w:szCs w:val="20"/>
              </w:rPr>
              <w:br/>
              <w:t>△11. 不低于IP67防尘防水等级。</w:t>
            </w:r>
            <w:r>
              <w:rPr>
                <w:rFonts w:ascii="宋体" w:hAnsi="宋体" w:cs="宋体" w:hint="eastAsia"/>
                <w:color w:val="000000"/>
                <w:kern w:val="0"/>
                <w:sz w:val="20"/>
                <w:szCs w:val="20"/>
              </w:rPr>
              <w:br/>
              <w:t>12. 需具有1个RJ-45网络接口。</w:t>
            </w:r>
            <w:r>
              <w:rPr>
                <w:rFonts w:ascii="宋体" w:hAnsi="宋体" w:cs="宋体" w:hint="eastAsia"/>
                <w:color w:val="000000"/>
                <w:kern w:val="0"/>
                <w:sz w:val="20"/>
                <w:szCs w:val="20"/>
              </w:rPr>
              <w:br/>
              <w:t>△13. 需支持DC12V和POE供电，且在不小于DC12V±30%范围内变化时可以正常工作。</w:t>
            </w:r>
            <w:r>
              <w:rPr>
                <w:rFonts w:ascii="宋体" w:hAnsi="宋体" w:cs="宋体" w:hint="eastAsia"/>
                <w:color w:val="000000"/>
                <w:kern w:val="0"/>
                <w:sz w:val="20"/>
                <w:szCs w:val="20"/>
              </w:rPr>
              <w:br/>
              <w:t>△14.设备工作状态时，支持空气放电8kV，接触放电6kV，并支持6kV峰值电压。</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△15.设备与客户端之间用100米网线进行传输，数据包丢包率小于0.1%。</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△16.在丢包率设置为5%的网络环境下，可正常显示监视画面</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台</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6</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4</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宽动态摄像机</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 具有200万像素CMOS传感器。最大分辨率1920x1080。</w:t>
            </w:r>
            <w:r>
              <w:rPr>
                <w:rFonts w:ascii="宋体" w:hAnsi="宋体" w:cs="宋体" w:hint="eastAsia"/>
                <w:color w:val="000000"/>
                <w:kern w:val="0"/>
                <w:sz w:val="20"/>
                <w:szCs w:val="20"/>
              </w:rPr>
              <w:br/>
              <w:t xml:space="preserve">△2.最低照度彩色：0.001lx，黑白:0.0001lx，灰度等级不小于11级。 </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★3. 红外补光距离不小于50米。</w:t>
            </w:r>
            <w:r>
              <w:rPr>
                <w:rFonts w:ascii="宋体" w:hAnsi="宋体" w:cs="宋体" w:hint="eastAsia"/>
                <w:color w:val="000000"/>
                <w:kern w:val="0"/>
                <w:sz w:val="20"/>
                <w:szCs w:val="20"/>
              </w:rPr>
              <w:br/>
              <w:t>△4. 需支持三码流技术，可同时输出三路码流，主码流最高1920x1080@30fps，第三码流最大1920x1080@30fps，子码流704x576@30fps。</w:t>
            </w:r>
            <w:r>
              <w:rPr>
                <w:rFonts w:ascii="宋体" w:hAnsi="宋体" w:cs="宋体" w:hint="eastAsia"/>
                <w:color w:val="000000"/>
                <w:kern w:val="0"/>
                <w:sz w:val="20"/>
                <w:szCs w:val="20"/>
              </w:rPr>
              <w:br/>
              <w:t>5. 在1920x1080@25fps下，清晰度不小于1000TVL。</w:t>
            </w:r>
            <w:r>
              <w:rPr>
                <w:rFonts w:ascii="宋体" w:hAnsi="宋体" w:cs="宋体" w:hint="eastAsia"/>
                <w:color w:val="000000"/>
                <w:kern w:val="0"/>
                <w:sz w:val="20"/>
                <w:szCs w:val="20"/>
              </w:rPr>
              <w:br/>
              <w:t>6. 支持H.264、H.265、MJPEG视频编码格式，且具有HighProfile编码能力。</w:t>
            </w:r>
            <w:r>
              <w:rPr>
                <w:rFonts w:ascii="宋体" w:hAnsi="宋体" w:cs="宋体" w:hint="eastAsia"/>
                <w:color w:val="000000"/>
                <w:kern w:val="0"/>
                <w:sz w:val="20"/>
                <w:szCs w:val="20"/>
              </w:rPr>
              <w:br/>
              <w:t>7. 信噪比不小于59dB。需具100dB宽动态。</w:t>
            </w:r>
            <w:r>
              <w:rPr>
                <w:rFonts w:ascii="宋体" w:hAnsi="宋体" w:cs="宋体" w:hint="eastAsia"/>
                <w:color w:val="000000"/>
                <w:kern w:val="0"/>
                <w:sz w:val="20"/>
                <w:szCs w:val="20"/>
              </w:rPr>
              <w:br/>
              <w:t>8. 需具备人脸检测、区域入侵检测、越界检测、虚焦检测、进入区域、离开区域、徘徊、人员聚集、逆行、音频异常、场景变更等功能。</w:t>
            </w:r>
            <w:r>
              <w:rPr>
                <w:rFonts w:ascii="宋体" w:hAnsi="宋体" w:cs="宋体" w:hint="eastAsia"/>
                <w:color w:val="000000"/>
                <w:kern w:val="0"/>
                <w:sz w:val="20"/>
                <w:szCs w:val="20"/>
              </w:rPr>
              <w:br/>
              <w:t>9. 需具有电子防抖、ROI感兴趣区域、SVC可伸缩编码、自动增益、背光补偿、数字降噪、强光抑制、防红外过曝、走廊模式、视频水印等功能。</w:t>
            </w:r>
            <w:r>
              <w:rPr>
                <w:rFonts w:ascii="宋体" w:hAnsi="宋体" w:cs="宋体" w:hint="eastAsia"/>
                <w:color w:val="000000"/>
                <w:kern w:val="0"/>
                <w:sz w:val="20"/>
                <w:szCs w:val="20"/>
              </w:rPr>
              <w:br/>
              <w:t>10.需具有至少2路报警输入、2路报警输出、1个音频输入、1个音频输出接口，需支持MP2L2、AAC和PCM音频编码。</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11. 不低于IP67防尘防水等级。</w:t>
            </w:r>
            <w:r>
              <w:rPr>
                <w:rFonts w:ascii="宋体" w:hAnsi="宋体" w:cs="宋体" w:hint="eastAsia"/>
                <w:color w:val="000000"/>
                <w:kern w:val="0"/>
                <w:sz w:val="20"/>
                <w:szCs w:val="20"/>
              </w:rPr>
              <w:br/>
              <w:t>12. 需支持DC12V供电，且在不小于DC12V±</w:t>
            </w:r>
            <w:r>
              <w:rPr>
                <w:rFonts w:ascii="宋体" w:hAnsi="宋体" w:cs="宋体" w:hint="eastAsia"/>
                <w:color w:val="000000"/>
                <w:kern w:val="0"/>
                <w:sz w:val="20"/>
                <w:szCs w:val="20"/>
              </w:rPr>
              <w:lastRenderedPageBreak/>
              <w:t>30%范围内变化时可以正常工作。</w:t>
            </w:r>
            <w:r>
              <w:rPr>
                <w:rFonts w:ascii="宋体" w:hAnsi="宋体" w:cs="宋体" w:hint="eastAsia"/>
                <w:color w:val="000000"/>
                <w:kern w:val="0"/>
                <w:sz w:val="20"/>
                <w:szCs w:val="20"/>
              </w:rPr>
              <w:br/>
              <w:t>13. 设备工作状态时，支持空气放电8kV，接触放电6kV，通讯端口支持6kV峰值电压。</w:t>
            </w:r>
            <w:r>
              <w:rPr>
                <w:rFonts w:ascii="宋体" w:hAnsi="宋体" w:cs="宋体" w:hint="eastAsia"/>
                <w:color w:val="000000"/>
                <w:kern w:val="0"/>
                <w:sz w:val="20"/>
                <w:szCs w:val="20"/>
              </w:rPr>
              <w:br/>
              <w:t>△14.同一静止场景相同图像质量下，设备在H.265编码方式时，开启智能编码功能和不开启智能编码相比，码率节约1/2。</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△15.支持对存储卡进行读写锁定，锁定后的存储卡在移动终端需要密码才能访问。</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台</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2</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5</w:t>
            </w:r>
          </w:p>
        </w:tc>
        <w:tc>
          <w:tcPr>
            <w:tcW w:w="250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全景摄像机</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 最高分辨率可达800万像素。</w:t>
            </w:r>
            <w:r>
              <w:rPr>
                <w:rFonts w:ascii="宋体" w:hAnsi="宋体" w:cs="宋体" w:hint="eastAsia"/>
                <w:color w:val="000000"/>
                <w:kern w:val="0"/>
                <w:sz w:val="20"/>
                <w:szCs w:val="20"/>
              </w:rPr>
              <w:br/>
              <w:t>2. 最低照度彩色：0.001lx，黑白:0.0001lx，亮度等级不小于11级。</w:t>
            </w:r>
            <w:r>
              <w:rPr>
                <w:rFonts w:ascii="宋体" w:hAnsi="宋体" w:cs="宋体" w:hint="eastAsia"/>
                <w:color w:val="000000"/>
                <w:kern w:val="0"/>
                <w:sz w:val="20"/>
                <w:szCs w:val="20"/>
              </w:rPr>
              <w:br/>
              <w:t>3. 红外距离不小于30米。</w:t>
            </w:r>
            <w:r>
              <w:rPr>
                <w:rFonts w:ascii="宋体" w:hAnsi="宋体" w:cs="宋体" w:hint="eastAsia"/>
                <w:color w:val="000000"/>
                <w:kern w:val="0"/>
                <w:sz w:val="20"/>
                <w:szCs w:val="20"/>
              </w:rPr>
              <w:br/>
              <w:t>△4.需支持双码流技术，原始模式下，主码流支持2160x3840@25fp，子码流支持480x768@25fp；全景模式下，主码流支持4096x1800@25fps，子码流支持704x320@25fps。</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5. 水平中心分辨力不小于1100TVL。</w:t>
            </w:r>
            <w:r>
              <w:rPr>
                <w:rFonts w:ascii="宋体" w:hAnsi="宋体" w:cs="宋体" w:hint="eastAsia"/>
                <w:color w:val="000000"/>
                <w:kern w:val="0"/>
                <w:sz w:val="20"/>
                <w:szCs w:val="20"/>
              </w:rPr>
              <w:br/>
              <w:t>6. 支持H.264、H.265视频编码格式，且H.264具有HighProfile编码能力。</w:t>
            </w:r>
            <w:r>
              <w:rPr>
                <w:rFonts w:ascii="宋体" w:hAnsi="宋体" w:cs="宋体" w:hint="eastAsia"/>
                <w:color w:val="000000"/>
                <w:kern w:val="0"/>
                <w:sz w:val="20"/>
                <w:szCs w:val="20"/>
              </w:rPr>
              <w:br/>
              <w:t>7. 信噪比不小于55dB。</w:t>
            </w:r>
            <w:r>
              <w:rPr>
                <w:rFonts w:ascii="宋体" w:hAnsi="宋体" w:cs="宋体" w:hint="eastAsia"/>
                <w:color w:val="000000"/>
                <w:kern w:val="0"/>
                <w:sz w:val="20"/>
                <w:szCs w:val="20"/>
              </w:rPr>
              <w:br/>
              <w:t>8. 摄像机能够在-40~60摄氏度，湿度小于93%环境下稳定工作。</w:t>
            </w:r>
            <w:r>
              <w:rPr>
                <w:rFonts w:ascii="宋体" w:hAnsi="宋体" w:cs="宋体" w:hint="eastAsia"/>
                <w:color w:val="000000"/>
                <w:kern w:val="0"/>
                <w:sz w:val="20"/>
                <w:szCs w:val="20"/>
              </w:rPr>
              <w:br/>
              <w:t>9. 需支持MP2L2、G.711u、G.711a、G.726、G.722.1、AAC、PCM音频编码格式。</w:t>
            </w:r>
            <w:r>
              <w:rPr>
                <w:rFonts w:ascii="宋体" w:hAnsi="宋体" w:cs="宋体" w:hint="eastAsia"/>
                <w:color w:val="000000"/>
                <w:kern w:val="0"/>
                <w:sz w:val="20"/>
                <w:szCs w:val="20"/>
              </w:rPr>
              <w:br/>
              <w:t>10. 支持DC12V和POE供电，且电压在DC12V±10%范围内变化时可以正常工作。</w:t>
            </w:r>
            <w:r>
              <w:rPr>
                <w:rFonts w:ascii="宋体" w:hAnsi="宋体" w:cs="宋体" w:hint="eastAsia"/>
                <w:color w:val="000000"/>
                <w:kern w:val="0"/>
                <w:sz w:val="20"/>
                <w:szCs w:val="20"/>
              </w:rPr>
              <w:br/>
              <w:t>△11.需具有至少1个FC光纤传输接口。</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△12.需具有至少2个报警输入、2个报警输出接口、1个音频输入、1个音频输出接口、1个TF卡槽、1个RS232接口。</w:t>
            </w:r>
          </w:p>
        </w:tc>
        <w:tc>
          <w:tcPr>
            <w:tcW w:w="63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台</w:t>
            </w:r>
          </w:p>
        </w:tc>
        <w:tc>
          <w:tcPr>
            <w:tcW w:w="79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4</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6</w:t>
            </w:r>
          </w:p>
        </w:tc>
        <w:tc>
          <w:tcPr>
            <w:tcW w:w="250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全景摄像机支架</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配套；吊装或者壁装可选</w:t>
            </w:r>
          </w:p>
        </w:tc>
        <w:tc>
          <w:tcPr>
            <w:tcW w:w="63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个</w:t>
            </w:r>
          </w:p>
        </w:tc>
        <w:tc>
          <w:tcPr>
            <w:tcW w:w="79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4</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7</w:t>
            </w:r>
          </w:p>
        </w:tc>
        <w:tc>
          <w:tcPr>
            <w:tcW w:w="250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半球吊装支架</w:t>
            </w:r>
          </w:p>
        </w:tc>
        <w:tc>
          <w:tcPr>
            <w:tcW w:w="4230" w:type="dxa"/>
            <w:tcBorders>
              <w:top w:val="nil"/>
              <w:left w:val="nil"/>
              <w:bottom w:val="single" w:sz="4" w:space="0" w:color="auto"/>
              <w:right w:val="single" w:sz="4" w:space="0" w:color="auto"/>
            </w:tcBorders>
            <w:shd w:val="clear" w:color="000000" w:fill="FFFFFF"/>
            <w:noWrap/>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吊装支架/杆长500mm/φ110mm转接帽/白色喷塑</w:t>
            </w:r>
          </w:p>
        </w:tc>
        <w:tc>
          <w:tcPr>
            <w:tcW w:w="63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只</w:t>
            </w:r>
          </w:p>
        </w:tc>
        <w:tc>
          <w:tcPr>
            <w:tcW w:w="79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80</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8</w:t>
            </w:r>
          </w:p>
        </w:tc>
        <w:tc>
          <w:tcPr>
            <w:tcW w:w="250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电源箱</w:t>
            </w:r>
          </w:p>
        </w:tc>
        <w:tc>
          <w:tcPr>
            <w:tcW w:w="4230" w:type="dxa"/>
            <w:tcBorders>
              <w:top w:val="nil"/>
              <w:left w:val="nil"/>
              <w:bottom w:val="single" w:sz="4" w:space="0" w:color="auto"/>
              <w:right w:val="single" w:sz="4" w:space="0" w:color="auto"/>
            </w:tcBorders>
            <w:shd w:val="clear" w:color="auto" w:fill="auto"/>
            <w:noWrap/>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配套500mm*400mm*150mm冷轧钢 喷塑、</w:t>
            </w:r>
          </w:p>
        </w:tc>
        <w:tc>
          <w:tcPr>
            <w:tcW w:w="63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只</w:t>
            </w:r>
          </w:p>
        </w:tc>
        <w:tc>
          <w:tcPr>
            <w:tcW w:w="79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4</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9</w:t>
            </w:r>
          </w:p>
        </w:tc>
        <w:tc>
          <w:tcPr>
            <w:tcW w:w="250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电源适配器</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12V 2A</w:t>
            </w:r>
          </w:p>
        </w:tc>
        <w:tc>
          <w:tcPr>
            <w:tcW w:w="63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只</w:t>
            </w:r>
          </w:p>
        </w:tc>
        <w:tc>
          <w:tcPr>
            <w:tcW w:w="79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162</w:t>
            </w:r>
          </w:p>
        </w:tc>
      </w:tr>
      <w:tr w:rsidR="00AA0664">
        <w:trPr>
          <w:trHeight w:val="402"/>
          <w:jc w:val="right"/>
        </w:trPr>
        <w:tc>
          <w:tcPr>
            <w:tcW w:w="8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网络传输设备</w:t>
            </w:r>
          </w:p>
        </w:tc>
      </w:tr>
      <w:tr w:rsidR="00AA0664">
        <w:trPr>
          <w:trHeight w:val="570"/>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汇聚交换机</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rPr>
                <w:rFonts w:ascii="宋体" w:hAnsi="宋体" w:cs="宋体"/>
                <w:kern w:val="0"/>
                <w:sz w:val="20"/>
                <w:szCs w:val="20"/>
              </w:rPr>
            </w:pPr>
            <w:r>
              <w:rPr>
                <w:rFonts w:ascii="宋体" w:hAnsi="宋体" w:cs="宋体" w:hint="eastAsia"/>
                <w:kern w:val="0"/>
                <w:sz w:val="20"/>
                <w:szCs w:val="20"/>
              </w:rPr>
              <w:t xml:space="preserve">  技术参数要求：</w:t>
            </w:r>
            <w:r>
              <w:rPr>
                <w:rFonts w:ascii="宋体" w:hAnsi="宋体" w:cs="宋体"/>
                <w:kern w:val="0"/>
                <w:sz w:val="20"/>
                <w:szCs w:val="20"/>
              </w:rPr>
              <w:br/>
            </w:r>
            <w:r>
              <w:rPr>
                <w:rFonts w:ascii="宋体" w:hAnsi="宋体" w:cs="宋体" w:hint="eastAsia"/>
                <w:kern w:val="0"/>
                <w:sz w:val="20"/>
                <w:szCs w:val="20"/>
              </w:rPr>
              <w:t>1.★提供千兆以太网电口数≥28个,其中光电复用接口≥4，千兆SFP光口≥2个，万兆SFP+光口≥2个，提供40G万兆QSFP+光口≥2个，提供官网截图链接证明加盖投标人公章</w:t>
            </w:r>
          </w:p>
          <w:p w:rsidR="00AA0664" w:rsidRDefault="00026711">
            <w:pPr>
              <w:rPr>
                <w:rFonts w:ascii="宋体" w:hAnsi="宋体" w:cs="宋体"/>
                <w:kern w:val="0"/>
                <w:sz w:val="20"/>
                <w:szCs w:val="20"/>
              </w:rPr>
            </w:pPr>
            <w:r>
              <w:rPr>
                <w:rFonts w:ascii="宋体" w:hAnsi="宋体" w:cs="宋体" w:hint="eastAsia"/>
                <w:kern w:val="0"/>
                <w:sz w:val="20"/>
                <w:szCs w:val="20"/>
              </w:rPr>
              <w:t xml:space="preserve">2.交换容量≥598Gbps，整机包转发率≥220Mpps（以官网最小值为标准） ； </w:t>
            </w:r>
          </w:p>
          <w:p w:rsidR="00AA0664" w:rsidRDefault="00026711">
            <w:pPr>
              <w:rPr>
                <w:rFonts w:ascii="宋体" w:hAnsi="宋体" w:cs="宋体"/>
                <w:kern w:val="0"/>
                <w:sz w:val="20"/>
                <w:szCs w:val="20"/>
              </w:rPr>
            </w:pPr>
            <w:r>
              <w:rPr>
                <w:rFonts w:ascii="宋体" w:hAnsi="宋体" w:cs="宋体" w:hint="eastAsia"/>
                <w:kern w:val="0"/>
                <w:sz w:val="20"/>
                <w:szCs w:val="20"/>
              </w:rPr>
              <w:t>3.提供交换机虚拟化技术，可以将多台交换机虚拟化为一台逻辑设备，可以实现一致的转发表项，统一的管理，跨物理设备的链路聚合；</w:t>
            </w:r>
          </w:p>
          <w:p w:rsidR="00AA0664" w:rsidRDefault="00026711">
            <w:pPr>
              <w:rPr>
                <w:rFonts w:ascii="宋体" w:hAnsi="宋体" w:cs="宋体"/>
                <w:kern w:val="0"/>
                <w:sz w:val="20"/>
                <w:szCs w:val="20"/>
              </w:rPr>
            </w:pPr>
            <w:r>
              <w:rPr>
                <w:rFonts w:ascii="宋体" w:hAnsi="宋体" w:cs="宋体" w:hint="eastAsia"/>
                <w:kern w:val="0"/>
                <w:sz w:val="20"/>
                <w:szCs w:val="20"/>
              </w:rPr>
              <w:t>4.支持静态路由，支持RIPv1/v2、RIPng，支持OSPFv1/v2，OSPFv3，支持BGP4，BGP4+ for IPv6,支持等价路由，策略路由,支持</w:t>
            </w:r>
            <w:r>
              <w:rPr>
                <w:rFonts w:ascii="宋体" w:hAnsi="宋体" w:cs="宋体" w:hint="eastAsia"/>
                <w:kern w:val="0"/>
                <w:sz w:val="20"/>
                <w:szCs w:val="20"/>
              </w:rPr>
              <w:lastRenderedPageBreak/>
              <w:t>VRRP/VRRPv3；</w:t>
            </w:r>
          </w:p>
          <w:p w:rsidR="00AA0664" w:rsidRDefault="00026711">
            <w:pPr>
              <w:rPr>
                <w:rFonts w:ascii="宋体" w:hAnsi="宋体" w:cs="宋体"/>
                <w:kern w:val="0"/>
                <w:sz w:val="20"/>
                <w:szCs w:val="20"/>
              </w:rPr>
            </w:pPr>
            <w:r>
              <w:rPr>
                <w:rFonts w:ascii="宋体" w:hAnsi="宋体" w:cs="宋体" w:hint="eastAsia"/>
                <w:kern w:val="0"/>
                <w:sz w:val="20"/>
                <w:szCs w:val="20"/>
              </w:rPr>
              <w:t>5.★ 实现数据包的转发、过滤、交换以及路由表的计算以上功能提供权威检测报告证明加盖投标人公章；</w:t>
            </w:r>
          </w:p>
          <w:p w:rsidR="00AA0664" w:rsidRDefault="00026711">
            <w:pPr>
              <w:rPr>
                <w:rFonts w:ascii="宋体" w:hAnsi="宋体" w:cs="宋体"/>
                <w:kern w:val="0"/>
                <w:sz w:val="20"/>
                <w:szCs w:val="20"/>
              </w:rPr>
            </w:pPr>
            <w:r>
              <w:rPr>
                <w:rFonts w:ascii="宋体" w:hAnsi="宋体" w:cs="宋体" w:hint="eastAsia"/>
                <w:kern w:val="0"/>
                <w:sz w:val="20"/>
                <w:szCs w:val="20"/>
              </w:rPr>
              <w:t>6.支持Jumbo Frame，支持802.1X，MAC认证，端口安全，支持LACP协议，支持4K个VLAN，支持最大16K MAC地址及黑洞MAC；</w:t>
            </w:r>
          </w:p>
          <w:p w:rsidR="00AA0664" w:rsidRDefault="00026711">
            <w:pPr>
              <w:rPr>
                <w:rFonts w:ascii="宋体" w:hAnsi="宋体" w:cs="宋体"/>
                <w:kern w:val="0"/>
                <w:sz w:val="20"/>
                <w:szCs w:val="20"/>
              </w:rPr>
            </w:pPr>
            <w:r>
              <w:rPr>
                <w:rFonts w:ascii="宋体" w:hAnsi="宋体" w:cs="宋体" w:hint="eastAsia"/>
                <w:kern w:val="0"/>
                <w:sz w:val="20"/>
                <w:szCs w:val="20"/>
              </w:rPr>
              <w:t>7.★设备具备抗攻击能力、流量控制功能，具有用户访问控制和安全审计功能以上提供权威检测报告证明加盖投标人公章；</w:t>
            </w:r>
          </w:p>
          <w:p w:rsidR="00AA0664" w:rsidRDefault="00026711">
            <w:pPr>
              <w:rPr>
                <w:rFonts w:ascii="宋体" w:hAnsi="宋体" w:cs="宋体"/>
                <w:kern w:val="0"/>
                <w:sz w:val="20"/>
                <w:szCs w:val="20"/>
              </w:rPr>
            </w:pPr>
            <w:r>
              <w:rPr>
                <w:rFonts w:ascii="宋体" w:hAnsi="宋体" w:cs="宋体" w:hint="eastAsia"/>
                <w:kern w:val="0"/>
                <w:sz w:val="20"/>
                <w:szCs w:val="20"/>
              </w:rPr>
              <w:t>8★厂商通过知识产权管理体系、软件成熟度CMMI5证书、QC 080000有害物质过程管理体系认证，提供证书复印件并加盖投标人公章；</w:t>
            </w:r>
          </w:p>
          <w:p w:rsidR="00AA0664" w:rsidRDefault="00026711">
            <w:pPr>
              <w:rPr>
                <w:rFonts w:ascii="宋体" w:hAnsi="宋体" w:cs="宋体"/>
                <w:kern w:val="0"/>
                <w:sz w:val="20"/>
                <w:szCs w:val="20"/>
              </w:rPr>
            </w:pPr>
            <w:r>
              <w:rPr>
                <w:rFonts w:ascii="宋体" w:hAnsi="宋体" w:cs="宋体" w:hint="eastAsia"/>
                <w:kern w:val="0"/>
                <w:sz w:val="20"/>
                <w:szCs w:val="20"/>
              </w:rPr>
              <w:t>9.★资质要求：所投产品生产厂商厂商须在http://www.gsxt.gov.cn(国家企业信用信息公示系统)中无行政处罚，投标时提供国家网站截图证明并加盖投标人公章；</w:t>
            </w:r>
          </w:p>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10.★为确保网络系统的稳定性和兼容性，本次采购交换机必须统一品牌；</w:t>
            </w:r>
          </w:p>
          <w:p w:rsidR="00AA0664" w:rsidRDefault="00026711">
            <w:pPr>
              <w:widowControl/>
              <w:spacing w:line="240" w:lineRule="exact"/>
              <w:jc w:val="left"/>
              <w:rPr>
                <w:rFonts w:ascii="宋体" w:hAnsi="宋体" w:cs="宋体"/>
                <w:kern w:val="0"/>
                <w:sz w:val="20"/>
                <w:szCs w:val="20"/>
              </w:rPr>
            </w:pPr>
            <w:r>
              <w:rPr>
                <w:rFonts w:ascii="宋体" w:hAnsi="宋体" w:cs="宋体"/>
                <w:kern w:val="0"/>
                <w:sz w:val="20"/>
                <w:szCs w:val="20"/>
              </w:rPr>
              <w:t>1</w:t>
            </w:r>
            <w:r>
              <w:rPr>
                <w:rFonts w:ascii="宋体" w:hAnsi="宋体" w:cs="宋体" w:hint="eastAsia"/>
                <w:kern w:val="0"/>
                <w:sz w:val="20"/>
                <w:szCs w:val="20"/>
              </w:rPr>
              <w:t>1</w:t>
            </w:r>
            <w:r>
              <w:rPr>
                <w:rFonts w:ascii="宋体" w:hAnsi="宋体" w:cs="宋体"/>
                <w:kern w:val="0"/>
                <w:sz w:val="20"/>
                <w:szCs w:val="20"/>
              </w:rPr>
              <w:t>、每台配置不少于2个万兆单模光模块；</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台</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2</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接入交换机</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1.设备性能: 交换容量≥336Gbps，转发性能≥51Mpps（以官网最小值为标准）；</w:t>
            </w:r>
          </w:p>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2.设备固化千兆电口≥24个，SPF千兆光口≥4个 ；</w:t>
            </w:r>
          </w:p>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3.★支持IPv4/IPv6静态路由，支RIP/RIPng，OSPFV1/V2/V3，提供该功能官网截图及链接并加投标人公章；</w:t>
            </w:r>
          </w:p>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4.★要求该设备具有流量控制和安全审计功能；提供权威检测报告证明加盖投标人公章；</w:t>
            </w:r>
          </w:p>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5.★支持终端准入控制功能，配合后台系统可以将终端防病毒、补丁修复等终端安全措施与网络接入控制、访问权限控制等网络安全措施整合为一个联动的安全体系提供逛网截图链接加盖投标人公章</w:t>
            </w:r>
          </w:p>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6.支持虚拟化技术，将多台物理设备互相连接起来，使其虚拟为一台逻辑设备，也就是说，用户可以将这多台设备看成一台单一设备进行管理和使用，实现设备级的1：N备份；</w:t>
            </w:r>
          </w:p>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7.支持基于端口的镜像，支持重定向，支持端口隔离，支持端口限速，支持丰富以太网IPv6功能。</w:t>
            </w:r>
          </w:p>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8.★厂商通过知识产权管理体系、软件成熟度CMMI5证书、QC 080000有害物质过程管理体系认证。提供证书复印件，并加盖投标人公章</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台</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6</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3</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万兆模块</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SFP-XG-LX-SM1310</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只</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2</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4</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千兆模块</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SFP-GE-LX-SM1310</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只</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18</w:t>
            </w:r>
          </w:p>
        </w:tc>
      </w:tr>
      <w:tr w:rsidR="00AA0664">
        <w:trPr>
          <w:trHeight w:val="52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5</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光纤跳线（单模）</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2mLC-LC</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根</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60</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6</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4口光纤终端盒(含耦合器)</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 xml:space="preserve">1、加厚镀锌钝化处理冷轧钢板+黑色喷塑 </w:t>
            </w:r>
            <w:r>
              <w:rPr>
                <w:rFonts w:ascii="宋体" w:hAnsi="宋体" w:cs="宋体" w:hint="eastAsia"/>
                <w:kern w:val="0"/>
                <w:sz w:val="20"/>
                <w:szCs w:val="20"/>
              </w:rPr>
              <w:br/>
              <w:t>2、产品性能完全符合YD/T925-2009指标要求</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只</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8</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7</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12口光纤终端盒(含耦合器)</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 xml:space="preserve">1、加厚镀锌钝化处理冷轧钢板+黑色喷塑 </w:t>
            </w:r>
            <w:r>
              <w:rPr>
                <w:rFonts w:ascii="宋体" w:hAnsi="宋体" w:cs="宋体" w:hint="eastAsia"/>
                <w:kern w:val="0"/>
                <w:sz w:val="20"/>
                <w:szCs w:val="20"/>
              </w:rPr>
              <w:br/>
              <w:t>2、产品性能完全符合YD/T925-2009指标要求</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只</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3</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8</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光纤收发器</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1光2电单模千兆收发器</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套</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9</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金属软管</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符合GB/T14525-93 直径20mm</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米</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400</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10</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超5类3米水平跳线</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符合TIA/EIA-568-B.1-2001技术要求</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根</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30</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11</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水平线缆理线器</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 xml:space="preserve">1、理线器整体材质：钢架+黑色喷塑 </w:t>
            </w:r>
            <w:r>
              <w:rPr>
                <w:rFonts w:ascii="宋体" w:hAnsi="宋体" w:cs="宋体" w:hint="eastAsia"/>
                <w:kern w:val="0"/>
                <w:sz w:val="20"/>
                <w:szCs w:val="20"/>
              </w:rPr>
              <w:br/>
              <w:t xml:space="preserve">2、安装高度：1U  </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只</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9</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12</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超五类非屏蔽网线</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符合TIA/EIA-568-B.1-2001技术要求</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米</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12000</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13</w:t>
            </w:r>
          </w:p>
        </w:tc>
        <w:tc>
          <w:tcPr>
            <w:tcW w:w="250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铠装4芯室外单模光纤</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符合GB/T 7424-2008规范要求</w:t>
            </w:r>
          </w:p>
        </w:tc>
        <w:tc>
          <w:tcPr>
            <w:tcW w:w="63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米</w:t>
            </w:r>
          </w:p>
        </w:tc>
        <w:tc>
          <w:tcPr>
            <w:tcW w:w="79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1000</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14</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室内8芯单模光纤</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符合GB/T 7424-2008规范要求</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米</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500</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15</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铠装12芯室外单模光缆</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符合GB/T 7424-2008规范要求</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米</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1400</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16</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电源线</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1、RVV2*1.0</w:t>
            </w:r>
            <w:r>
              <w:rPr>
                <w:rFonts w:ascii="宋体" w:hAnsi="宋体" w:cs="宋体" w:hint="eastAsia"/>
                <w:kern w:val="0"/>
                <w:sz w:val="20"/>
                <w:szCs w:val="20"/>
              </w:rPr>
              <w:br/>
              <w:t>2、符合GB/T 5023.5-2008规范要求；</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米</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12000</w:t>
            </w:r>
          </w:p>
        </w:tc>
      </w:tr>
      <w:tr w:rsidR="00AA0664">
        <w:trPr>
          <w:trHeight w:val="450"/>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17</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弱电过线盒</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1、PVC材质</w:t>
            </w:r>
            <w:r>
              <w:rPr>
                <w:rFonts w:ascii="宋体" w:hAnsi="宋体" w:cs="宋体" w:hint="eastAsia"/>
                <w:kern w:val="0"/>
                <w:sz w:val="20"/>
                <w:szCs w:val="20"/>
              </w:rPr>
              <w:br/>
              <w:t>2、83mm*81mm*56mm</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只</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182</w:t>
            </w:r>
          </w:p>
        </w:tc>
      </w:tr>
      <w:tr w:rsidR="00AA0664">
        <w:trPr>
          <w:trHeight w:val="450"/>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18</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室外防雨盒</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不锈钢250mm*200mm*100mm</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只</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4</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19</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弱电井配电箱（含漏电器）</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500mm*400mm*150mm冷轧钢 喷塑、漏电保护器C40/小型断路器C10</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只</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9</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20</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监控立杆横臂</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横臂长度3米，直径76 镀锌 喷塑</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根</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4</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21</w:t>
            </w:r>
          </w:p>
        </w:tc>
        <w:tc>
          <w:tcPr>
            <w:tcW w:w="250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锥形监控立杆</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立杆高度6米，直径165，横臂长度3米，直径76，配法兰连接，整体热镀锌，防锈处理，标配地龙基础，防雨箱（抱箍、排插6孔、2P断路器）</w:t>
            </w:r>
          </w:p>
        </w:tc>
        <w:tc>
          <w:tcPr>
            <w:tcW w:w="63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根</w:t>
            </w:r>
          </w:p>
        </w:tc>
        <w:tc>
          <w:tcPr>
            <w:tcW w:w="79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87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存储中心</w:t>
            </w:r>
          </w:p>
        </w:tc>
      </w:tr>
      <w:tr w:rsidR="00AA0664">
        <w:trPr>
          <w:trHeight w:val="435"/>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云存储</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w:t>
            </w:r>
            <w:r>
              <w:rPr>
                <w:rFonts w:ascii="宋体" w:hAnsi="宋体" w:cs="宋体" w:hint="eastAsia"/>
                <w:color w:val="000000"/>
                <w:kern w:val="0"/>
                <w:sz w:val="20"/>
                <w:szCs w:val="20"/>
              </w:rPr>
              <w:br/>
              <w:t>△2、一套云存储系统可对外提供多种类型数据混合存储，同时支持分布式流式存储，分布式对象存储、分布式文件存储、分布式块存储。</w:t>
            </w:r>
            <w:r>
              <w:rPr>
                <w:rFonts w:ascii="宋体" w:hAnsi="宋体" w:cs="宋体" w:hint="eastAsia"/>
                <w:color w:val="000000"/>
                <w:kern w:val="0"/>
                <w:sz w:val="20"/>
                <w:szCs w:val="20"/>
              </w:rPr>
              <w:br/>
              <w:t>★3、支持前端设备和存储设备之间直接存储，采用块级存储，不生成文件（即不使用文件系统），无碎片。</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△4、支持聚合下载，即并发从多台存储节点中下载某一个时间段录像、图片、智能结构化数据、文件</w:t>
            </w:r>
            <w:r>
              <w:rPr>
                <w:rFonts w:ascii="宋体" w:hAnsi="宋体" w:cs="宋体" w:hint="eastAsia"/>
                <w:color w:val="000000"/>
                <w:kern w:val="0"/>
                <w:sz w:val="20"/>
                <w:szCs w:val="20"/>
              </w:rPr>
              <w:br/>
              <w:t>★5、支持按照设备可用容量实现负载均衡，各存储节点上存储的数据量在稳定状态下保持均衡，差距小于5%；</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★6、支持按照接入任务数实现自动负载均衡，支持前端设备自动分配到存储节点。各节点间读写任务数差距±1。</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7、支持进行2、4、6、8、16、32、64倍速全帧快进及倒退；进度条拖动视频画面毫秒级（50ms内）响应，不黑屏；快进及倒退相互切换毫秒级(50ms内)响应，不黑屏</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lastRenderedPageBreak/>
              <w:t>★8、支持录像正放切换为倒放，及倒放切换为正放；支持正放1/16、1/8、1/4、1/2、2、4、8、16、32、64、128、256倍速切换为倒放的对应倍速，图片下载时支持对图片进行旋转</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★9、由2台管理节点构成的HA（主备模式）集群可在线无缝扩充为3台；并支持3台管理节点集群在线扩充为5 台，系统业务均不受影响。</w:t>
            </w:r>
            <w:r>
              <w:rPr>
                <w:rFonts w:ascii="宋体" w:hAnsi="宋体" w:cs="宋体" w:hint="eastAsia"/>
                <w:color w:val="000000"/>
                <w:kern w:val="0"/>
                <w:sz w:val="20"/>
                <w:szCs w:val="20"/>
              </w:rPr>
              <w:br/>
              <w:t>10、支持时区设置，支持客户端与云存储设备在不同的时区，录像时间段不受异地时区影响。</w:t>
            </w:r>
            <w:r>
              <w:rPr>
                <w:rFonts w:ascii="宋体" w:hAnsi="宋体" w:cs="宋体" w:hint="eastAsia"/>
                <w:color w:val="000000"/>
                <w:kern w:val="0"/>
                <w:sz w:val="20"/>
                <w:szCs w:val="20"/>
              </w:rPr>
              <w:br/>
              <w:t>★11、支持图片云间灾备时，可保证图片在主备云中URL一致，实现图片无缝提取</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★12、支持通过统一运维一键式部署整个云存储系统，一键升级、格式化系统；支持设备自动发现，支持无需登录设备，即可远程配置IP地址；支持单服务、服务集群一键升级，支持升级包的hash签名加密认证。</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13、支持视频点位监控录像出现异常时及时告警，设备支持以分钟为精度对录像完整性监控，当录像连续丢失1分钟及以上时，自动判定该小时录像为异常。</w:t>
            </w:r>
            <w:r>
              <w:rPr>
                <w:rFonts w:ascii="宋体" w:hAnsi="宋体" w:cs="宋体" w:hint="eastAsia"/>
                <w:color w:val="000000"/>
                <w:kern w:val="0"/>
                <w:sz w:val="20"/>
                <w:szCs w:val="20"/>
              </w:rPr>
              <w:br/>
              <w:t>14、支持对频繁上报的同一个告警信息进行分析过滤，经过告警分析规则的过滤后，支持在指定时间后再一次上报到运维平台。</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台</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2</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企业级硬盘</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3.5寸HDD,6TB,7200RPM, 256MB, SATA 6Gb/s</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块</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24</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3</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监控扩容授权license</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配套</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路</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200</w:t>
            </w:r>
          </w:p>
        </w:tc>
      </w:tr>
      <w:tr w:rsidR="00AA0664">
        <w:trPr>
          <w:trHeight w:val="402"/>
          <w:jc w:val="right"/>
        </w:trPr>
        <w:tc>
          <w:tcPr>
            <w:tcW w:w="8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火灾气体报警</w:t>
            </w:r>
          </w:p>
        </w:tc>
      </w:tr>
      <w:tr w:rsidR="00AA0664">
        <w:trPr>
          <w:trHeight w:val="480"/>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c>
          <w:tcPr>
            <w:tcW w:w="2501" w:type="dxa"/>
            <w:tcBorders>
              <w:top w:val="nil"/>
              <w:left w:val="nil"/>
              <w:bottom w:val="single" w:sz="4" w:space="0" w:color="auto"/>
              <w:right w:val="single" w:sz="4" w:space="0" w:color="auto"/>
            </w:tcBorders>
            <w:shd w:val="clear" w:color="auto" w:fill="auto"/>
            <w:noWrap/>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柜式七氟丙烷气体灭火装置</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1、灭火剂贮存压力：1.6 MPa（20℃）</w:t>
            </w:r>
            <w:r>
              <w:rPr>
                <w:rFonts w:ascii="宋体" w:hAnsi="宋体" w:cs="宋体" w:hint="eastAsia"/>
                <w:kern w:val="0"/>
                <w:sz w:val="20"/>
                <w:szCs w:val="20"/>
              </w:rPr>
              <w:br/>
              <w:t>2、最大工作压力：2.5 MPa（50℃）</w:t>
            </w:r>
            <w:r>
              <w:rPr>
                <w:rFonts w:ascii="宋体" w:hAnsi="宋体" w:cs="宋体" w:hint="eastAsia"/>
                <w:kern w:val="0"/>
                <w:sz w:val="20"/>
                <w:szCs w:val="20"/>
              </w:rPr>
              <w:br/>
              <w:t>3、灭火剂充装密度：≤ 1.0 kg/L</w:t>
            </w:r>
            <w:r>
              <w:rPr>
                <w:rFonts w:ascii="宋体" w:hAnsi="宋体" w:cs="宋体" w:hint="eastAsia"/>
                <w:kern w:val="0"/>
                <w:sz w:val="20"/>
                <w:szCs w:val="20"/>
              </w:rPr>
              <w:br/>
              <w:t>4、定温型感温玻璃球：启动温度：68℃</w:t>
            </w:r>
            <w:r>
              <w:rPr>
                <w:rFonts w:ascii="宋体" w:hAnsi="宋体" w:cs="宋体" w:hint="eastAsia"/>
                <w:kern w:val="0"/>
                <w:sz w:val="20"/>
                <w:szCs w:val="20"/>
              </w:rPr>
              <w:br/>
              <w:t>5、灭火技术方式：全淹没</w:t>
            </w:r>
            <w:r>
              <w:rPr>
                <w:rFonts w:ascii="宋体" w:hAnsi="宋体" w:cs="宋体" w:hint="eastAsia"/>
                <w:kern w:val="0"/>
                <w:sz w:val="20"/>
                <w:szCs w:val="20"/>
              </w:rPr>
              <w:br/>
              <w:t>6、灭火剂喷射时间≤10 S</w:t>
            </w:r>
            <w:r>
              <w:rPr>
                <w:rFonts w:ascii="宋体" w:hAnsi="宋体" w:cs="宋体" w:hint="eastAsia"/>
                <w:kern w:val="0"/>
                <w:sz w:val="20"/>
                <w:szCs w:val="20"/>
              </w:rPr>
              <w:br/>
              <w:t>7、启动方式：定温型感温玻璃球启动</w:t>
            </w:r>
            <w:r>
              <w:rPr>
                <w:rFonts w:ascii="宋体" w:hAnsi="宋体" w:cs="宋体" w:hint="eastAsia"/>
                <w:kern w:val="0"/>
                <w:sz w:val="20"/>
                <w:szCs w:val="20"/>
              </w:rPr>
              <w:br/>
              <w:t>8、驱动气体：氮气</w:t>
            </w:r>
            <w:r>
              <w:rPr>
                <w:rFonts w:ascii="宋体" w:hAnsi="宋体" w:cs="宋体" w:hint="eastAsia"/>
                <w:kern w:val="0"/>
                <w:sz w:val="20"/>
                <w:szCs w:val="20"/>
              </w:rPr>
              <w:br/>
              <w:t>9、使用环境温度：0 ℃ ～ 50 ℃</w:t>
            </w:r>
          </w:p>
        </w:tc>
        <w:tc>
          <w:tcPr>
            <w:tcW w:w="631" w:type="dxa"/>
            <w:tcBorders>
              <w:top w:val="nil"/>
              <w:left w:val="nil"/>
              <w:bottom w:val="single" w:sz="4" w:space="0" w:color="auto"/>
              <w:right w:val="single" w:sz="4" w:space="0" w:color="auto"/>
            </w:tcBorders>
            <w:shd w:val="clear" w:color="auto" w:fill="auto"/>
            <w:noWrap/>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套</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80"/>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2</w:t>
            </w:r>
          </w:p>
        </w:tc>
        <w:tc>
          <w:tcPr>
            <w:tcW w:w="2501" w:type="dxa"/>
            <w:tcBorders>
              <w:top w:val="nil"/>
              <w:left w:val="nil"/>
              <w:bottom w:val="single" w:sz="4" w:space="0" w:color="auto"/>
              <w:right w:val="single" w:sz="4" w:space="0" w:color="auto"/>
            </w:tcBorders>
            <w:shd w:val="clear" w:color="auto" w:fill="auto"/>
            <w:noWrap/>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机械式泄压口</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配套</w:t>
            </w:r>
          </w:p>
        </w:tc>
        <w:tc>
          <w:tcPr>
            <w:tcW w:w="631" w:type="dxa"/>
            <w:tcBorders>
              <w:top w:val="nil"/>
              <w:left w:val="nil"/>
              <w:bottom w:val="single" w:sz="4" w:space="0" w:color="auto"/>
              <w:right w:val="single" w:sz="4" w:space="0" w:color="auto"/>
            </w:tcBorders>
            <w:shd w:val="clear" w:color="auto" w:fill="auto"/>
            <w:noWrap/>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套</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80"/>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3</w:t>
            </w:r>
          </w:p>
        </w:tc>
        <w:tc>
          <w:tcPr>
            <w:tcW w:w="2501" w:type="dxa"/>
            <w:tcBorders>
              <w:top w:val="nil"/>
              <w:left w:val="nil"/>
              <w:bottom w:val="single" w:sz="4" w:space="0" w:color="auto"/>
              <w:right w:val="single" w:sz="4" w:space="0" w:color="auto"/>
            </w:tcBorders>
            <w:shd w:val="clear" w:color="auto" w:fill="auto"/>
            <w:noWrap/>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七氟丙烷药剂</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灭火剂充装密度： ≤1.15kg/L</w:t>
            </w:r>
          </w:p>
        </w:tc>
        <w:tc>
          <w:tcPr>
            <w:tcW w:w="631" w:type="dxa"/>
            <w:tcBorders>
              <w:top w:val="nil"/>
              <w:left w:val="nil"/>
              <w:bottom w:val="single" w:sz="4" w:space="0" w:color="auto"/>
              <w:right w:val="single" w:sz="4" w:space="0" w:color="auto"/>
            </w:tcBorders>
            <w:shd w:val="clear" w:color="auto" w:fill="auto"/>
            <w:noWrap/>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KG</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8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分控机房</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壁挂9U机柜</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 xml:space="preserve">1、主要材料：方孔条耐指纹镀铝锌板，SPCC优质冷轧钢板制作 </w:t>
            </w:r>
          </w:p>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 xml:space="preserve">2、表面处理：脱脂、酸洗、磷化、静电喷塑 </w:t>
            </w:r>
          </w:p>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3、产品尺寸：600*450*500mm,静载80KG，防护等级IP20</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台</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8</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2</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机柜42U</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 符合ANSI / EIARS—310-D、 IEC297—2、D1N41491 PART1、DIN41494.PART7、GB/T3047.2—92标准；兼容ETSI标准。</w:t>
            </w:r>
            <w:r>
              <w:rPr>
                <w:rFonts w:ascii="宋体" w:hAnsi="宋体" w:cs="宋体" w:hint="eastAsia"/>
                <w:color w:val="000000"/>
                <w:kern w:val="0"/>
                <w:sz w:val="20"/>
                <w:szCs w:val="20"/>
              </w:rPr>
              <w:br/>
              <w:t>2、 材料：SPCC优质冷轧钢板制作。表面酸洗、磷化、除油除锈。</w:t>
            </w:r>
            <w:r>
              <w:rPr>
                <w:rFonts w:ascii="宋体" w:hAnsi="宋体" w:cs="宋体" w:hint="eastAsia"/>
                <w:color w:val="000000"/>
                <w:kern w:val="0"/>
                <w:sz w:val="20"/>
                <w:szCs w:val="20"/>
              </w:rPr>
              <w:br/>
              <w:t>3、 防护等级：IP20.</w:t>
            </w:r>
            <w:r>
              <w:rPr>
                <w:rFonts w:ascii="宋体" w:hAnsi="宋体" w:cs="宋体" w:hint="eastAsia"/>
                <w:color w:val="000000"/>
                <w:kern w:val="0"/>
                <w:sz w:val="20"/>
                <w:szCs w:val="20"/>
              </w:rPr>
              <w:br/>
              <w:t>4、 42U网络机柜 规格2000*600*800mm（高*宽*深）,</w:t>
            </w:r>
            <w:r>
              <w:rPr>
                <w:rFonts w:ascii="宋体" w:hAnsi="宋体" w:cs="宋体" w:hint="eastAsia"/>
                <w:color w:val="000000"/>
                <w:kern w:val="0"/>
                <w:sz w:val="20"/>
                <w:szCs w:val="20"/>
              </w:rPr>
              <w:br/>
              <w:t>5、 承载：净载200KG。</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6、 内部托盘空间，用户可根据自身要求，自由调整。</w:t>
            </w:r>
            <w:r>
              <w:rPr>
                <w:rFonts w:ascii="宋体" w:hAnsi="宋体" w:cs="宋体" w:hint="eastAsia"/>
                <w:color w:val="000000"/>
                <w:kern w:val="0"/>
                <w:sz w:val="20"/>
                <w:szCs w:val="20"/>
              </w:rPr>
              <w:br/>
              <w:t>7、 可快速拆装的机柜侧门，为安装和维护提供方便。</w:t>
            </w:r>
            <w:r>
              <w:rPr>
                <w:rFonts w:ascii="宋体" w:hAnsi="宋体" w:cs="宋体" w:hint="eastAsia"/>
                <w:color w:val="000000"/>
                <w:kern w:val="0"/>
                <w:sz w:val="20"/>
                <w:szCs w:val="20"/>
              </w:rPr>
              <w:br/>
              <w:t>8、 齐全的可选配件，可同时安装脚轮和支持脚</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台</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3</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控制电脑</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CPU：酷睿i7-8700主频3.2GHz</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color w:val="000000"/>
                <w:kern w:val="0"/>
                <w:sz w:val="20"/>
                <w:szCs w:val="20"/>
              </w:rPr>
              <w:t>内存</w:t>
            </w:r>
            <w:r>
              <w:rPr>
                <w:rFonts w:ascii="宋体" w:hAnsi="宋体" w:cs="宋体" w:hint="eastAsia"/>
                <w:color w:val="000000"/>
                <w:kern w:val="0"/>
                <w:sz w:val="20"/>
                <w:szCs w:val="20"/>
              </w:rPr>
              <w:t>：16GB DDR4 2666Hz</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硬盘：256GB固态 + 1TB STAT硬盘</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显卡：6G独显GTX1060</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机箱：立式机箱</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显示器：24寸 DP接口 </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color w:val="000000"/>
                <w:kern w:val="0"/>
                <w:sz w:val="20"/>
                <w:szCs w:val="20"/>
              </w:rPr>
              <w:t>预装正版Office</w:t>
            </w:r>
            <w:r>
              <w:rPr>
                <w:rFonts w:ascii="宋体" w:hAnsi="宋体" w:cs="宋体" w:hint="eastAsia"/>
                <w:color w:val="000000"/>
                <w:kern w:val="0"/>
                <w:sz w:val="20"/>
                <w:szCs w:val="20"/>
              </w:rPr>
              <w:t>2016、</w:t>
            </w:r>
            <w:r w:rsidR="00741031">
              <w:rPr>
                <w:rFonts w:ascii="宋体" w:hAnsi="宋体" w:cs="宋体"/>
                <w:color w:val="000000"/>
                <w:kern w:val="0"/>
                <w:sz w:val="20"/>
                <w:szCs w:val="20"/>
              </w:rPr>
              <w:t>正版</w:t>
            </w:r>
            <w:r>
              <w:rPr>
                <w:rFonts w:ascii="宋体" w:hAnsi="宋体" w:cs="宋体" w:hint="eastAsia"/>
                <w:color w:val="000000"/>
                <w:kern w:val="0"/>
                <w:sz w:val="20"/>
                <w:szCs w:val="20"/>
              </w:rPr>
              <w:t>Windows10</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kern w:val="0"/>
                <w:sz w:val="20"/>
                <w:szCs w:val="20"/>
              </w:rPr>
              <w:t>台</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4</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操作工作桌</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规格：1600×800×760                                            </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材质说明与工艺要求：</w:t>
            </w:r>
          </w:p>
          <w:p w:rsidR="00AA0664" w:rsidRDefault="00026711">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采用进口0.6mm厚优质胡桃木皮贴面，确保纹理及颜色一致；实木封边，内材采用优质E1级中密度纤维板，经过防潮、防虫、防腐等处理，不变形；配件采用优质五金配件，强度高，不生锈，经久耐用；油漆采用高档优质环保聚脂漆，7遍底漆、4遍面油，1遍封闭漆，硬度高，色泽均匀、耐磨性强，能长久保持漆面效果；保证牢固经久耐用。</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kern w:val="0"/>
                <w:sz w:val="20"/>
                <w:szCs w:val="20"/>
              </w:rPr>
              <w:t>张</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4</w:t>
            </w:r>
          </w:p>
        </w:tc>
      </w:tr>
      <w:tr w:rsidR="00EE42DA">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EE42DA" w:rsidRDefault="00EE42DA">
            <w:pPr>
              <w:widowControl/>
              <w:spacing w:line="240" w:lineRule="exact"/>
              <w:jc w:val="center"/>
              <w:rPr>
                <w:rFonts w:ascii="宋体" w:hAnsi="宋体" w:cs="宋体"/>
                <w:kern w:val="0"/>
                <w:sz w:val="20"/>
                <w:szCs w:val="20"/>
              </w:rPr>
            </w:pPr>
          </w:p>
        </w:tc>
        <w:tc>
          <w:tcPr>
            <w:tcW w:w="2501" w:type="dxa"/>
            <w:tcBorders>
              <w:top w:val="nil"/>
              <w:left w:val="nil"/>
              <w:bottom w:val="single" w:sz="4" w:space="0" w:color="auto"/>
              <w:right w:val="single" w:sz="4" w:space="0" w:color="auto"/>
            </w:tcBorders>
            <w:shd w:val="clear" w:color="auto" w:fill="auto"/>
            <w:vAlign w:val="center"/>
          </w:tcPr>
          <w:p w:rsidR="00EE42DA" w:rsidRDefault="00EE42DA">
            <w:pPr>
              <w:widowControl/>
              <w:spacing w:line="240" w:lineRule="exact"/>
              <w:rPr>
                <w:rFonts w:ascii="宋体" w:hAnsi="宋体" w:cs="宋体"/>
                <w:kern w:val="0"/>
                <w:sz w:val="20"/>
                <w:szCs w:val="20"/>
              </w:rPr>
            </w:pPr>
            <w:r>
              <w:rPr>
                <w:rFonts w:ascii="宋体" w:hAnsi="宋体" w:cs="宋体" w:hint="eastAsia"/>
                <w:kern w:val="0"/>
                <w:sz w:val="20"/>
                <w:szCs w:val="20"/>
              </w:rPr>
              <w:t>LED显示单元</w:t>
            </w:r>
          </w:p>
        </w:tc>
        <w:tc>
          <w:tcPr>
            <w:tcW w:w="4230" w:type="dxa"/>
            <w:tcBorders>
              <w:top w:val="nil"/>
              <w:left w:val="nil"/>
              <w:bottom w:val="single" w:sz="4" w:space="0" w:color="auto"/>
              <w:right w:val="single" w:sz="4" w:space="0" w:color="auto"/>
            </w:tcBorders>
            <w:shd w:val="clear" w:color="auto" w:fill="auto"/>
            <w:vAlign w:val="center"/>
          </w:tcPr>
          <w:p w:rsidR="00EE42DA" w:rsidRPr="00EE42DA" w:rsidRDefault="00EE42DA" w:rsidP="00EE42DA">
            <w:pPr>
              <w:widowControl/>
              <w:spacing w:line="240" w:lineRule="exact"/>
              <w:jc w:val="left"/>
              <w:rPr>
                <w:rFonts w:ascii="宋体" w:hAnsi="宋体" w:cs="宋体"/>
                <w:color w:val="000000"/>
                <w:kern w:val="0"/>
                <w:sz w:val="20"/>
                <w:szCs w:val="20"/>
              </w:rPr>
            </w:pPr>
            <w:r w:rsidRPr="00EE42DA">
              <w:rPr>
                <w:rFonts w:ascii="宋体" w:hAnsi="宋体" w:cs="宋体" w:hint="eastAsia"/>
                <w:color w:val="000000"/>
                <w:kern w:val="0"/>
                <w:sz w:val="20"/>
                <w:szCs w:val="20"/>
              </w:rPr>
              <w:t>1、像素间距:2.0mm；</w:t>
            </w:r>
          </w:p>
          <w:p w:rsidR="00EE42DA" w:rsidRPr="00EE42DA" w:rsidRDefault="00FF2F50" w:rsidP="00EE42DA">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w:t>
            </w:r>
            <w:r w:rsidR="00EE42DA" w:rsidRPr="00EE42DA">
              <w:rPr>
                <w:rFonts w:ascii="宋体" w:hAnsi="宋体" w:cs="宋体" w:hint="eastAsia"/>
                <w:color w:val="000000"/>
                <w:kern w:val="0"/>
                <w:sz w:val="20"/>
                <w:szCs w:val="20"/>
              </w:rPr>
              <w:t>2、像素构成：采用自主封装1515 哑黑灯珠；</w:t>
            </w:r>
          </w:p>
          <w:p w:rsidR="00EE42DA" w:rsidRPr="00EE42DA" w:rsidRDefault="00EE42DA" w:rsidP="00EE42DA">
            <w:pPr>
              <w:widowControl/>
              <w:spacing w:line="240" w:lineRule="exact"/>
              <w:jc w:val="left"/>
              <w:rPr>
                <w:rFonts w:ascii="宋体" w:hAnsi="宋体" w:cs="宋体"/>
                <w:color w:val="000000"/>
                <w:kern w:val="0"/>
                <w:sz w:val="20"/>
                <w:szCs w:val="20"/>
              </w:rPr>
            </w:pPr>
            <w:r w:rsidRPr="00EE42DA">
              <w:rPr>
                <w:rFonts w:ascii="宋体" w:hAnsi="宋体" w:cs="宋体" w:hint="eastAsia"/>
                <w:color w:val="000000"/>
                <w:kern w:val="0"/>
                <w:sz w:val="20"/>
                <w:szCs w:val="20"/>
              </w:rPr>
              <w:t>3、成像原理：LED主动发光；</w:t>
            </w:r>
          </w:p>
          <w:p w:rsidR="00EE42DA" w:rsidRPr="00EE42DA" w:rsidRDefault="00EE42DA" w:rsidP="00EE42DA">
            <w:pPr>
              <w:widowControl/>
              <w:spacing w:line="240" w:lineRule="exact"/>
              <w:jc w:val="left"/>
              <w:rPr>
                <w:rFonts w:ascii="宋体" w:hAnsi="宋体" w:cs="宋体"/>
                <w:color w:val="000000"/>
                <w:kern w:val="0"/>
                <w:sz w:val="20"/>
                <w:szCs w:val="20"/>
              </w:rPr>
            </w:pPr>
            <w:r w:rsidRPr="00EE42DA">
              <w:rPr>
                <w:rFonts w:ascii="宋体" w:hAnsi="宋体" w:cs="宋体" w:hint="eastAsia"/>
                <w:color w:val="000000"/>
                <w:kern w:val="0"/>
                <w:sz w:val="20"/>
                <w:szCs w:val="20"/>
              </w:rPr>
              <w:t>4、像素密度：250000 点/㎡；</w:t>
            </w:r>
          </w:p>
          <w:p w:rsidR="00EE42DA" w:rsidRPr="00EE42DA" w:rsidRDefault="00EE42DA" w:rsidP="00EE42DA">
            <w:pPr>
              <w:widowControl/>
              <w:spacing w:line="240" w:lineRule="exact"/>
              <w:jc w:val="left"/>
              <w:rPr>
                <w:rFonts w:ascii="宋体" w:hAnsi="宋体" w:cs="宋体"/>
                <w:color w:val="000000"/>
                <w:kern w:val="0"/>
                <w:sz w:val="20"/>
                <w:szCs w:val="20"/>
              </w:rPr>
            </w:pPr>
            <w:r w:rsidRPr="00EE42DA">
              <w:rPr>
                <w:rFonts w:ascii="宋体" w:hAnsi="宋体" w:cs="宋体" w:hint="eastAsia"/>
                <w:color w:val="000000"/>
                <w:kern w:val="0"/>
                <w:sz w:val="20"/>
                <w:szCs w:val="20"/>
              </w:rPr>
              <w:t>5、亮度：≥600 cd/m²；</w:t>
            </w:r>
          </w:p>
          <w:p w:rsidR="00EE42DA" w:rsidRPr="00EE42DA" w:rsidRDefault="00EE42DA" w:rsidP="00EE42DA">
            <w:pPr>
              <w:widowControl/>
              <w:spacing w:line="240" w:lineRule="exact"/>
              <w:jc w:val="left"/>
              <w:rPr>
                <w:rFonts w:ascii="宋体" w:hAnsi="宋体" w:cs="宋体"/>
                <w:color w:val="000000"/>
                <w:kern w:val="0"/>
                <w:sz w:val="20"/>
                <w:szCs w:val="20"/>
              </w:rPr>
            </w:pPr>
            <w:r w:rsidRPr="00EE42DA">
              <w:rPr>
                <w:rFonts w:ascii="宋体" w:hAnsi="宋体" w:cs="宋体" w:hint="eastAsia"/>
                <w:color w:val="000000"/>
                <w:kern w:val="0"/>
                <w:sz w:val="20"/>
                <w:szCs w:val="20"/>
              </w:rPr>
              <w:t>6、水平视角：≥140°，垂直视角：≥140°；</w:t>
            </w:r>
          </w:p>
          <w:p w:rsidR="00EE42DA" w:rsidRPr="00EE42DA" w:rsidRDefault="00EE42DA" w:rsidP="00EE42DA">
            <w:pPr>
              <w:widowControl/>
              <w:spacing w:line="240" w:lineRule="exact"/>
              <w:jc w:val="left"/>
              <w:rPr>
                <w:rFonts w:ascii="宋体" w:hAnsi="宋体" w:cs="宋体"/>
                <w:color w:val="000000"/>
                <w:kern w:val="0"/>
                <w:sz w:val="20"/>
                <w:szCs w:val="20"/>
              </w:rPr>
            </w:pPr>
            <w:r w:rsidRPr="00EE42DA">
              <w:rPr>
                <w:rFonts w:ascii="宋体" w:hAnsi="宋体" w:cs="宋体" w:hint="eastAsia"/>
                <w:color w:val="000000"/>
                <w:kern w:val="0"/>
                <w:sz w:val="20"/>
                <w:szCs w:val="20"/>
              </w:rPr>
              <w:t>7、刷新频率≥2440Hz；</w:t>
            </w:r>
          </w:p>
          <w:p w:rsidR="00EE42DA" w:rsidRPr="00EE42DA" w:rsidRDefault="00EE42DA" w:rsidP="00EE42DA">
            <w:pPr>
              <w:widowControl/>
              <w:spacing w:line="240" w:lineRule="exact"/>
              <w:jc w:val="left"/>
              <w:rPr>
                <w:rFonts w:ascii="宋体" w:hAnsi="宋体" w:cs="宋体"/>
                <w:color w:val="000000"/>
                <w:kern w:val="0"/>
                <w:sz w:val="20"/>
                <w:szCs w:val="20"/>
              </w:rPr>
            </w:pPr>
            <w:r w:rsidRPr="00EE42DA">
              <w:rPr>
                <w:rFonts w:ascii="宋体" w:hAnsi="宋体" w:cs="宋体" w:hint="eastAsia"/>
                <w:color w:val="000000"/>
                <w:kern w:val="0"/>
                <w:sz w:val="20"/>
                <w:szCs w:val="20"/>
              </w:rPr>
              <w:t>8、扫描方式:1/40扫描；</w:t>
            </w:r>
          </w:p>
          <w:p w:rsidR="00EE42DA" w:rsidRPr="00EE42DA" w:rsidRDefault="00EE42DA" w:rsidP="00EE42DA">
            <w:pPr>
              <w:widowControl/>
              <w:spacing w:line="240" w:lineRule="exact"/>
              <w:jc w:val="left"/>
              <w:rPr>
                <w:rFonts w:ascii="宋体" w:hAnsi="宋体" w:cs="宋体"/>
                <w:color w:val="000000"/>
                <w:kern w:val="0"/>
                <w:sz w:val="20"/>
                <w:szCs w:val="20"/>
              </w:rPr>
            </w:pPr>
            <w:r w:rsidRPr="00EE42DA">
              <w:rPr>
                <w:rFonts w:ascii="宋体" w:hAnsi="宋体" w:cs="宋体" w:hint="eastAsia"/>
                <w:color w:val="000000"/>
                <w:kern w:val="0"/>
                <w:sz w:val="20"/>
                <w:szCs w:val="20"/>
              </w:rPr>
              <w:t>9、工作环境温度：-10℃至+40℃；</w:t>
            </w:r>
          </w:p>
          <w:p w:rsidR="00EE42DA" w:rsidRPr="00EE42DA" w:rsidRDefault="00EE42DA" w:rsidP="00EE42DA">
            <w:pPr>
              <w:widowControl/>
              <w:spacing w:line="240" w:lineRule="exact"/>
              <w:jc w:val="left"/>
              <w:rPr>
                <w:rFonts w:ascii="宋体" w:hAnsi="宋体" w:cs="宋体"/>
                <w:color w:val="000000"/>
                <w:kern w:val="0"/>
                <w:sz w:val="20"/>
                <w:szCs w:val="20"/>
              </w:rPr>
            </w:pPr>
            <w:r w:rsidRPr="00EE42DA">
              <w:rPr>
                <w:rFonts w:ascii="宋体" w:hAnsi="宋体" w:cs="宋体" w:hint="eastAsia"/>
                <w:color w:val="000000"/>
                <w:kern w:val="0"/>
                <w:sz w:val="20"/>
                <w:szCs w:val="20"/>
              </w:rPr>
              <w:t xml:space="preserve">10、工作环境湿度：10%～80%； </w:t>
            </w:r>
          </w:p>
          <w:p w:rsidR="00EE42DA" w:rsidRPr="00EE42DA" w:rsidRDefault="00EE42DA" w:rsidP="00EE42DA">
            <w:pPr>
              <w:widowControl/>
              <w:spacing w:line="240" w:lineRule="exact"/>
              <w:jc w:val="left"/>
              <w:rPr>
                <w:rFonts w:ascii="宋体" w:hAnsi="宋体" w:cs="宋体"/>
                <w:color w:val="000000"/>
                <w:kern w:val="0"/>
                <w:sz w:val="20"/>
                <w:szCs w:val="20"/>
              </w:rPr>
            </w:pPr>
            <w:r w:rsidRPr="00EE42DA">
              <w:rPr>
                <w:rFonts w:ascii="宋体" w:hAnsi="宋体" w:cs="宋体" w:hint="eastAsia"/>
                <w:color w:val="000000"/>
                <w:kern w:val="0"/>
                <w:sz w:val="20"/>
                <w:szCs w:val="20"/>
              </w:rPr>
              <w:t>11、可选PWM驱动IC或双锁存IC，高刷新率、灰阶过度自然、拍照无水波纹,画面显示逼真，色彩艳丽。</w:t>
            </w:r>
          </w:p>
          <w:p w:rsidR="00EE42DA" w:rsidRDefault="00EE42DA" w:rsidP="00EE42DA">
            <w:pPr>
              <w:widowControl/>
              <w:spacing w:line="240" w:lineRule="exact"/>
              <w:jc w:val="left"/>
              <w:rPr>
                <w:rFonts w:ascii="宋体" w:hAnsi="宋体" w:cs="宋体"/>
                <w:color w:val="000000"/>
                <w:kern w:val="0"/>
                <w:sz w:val="20"/>
                <w:szCs w:val="20"/>
              </w:rPr>
            </w:pPr>
            <w:r w:rsidRPr="00EE42DA">
              <w:rPr>
                <w:rFonts w:ascii="宋体" w:hAnsi="宋体" w:cs="宋体" w:hint="eastAsia"/>
                <w:color w:val="000000"/>
                <w:kern w:val="0"/>
                <w:sz w:val="20"/>
                <w:szCs w:val="20"/>
              </w:rPr>
              <w:t>12、屏幕尺寸：2880mm*1280mm</w:t>
            </w:r>
            <w:r w:rsidR="0077619E">
              <w:rPr>
                <w:rFonts w:ascii="宋体" w:hAnsi="宋体" w:cs="宋体" w:hint="eastAsia"/>
                <w:color w:val="000000"/>
                <w:kern w:val="0"/>
                <w:sz w:val="20"/>
                <w:szCs w:val="20"/>
              </w:rPr>
              <w:t>；</w:t>
            </w:r>
          </w:p>
          <w:p w:rsidR="0077619E" w:rsidRPr="00EE42DA" w:rsidRDefault="0077619E" w:rsidP="00EE42DA">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13、</w:t>
            </w:r>
            <w:r w:rsidRPr="0077619E">
              <w:rPr>
                <w:rFonts w:ascii="宋体" w:hAnsi="宋体" w:cs="宋体" w:hint="eastAsia"/>
                <w:color w:val="000000"/>
                <w:kern w:val="0"/>
                <w:sz w:val="20"/>
                <w:szCs w:val="20"/>
              </w:rPr>
              <w:t>整屏分辨率</w:t>
            </w:r>
            <w:r w:rsidR="00FF2F50" w:rsidRPr="00EE42DA">
              <w:rPr>
                <w:rFonts w:ascii="宋体" w:hAnsi="宋体" w:cs="宋体" w:hint="eastAsia"/>
                <w:color w:val="000000"/>
                <w:kern w:val="0"/>
                <w:sz w:val="20"/>
                <w:szCs w:val="20"/>
              </w:rPr>
              <w:t>≥</w:t>
            </w:r>
            <w:r w:rsidRPr="0077619E">
              <w:rPr>
                <w:rFonts w:ascii="宋体" w:hAnsi="宋体" w:cs="宋体" w:hint="eastAsia"/>
                <w:color w:val="000000"/>
                <w:kern w:val="0"/>
                <w:sz w:val="20"/>
                <w:szCs w:val="20"/>
              </w:rPr>
              <w:t xml:space="preserve">1440*640，像素构成：1R1G1B </w:t>
            </w:r>
            <w:r>
              <w:rPr>
                <w:rFonts w:ascii="宋体" w:hAnsi="宋体" w:cs="宋体" w:hint="eastAsia"/>
                <w:color w:val="000000"/>
                <w:kern w:val="0"/>
                <w:sz w:val="20"/>
                <w:szCs w:val="20"/>
              </w:rPr>
              <w:t>；</w:t>
            </w:r>
          </w:p>
          <w:p w:rsidR="00EE42DA" w:rsidRPr="00EE42DA" w:rsidRDefault="00EE42DA" w:rsidP="00EE42DA">
            <w:pPr>
              <w:widowControl/>
              <w:spacing w:line="240" w:lineRule="exact"/>
              <w:jc w:val="left"/>
              <w:rPr>
                <w:rFonts w:ascii="宋体" w:hAnsi="宋体" w:cs="宋体"/>
                <w:color w:val="000000"/>
                <w:kern w:val="0"/>
                <w:sz w:val="20"/>
                <w:szCs w:val="20"/>
              </w:rPr>
            </w:pPr>
            <w:r w:rsidRPr="00EE42DA">
              <w:rPr>
                <w:rFonts w:ascii="宋体" w:hAnsi="宋体" w:cs="宋体" w:hint="eastAsia"/>
                <w:color w:val="000000"/>
                <w:kern w:val="0"/>
                <w:sz w:val="20"/>
                <w:szCs w:val="20"/>
              </w:rPr>
              <w:t>1</w:t>
            </w:r>
            <w:r w:rsidR="0077619E">
              <w:rPr>
                <w:rFonts w:ascii="宋体" w:hAnsi="宋体" w:cs="宋体" w:hint="eastAsia"/>
                <w:color w:val="000000"/>
                <w:kern w:val="0"/>
                <w:sz w:val="20"/>
                <w:szCs w:val="20"/>
              </w:rPr>
              <w:t>4</w:t>
            </w:r>
            <w:r w:rsidRPr="00EE42DA">
              <w:rPr>
                <w:rFonts w:ascii="宋体" w:hAnsi="宋体" w:cs="宋体" w:hint="eastAsia"/>
                <w:color w:val="000000"/>
                <w:kern w:val="0"/>
                <w:sz w:val="20"/>
                <w:szCs w:val="20"/>
              </w:rPr>
              <w:t>、可实现小屏显示大画面的效果，也可把整个电脑缩放到小屏显示</w:t>
            </w:r>
            <w:r w:rsidR="0077619E">
              <w:rPr>
                <w:rFonts w:ascii="宋体" w:hAnsi="宋体" w:cs="宋体" w:hint="eastAsia"/>
                <w:color w:val="000000"/>
                <w:kern w:val="0"/>
                <w:sz w:val="20"/>
                <w:szCs w:val="20"/>
              </w:rPr>
              <w:t>，</w:t>
            </w:r>
            <w:r w:rsidR="0077619E" w:rsidRPr="0077619E">
              <w:rPr>
                <w:rFonts w:ascii="宋体" w:hAnsi="宋体" w:cs="宋体" w:hint="eastAsia"/>
                <w:color w:val="000000"/>
                <w:kern w:val="0"/>
                <w:sz w:val="20"/>
                <w:szCs w:val="20"/>
              </w:rPr>
              <w:t>整屏任意分屏</w:t>
            </w:r>
            <w:r w:rsidRPr="00EE42DA">
              <w:rPr>
                <w:rFonts w:ascii="宋体" w:hAnsi="宋体" w:cs="宋体" w:hint="eastAsia"/>
                <w:color w:val="000000"/>
                <w:kern w:val="0"/>
                <w:sz w:val="20"/>
                <w:szCs w:val="20"/>
              </w:rPr>
              <w:t>。</w:t>
            </w:r>
          </w:p>
          <w:p w:rsidR="00EE42DA" w:rsidRPr="00EE42DA" w:rsidRDefault="00FF2F50" w:rsidP="0077619E">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w:t>
            </w:r>
            <w:r w:rsidR="0077619E">
              <w:rPr>
                <w:rFonts w:ascii="宋体" w:hAnsi="宋体" w:cs="宋体" w:hint="eastAsia"/>
                <w:color w:val="000000"/>
                <w:kern w:val="0"/>
                <w:sz w:val="20"/>
                <w:szCs w:val="20"/>
              </w:rPr>
              <w:t>15、</w:t>
            </w:r>
            <w:r w:rsidR="00EE42DA" w:rsidRPr="00EE42DA">
              <w:rPr>
                <w:rFonts w:ascii="宋体" w:hAnsi="宋体" w:cs="宋体" w:hint="eastAsia"/>
                <w:color w:val="000000"/>
                <w:kern w:val="0"/>
                <w:sz w:val="20"/>
                <w:szCs w:val="20"/>
              </w:rPr>
              <w:t>所投LED显示屏</w:t>
            </w:r>
            <w:r w:rsidR="0077619E">
              <w:rPr>
                <w:rFonts w:ascii="宋体" w:hAnsi="宋体" w:cs="宋体" w:hint="eastAsia"/>
                <w:color w:val="000000"/>
                <w:kern w:val="0"/>
                <w:sz w:val="20"/>
                <w:szCs w:val="20"/>
              </w:rPr>
              <w:t>、</w:t>
            </w:r>
            <w:r w:rsidR="00EE42DA" w:rsidRPr="00EE42DA">
              <w:rPr>
                <w:rFonts w:ascii="宋体" w:hAnsi="宋体" w:cs="宋体" w:hint="eastAsia"/>
                <w:color w:val="000000"/>
                <w:kern w:val="0"/>
                <w:sz w:val="20"/>
                <w:szCs w:val="20"/>
              </w:rPr>
              <w:t>电源</w:t>
            </w:r>
            <w:r w:rsidR="0077619E">
              <w:rPr>
                <w:rFonts w:ascii="宋体" w:hAnsi="宋体" w:cs="宋体" w:hint="eastAsia"/>
                <w:color w:val="000000"/>
                <w:kern w:val="0"/>
                <w:sz w:val="20"/>
                <w:szCs w:val="20"/>
              </w:rPr>
              <w:t>、</w:t>
            </w:r>
            <w:r w:rsidR="0077619E" w:rsidRPr="00EE42DA">
              <w:rPr>
                <w:rFonts w:ascii="宋体" w:hAnsi="宋体" w:cs="宋体" w:hint="eastAsia"/>
                <w:color w:val="000000"/>
                <w:kern w:val="0"/>
                <w:sz w:val="20"/>
                <w:szCs w:val="20"/>
              </w:rPr>
              <w:t>视频处理器</w:t>
            </w:r>
            <w:r w:rsidR="00EE42DA" w:rsidRPr="00EE42DA">
              <w:rPr>
                <w:rFonts w:ascii="宋体" w:hAnsi="宋体" w:cs="宋体" w:hint="eastAsia"/>
                <w:color w:val="000000"/>
                <w:kern w:val="0"/>
                <w:sz w:val="20"/>
                <w:szCs w:val="20"/>
              </w:rPr>
              <w:t>为同一品牌，并提供CCC证明；</w:t>
            </w:r>
          </w:p>
          <w:p w:rsidR="00EE42DA" w:rsidRPr="00EE42DA" w:rsidRDefault="00FF2F50" w:rsidP="0077619E">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w:t>
            </w:r>
            <w:r w:rsidR="0077619E">
              <w:rPr>
                <w:rFonts w:ascii="宋体" w:hAnsi="宋体" w:cs="宋体" w:hint="eastAsia"/>
                <w:color w:val="000000"/>
                <w:kern w:val="0"/>
                <w:sz w:val="20"/>
                <w:szCs w:val="20"/>
              </w:rPr>
              <w:t>16、</w:t>
            </w:r>
            <w:r w:rsidR="00EE42DA" w:rsidRPr="00EE42DA">
              <w:rPr>
                <w:rFonts w:ascii="宋体" w:hAnsi="宋体" w:cs="宋体" w:hint="eastAsia"/>
                <w:color w:val="000000"/>
                <w:kern w:val="0"/>
                <w:sz w:val="20"/>
                <w:szCs w:val="20"/>
              </w:rPr>
              <w:t>所投LED显示屏</w:t>
            </w:r>
            <w:r>
              <w:rPr>
                <w:rFonts w:ascii="宋体" w:hAnsi="宋体" w:cs="宋体" w:hint="eastAsia"/>
                <w:color w:val="000000"/>
                <w:kern w:val="0"/>
                <w:sz w:val="20"/>
                <w:szCs w:val="20"/>
              </w:rPr>
              <w:t>具</w:t>
            </w:r>
            <w:r w:rsidR="00EE42DA" w:rsidRPr="00EE42DA">
              <w:rPr>
                <w:rFonts w:ascii="宋体" w:hAnsi="宋体" w:cs="宋体" w:hint="eastAsia"/>
                <w:color w:val="000000"/>
                <w:kern w:val="0"/>
                <w:sz w:val="20"/>
                <w:szCs w:val="20"/>
              </w:rPr>
              <w:t>有节能认证证书，提供证明文件</w:t>
            </w:r>
            <w:r>
              <w:rPr>
                <w:rFonts w:ascii="宋体" w:hAnsi="宋体" w:cs="宋体" w:hint="eastAsia"/>
                <w:color w:val="000000"/>
                <w:kern w:val="0"/>
                <w:sz w:val="20"/>
                <w:szCs w:val="20"/>
              </w:rPr>
              <w:t>复印件</w:t>
            </w:r>
            <w:r w:rsidRPr="00EE42DA">
              <w:rPr>
                <w:rFonts w:ascii="宋体" w:hAnsi="宋体" w:cs="宋体" w:hint="eastAsia"/>
                <w:color w:val="000000"/>
                <w:kern w:val="0"/>
                <w:sz w:val="20"/>
                <w:szCs w:val="20"/>
              </w:rPr>
              <w:t>并加盖</w:t>
            </w:r>
            <w:r>
              <w:rPr>
                <w:rFonts w:ascii="宋体" w:hAnsi="宋体" w:cs="宋体" w:hint="eastAsia"/>
                <w:color w:val="000000"/>
                <w:kern w:val="0"/>
                <w:sz w:val="20"/>
                <w:szCs w:val="20"/>
              </w:rPr>
              <w:t>投标人</w:t>
            </w:r>
            <w:r w:rsidRPr="00EE42DA">
              <w:rPr>
                <w:rFonts w:ascii="宋体" w:hAnsi="宋体" w:cs="宋体" w:hint="eastAsia"/>
                <w:color w:val="000000"/>
                <w:kern w:val="0"/>
                <w:sz w:val="20"/>
                <w:szCs w:val="20"/>
              </w:rPr>
              <w:t>公章</w:t>
            </w:r>
            <w:r>
              <w:rPr>
                <w:rFonts w:ascii="宋体" w:hAnsi="宋体" w:cs="宋体" w:hint="eastAsia"/>
                <w:color w:val="000000"/>
                <w:kern w:val="0"/>
                <w:sz w:val="20"/>
                <w:szCs w:val="20"/>
              </w:rPr>
              <w:t>；</w:t>
            </w:r>
          </w:p>
          <w:p w:rsidR="00EE42DA" w:rsidRPr="00EE42DA" w:rsidRDefault="00FF2F50" w:rsidP="0077619E">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w:t>
            </w:r>
            <w:r w:rsidR="0077619E">
              <w:rPr>
                <w:rFonts w:ascii="宋体" w:hAnsi="宋体" w:cs="宋体" w:hint="eastAsia"/>
                <w:color w:val="000000"/>
                <w:kern w:val="0"/>
                <w:sz w:val="20"/>
                <w:szCs w:val="20"/>
              </w:rPr>
              <w:t>17、</w:t>
            </w:r>
            <w:r w:rsidR="00EE42DA" w:rsidRPr="00EE42DA">
              <w:rPr>
                <w:rFonts w:ascii="宋体" w:hAnsi="宋体" w:cs="宋体" w:hint="eastAsia"/>
                <w:color w:val="000000"/>
                <w:kern w:val="0"/>
                <w:sz w:val="20"/>
                <w:szCs w:val="20"/>
              </w:rPr>
              <w:t>所投LED显示屏厂家</w:t>
            </w:r>
            <w:r>
              <w:rPr>
                <w:rFonts w:ascii="宋体" w:hAnsi="宋体" w:cs="宋体" w:hint="eastAsia"/>
                <w:color w:val="000000"/>
                <w:kern w:val="0"/>
                <w:sz w:val="20"/>
                <w:szCs w:val="20"/>
              </w:rPr>
              <w:t>具</w:t>
            </w:r>
            <w:r w:rsidR="00EE42DA" w:rsidRPr="00EE42DA">
              <w:rPr>
                <w:rFonts w:ascii="宋体" w:hAnsi="宋体" w:cs="宋体" w:hint="eastAsia"/>
                <w:color w:val="000000"/>
                <w:kern w:val="0"/>
                <w:sz w:val="20"/>
                <w:szCs w:val="20"/>
              </w:rPr>
              <w:t>有中国产品质量安全监督中心和中国国际品牌发展工作委员会颁发的《全国质量检验稳定合格产品》证书</w:t>
            </w:r>
            <w:r w:rsidR="0077619E">
              <w:rPr>
                <w:rFonts w:ascii="宋体" w:hAnsi="宋体" w:cs="宋体" w:hint="eastAsia"/>
                <w:color w:val="000000"/>
                <w:kern w:val="0"/>
                <w:sz w:val="20"/>
                <w:szCs w:val="20"/>
              </w:rPr>
              <w:t>，提供</w:t>
            </w:r>
            <w:r>
              <w:rPr>
                <w:rFonts w:ascii="宋体" w:hAnsi="宋体" w:cs="宋体" w:hint="eastAsia"/>
                <w:color w:val="000000"/>
                <w:kern w:val="0"/>
                <w:sz w:val="20"/>
                <w:szCs w:val="20"/>
              </w:rPr>
              <w:t>证书</w:t>
            </w:r>
            <w:r w:rsidR="0077619E">
              <w:rPr>
                <w:rFonts w:ascii="宋体" w:hAnsi="宋体" w:cs="宋体" w:hint="eastAsia"/>
                <w:color w:val="000000"/>
                <w:kern w:val="0"/>
                <w:sz w:val="20"/>
                <w:szCs w:val="20"/>
              </w:rPr>
              <w:t>复印件</w:t>
            </w:r>
            <w:r w:rsidR="0077619E" w:rsidRPr="00EE42DA">
              <w:rPr>
                <w:rFonts w:ascii="宋体" w:hAnsi="宋体" w:cs="宋体" w:hint="eastAsia"/>
                <w:color w:val="000000"/>
                <w:kern w:val="0"/>
                <w:sz w:val="20"/>
                <w:szCs w:val="20"/>
              </w:rPr>
              <w:t>并加盖</w:t>
            </w:r>
            <w:r w:rsidR="0077619E">
              <w:rPr>
                <w:rFonts w:ascii="宋体" w:hAnsi="宋体" w:cs="宋体" w:hint="eastAsia"/>
                <w:color w:val="000000"/>
                <w:kern w:val="0"/>
                <w:sz w:val="20"/>
                <w:szCs w:val="20"/>
              </w:rPr>
              <w:t>投标人</w:t>
            </w:r>
            <w:r w:rsidR="0077619E" w:rsidRPr="00EE42DA">
              <w:rPr>
                <w:rFonts w:ascii="宋体" w:hAnsi="宋体" w:cs="宋体" w:hint="eastAsia"/>
                <w:color w:val="000000"/>
                <w:kern w:val="0"/>
                <w:sz w:val="20"/>
                <w:szCs w:val="20"/>
              </w:rPr>
              <w:t>公章</w:t>
            </w:r>
            <w:r>
              <w:rPr>
                <w:rFonts w:ascii="宋体" w:hAnsi="宋体" w:cs="宋体" w:hint="eastAsia"/>
                <w:color w:val="000000"/>
                <w:kern w:val="0"/>
                <w:sz w:val="20"/>
                <w:szCs w:val="20"/>
              </w:rPr>
              <w:t>；</w:t>
            </w:r>
          </w:p>
          <w:p w:rsidR="00EE42DA" w:rsidRPr="00EE42DA" w:rsidRDefault="00FF2F50" w:rsidP="0077619E">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w:t>
            </w:r>
            <w:r w:rsidR="0077619E">
              <w:rPr>
                <w:rFonts w:ascii="宋体" w:hAnsi="宋体" w:cs="宋体" w:hint="eastAsia"/>
                <w:color w:val="000000"/>
                <w:kern w:val="0"/>
                <w:sz w:val="20"/>
                <w:szCs w:val="20"/>
              </w:rPr>
              <w:t>18</w:t>
            </w:r>
            <w:r w:rsidR="00EE42DA" w:rsidRPr="00EE42DA">
              <w:rPr>
                <w:rFonts w:ascii="宋体" w:hAnsi="宋体" w:cs="宋体" w:hint="eastAsia"/>
                <w:color w:val="000000"/>
                <w:kern w:val="0"/>
                <w:sz w:val="20"/>
                <w:szCs w:val="20"/>
              </w:rPr>
              <w:t>所投LED显示屏厂家</w:t>
            </w:r>
            <w:r>
              <w:rPr>
                <w:rFonts w:ascii="宋体" w:hAnsi="宋体" w:cs="宋体" w:hint="eastAsia"/>
                <w:color w:val="000000"/>
                <w:kern w:val="0"/>
                <w:sz w:val="20"/>
                <w:szCs w:val="20"/>
              </w:rPr>
              <w:t>具</w:t>
            </w:r>
            <w:r w:rsidR="00EE42DA" w:rsidRPr="00EE42DA">
              <w:rPr>
                <w:rFonts w:ascii="宋体" w:hAnsi="宋体" w:cs="宋体" w:hint="eastAsia"/>
                <w:color w:val="000000"/>
                <w:kern w:val="0"/>
                <w:sz w:val="20"/>
                <w:szCs w:val="20"/>
              </w:rPr>
              <w:t>有服务认证证书，服务能力达到：国家标准《商品售后服务评价体系》五星级，证书覆盖范围为（配送、维修、技术指导及培训服务）</w:t>
            </w:r>
            <w:r>
              <w:rPr>
                <w:rFonts w:ascii="宋体" w:hAnsi="宋体" w:cs="宋体" w:hint="eastAsia"/>
                <w:color w:val="000000"/>
                <w:kern w:val="0"/>
                <w:sz w:val="20"/>
                <w:szCs w:val="20"/>
              </w:rPr>
              <w:t>，提供证书复印件</w:t>
            </w:r>
            <w:r w:rsidRPr="00EE42DA">
              <w:rPr>
                <w:rFonts w:ascii="宋体" w:hAnsi="宋体" w:cs="宋体" w:hint="eastAsia"/>
                <w:color w:val="000000"/>
                <w:kern w:val="0"/>
                <w:sz w:val="20"/>
                <w:szCs w:val="20"/>
              </w:rPr>
              <w:t>并加盖</w:t>
            </w:r>
            <w:r>
              <w:rPr>
                <w:rFonts w:ascii="宋体" w:hAnsi="宋体" w:cs="宋体" w:hint="eastAsia"/>
                <w:color w:val="000000"/>
                <w:kern w:val="0"/>
                <w:sz w:val="20"/>
                <w:szCs w:val="20"/>
              </w:rPr>
              <w:t>投标人</w:t>
            </w:r>
            <w:r w:rsidRPr="00EE42DA">
              <w:rPr>
                <w:rFonts w:ascii="宋体" w:hAnsi="宋体" w:cs="宋体" w:hint="eastAsia"/>
                <w:color w:val="000000"/>
                <w:kern w:val="0"/>
                <w:sz w:val="20"/>
                <w:szCs w:val="20"/>
              </w:rPr>
              <w:t>公章</w:t>
            </w:r>
            <w:r>
              <w:rPr>
                <w:rFonts w:ascii="宋体" w:hAnsi="宋体" w:cs="宋体" w:hint="eastAsia"/>
                <w:color w:val="000000"/>
                <w:kern w:val="0"/>
                <w:sz w:val="20"/>
                <w:szCs w:val="20"/>
              </w:rPr>
              <w:t>；</w:t>
            </w:r>
          </w:p>
          <w:p w:rsidR="00EE42DA" w:rsidRDefault="00FF2F50" w:rsidP="00FF2F50">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w:t>
            </w:r>
            <w:r w:rsidR="0077619E">
              <w:rPr>
                <w:rFonts w:ascii="宋体" w:hAnsi="宋体" w:cs="宋体" w:hint="eastAsia"/>
                <w:color w:val="000000"/>
                <w:kern w:val="0"/>
                <w:sz w:val="20"/>
                <w:szCs w:val="20"/>
              </w:rPr>
              <w:t>19、</w:t>
            </w:r>
            <w:r w:rsidR="00EE42DA">
              <w:rPr>
                <w:rFonts w:ascii="宋体" w:hAnsi="宋体" w:cs="宋体" w:hint="eastAsia"/>
                <w:color w:val="000000"/>
                <w:kern w:val="0"/>
                <w:sz w:val="20"/>
                <w:szCs w:val="20"/>
              </w:rPr>
              <w:t>所投</w:t>
            </w:r>
            <w:r w:rsidR="00EE42DA" w:rsidRPr="00EE42DA">
              <w:rPr>
                <w:rFonts w:ascii="宋体" w:hAnsi="宋体" w:cs="宋体" w:hint="eastAsia"/>
                <w:color w:val="000000"/>
                <w:kern w:val="0"/>
                <w:sz w:val="20"/>
                <w:szCs w:val="20"/>
              </w:rPr>
              <w:t>产品具有防火阻燃等级报告。（提供第三方CMA检测报告复印件并加盖</w:t>
            </w:r>
            <w:r w:rsidR="00EE42DA">
              <w:rPr>
                <w:rFonts w:ascii="宋体" w:hAnsi="宋体" w:cs="宋体" w:hint="eastAsia"/>
                <w:color w:val="000000"/>
                <w:kern w:val="0"/>
                <w:sz w:val="20"/>
                <w:szCs w:val="20"/>
              </w:rPr>
              <w:t>投标人</w:t>
            </w:r>
            <w:r w:rsidR="00EE42DA" w:rsidRPr="00EE42DA">
              <w:rPr>
                <w:rFonts w:ascii="宋体" w:hAnsi="宋体" w:cs="宋体" w:hint="eastAsia"/>
                <w:color w:val="000000"/>
                <w:kern w:val="0"/>
                <w:sz w:val="20"/>
                <w:szCs w:val="20"/>
              </w:rPr>
              <w:t>公章）</w:t>
            </w:r>
          </w:p>
          <w:p w:rsidR="00FF2F50" w:rsidRPr="00EE42DA" w:rsidRDefault="00FF2F50" w:rsidP="00FF2F50">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lastRenderedPageBreak/>
              <w:t>★20、质保不低于三年，提供承诺函</w:t>
            </w:r>
            <w:r w:rsidRPr="00EE42DA">
              <w:rPr>
                <w:rFonts w:ascii="宋体" w:hAnsi="宋体" w:cs="宋体" w:hint="eastAsia"/>
                <w:color w:val="000000"/>
                <w:kern w:val="0"/>
                <w:sz w:val="20"/>
                <w:szCs w:val="20"/>
              </w:rPr>
              <w:t>并加盖</w:t>
            </w:r>
            <w:r>
              <w:rPr>
                <w:rFonts w:ascii="宋体" w:hAnsi="宋体" w:cs="宋体" w:hint="eastAsia"/>
                <w:color w:val="000000"/>
                <w:kern w:val="0"/>
                <w:sz w:val="20"/>
                <w:szCs w:val="20"/>
              </w:rPr>
              <w:t>投标人</w:t>
            </w:r>
            <w:r w:rsidRPr="00EE42DA">
              <w:rPr>
                <w:rFonts w:ascii="宋体" w:hAnsi="宋体" w:cs="宋体" w:hint="eastAsia"/>
                <w:color w:val="000000"/>
                <w:kern w:val="0"/>
                <w:sz w:val="20"/>
                <w:szCs w:val="20"/>
              </w:rPr>
              <w:t>公章</w:t>
            </w:r>
            <w:r>
              <w:rPr>
                <w:rFonts w:ascii="宋体" w:hAnsi="宋体" w:cs="宋体" w:hint="eastAsia"/>
                <w:color w:val="000000"/>
                <w:kern w:val="0"/>
                <w:sz w:val="20"/>
                <w:szCs w:val="20"/>
              </w:rPr>
              <w:t>；</w:t>
            </w:r>
          </w:p>
        </w:tc>
        <w:tc>
          <w:tcPr>
            <w:tcW w:w="631" w:type="dxa"/>
            <w:tcBorders>
              <w:top w:val="nil"/>
              <w:left w:val="nil"/>
              <w:bottom w:val="single" w:sz="4" w:space="0" w:color="auto"/>
              <w:right w:val="single" w:sz="4" w:space="0" w:color="auto"/>
            </w:tcBorders>
            <w:shd w:val="clear" w:color="auto" w:fill="auto"/>
            <w:vAlign w:val="center"/>
          </w:tcPr>
          <w:p w:rsidR="00EE42DA" w:rsidRDefault="00EE42DA">
            <w:pPr>
              <w:widowControl/>
              <w:spacing w:line="240" w:lineRule="exact"/>
              <w:jc w:val="center"/>
              <w:rPr>
                <w:rFonts w:ascii="宋体" w:hAnsi="宋体" w:cs="宋体"/>
                <w:kern w:val="0"/>
                <w:sz w:val="20"/>
                <w:szCs w:val="20"/>
              </w:rPr>
            </w:pPr>
            <w:r>
              <w:rPr>
                <w:rFonts w:ascii="宋体" w:hAnsi="宋体" w:cs="宋体"/>
                <w:kern w:val="0"/>
                <w:sz w:val="20"/>
                <w:szCs w:val="20"/>
              </w:rPr>
              <w:lastRenderedPageBreak/>
              <w:t>套</w:t>
            </w:r>
          </w:p>
        </w:tc>
        <w:tc>
          <w:tcPr>
            <w:tcW w:w="790" w:type="dxa"/>
            <w:tcBorders>
              <w:top w:val="nil"/>
              <w:left w:val="nil"/>
              <w:bottom w:val="single" w:sz="4" w:space="0" w:color="auto"/>
              <w:right w:val="single" w:sz="4" w:space="0" w:color="auto"/>
            </w:tcBorders>
            <w:shd w:val="clear" w:color="auto" w:fill="auto"/>
            <w:vAlign w:val="center"/>
          </w:tcPr>
          <w:p w:rsidR="00EE42DA" w:rsidRDefault="00EE42DA">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8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门禁系统</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防火门</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钢制防火门</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扇</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2</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门框封堵</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配套</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项</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3</w:t>
            </w:r>
          </w:p>
        </w:tc>
        <w:tc>
          <w:tcPr>
            <w:tcW w:w="250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单门禁控制器</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1、强大的联动功能，支持硬件触发及事件触发，如，门状态、卡状态、输入输出点和卡号的组合联动。</w:t>
            </w:r>
            <w:r>
              <w:rPr>
                <w:rFonts w:ascii="宋体" w:hAnsi="宋体" w:cs="宋体" w:hint="eastAsia"/>
                <w:kern w:val="0"/>
                <w:sz w:val="20"/>
                <w:szCs w:val="20"/>
              </w:rPr>
              <w:br/>
              <w:t>2、插入式SD卡，双重数据备份，如遇系统故障，可恢复持卡人及事件记录。</w:t>
            </w:r>
            <w:r>
              <w:rPr>
                <w:rFonts w:ascii="宋体" w:hAnsi="宋体" w:cs="宋体" w:hint="eastAsia"/>
                <w:kern w:val="0"/>
                <w:sz w:val="20"/>
                <w:szCs w:val="20"/>
              </w:rPr>
              <w:br/>
              <w:t>3、支持多人多组刷卡，如1个经理+3个值班员同时刷卡才允许进入。</w:t>
            </w:r>
            <w:r>
              <w:rPr>
                <w:rFonts w:ascii="宋体" w:hAnsi="宋体" w:cs="宋体" w:hint="eastAsia"/>
                <w:kern w:val="0"/>
                <w:sz w:val="20"/>
                <w:szCs w:val="20"/>
              </w:rPr>
              <w:br/>
              <w:t>4、支持首卡常开功能，在设置的时间段内，第一张刷卡后保持门常开。</w:t>
            </w:r>
            <w:r>
              <w:rPr>
                <w:rFonts w:ascii="宋体" w:hAnsi="宋体" w:cs="宋体" w:hint="eastAsia"/>
                <w:kern w:val="0"/>
                <w:sz w:val="20"/>
                <w:szCs w:val="20"/>
              </w:rPr>
              <w:br/>
              <w:t>5、支持APB（防尾随）功能，支持双向与跨门点的区域APB。</w:t>
            </w:r>
            <w:r>
              <w:rPr>
                <w:rFonts w:ascii="宋体" w:hAnsi="宋体" w:cs="宋体" w:hint="eastAsia"/>
                <w:kern w:val="0"/>
                <w:sz w:val="20"/>
                <w:szCs w:val="20"/>
              </w:rPr>
              <w:br/>
              <w:t>6、支持四门任意组合的互锁功能，任何时候仅能打开一个门。</w:t>
            </w:r>
            <w:r>
              <w:rPr>
                <w:rFonts w:ascii="宋体" w:hAnsi="宋体" w:cs="宋体" w:hint="eastAsia"/>
                <w:kern w:val="0"/>
                <w:sz w:val="20"/>
                <w:szCs w:val="20"/>
              </w:rPr>
              <w:br/>
              <w:t>7、采用真正的以太网技术，具有自有的MAC地址，永不冲突。</w:t>
            </w:r>
            <w:r>
              <w:rPr>
                <w:rFonts w:ascii="宋体" w:hAnsi="宋体" w:cs="宋体" w:hint="eastAsia"/>
                <w:kern w:val="0"/>
                <w:sz w:val="20"/>
                <w:szCs w:val="20"/>
              </w:rPr>
              <w:br/>
              <w:t>8、采用B/S架构软件，无需安装客户端，操作更简单。</w:t>
            </w:r>
            <w:r>
              <w:rPr>
                <w:rFonts w:ascii="宋体" w:hAnsi="宋体" w:cs="宋体" w:hint="eastAsia"/>
                <w:kern w:val="0"/>
                <w:sz w:val="20"/>
                <w:szCs w:val="20"/>
              </w:rPr>
              <w:br/>
              <w:t>9、采用高速1.0GHZ主频CPU,DDR2支持128MB容量,Flash支持256MB容量，嵌入式Linux操作系统。</w:t>
            </w:r>
            <w:r>
              <w:rPr>
                <w:rFonts w:ascii="宋体" w:hAnsi="宋体" w:cs="宋体" w:hint="eastAsia"/>
                <w:kern w:val="0"/>
                <w:sz w:val="20"/>
                <w:szCs w:val="20"/>
              </w:rPr>
              <w:br/>
              <w:t>10、可灵活设置256个时间段、96日节假日及256个门禁权限组。</w:t>
            </w:r>
            <w:r>
              <w:rPr>
                <w:rFonts w:ascii="宋体" w:hAnsi="宋体" w:cs="宋体" w:hint="eastAsia"/>
                <w:kern w:val="0"/>
                <w:sz w:val="20"/>
                <w:szCs w:val="20"/>
              </w:rPr>
              <w:br/>
              <w:t>11、具有反潜、互锁、联动、多卡开门及远程开关门等功能。</w:t>
            </w:r>
            <w:r>
              <w:rPr>
                <w:rFonts w:ascii="宋体" w:hAnsi="宋体" w:cs="宋体" w:hint="eastAsia"/>
                <w:kern w:val="0"/>
                <w:sz w:val="20"/>
                <w:szCs w:val="20"/>
              </w:rPr>
              <w:br/>
              <w:t>12、支持多种Weigand卡格式，支持密码键盘，兼容指纹及各种卡片。</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台</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4</w:t>
            </w:r>
          </w:p>
        </w:tc>
        <w:tc>
          <w:tcPr>
            <w:tcW w:w="250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单门磁铁锁</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DC12V输入，工作电流：500mA/250mA，抗拉力：280kg</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个</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5</w:t>
            </w:r>
          </w:p>
        </w:tc>
        <w:tc>
          <w:tcPr>
            <w:tcW w:w="250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开门按钮</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50万次机械使用寿命,适用空心门框及埋入式电器盒使用,PC防火材料</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个</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6</w:t>
            </w:r>
          </w:p>
        </w:tc>
        <w:tc>
          <w:tcPr>
            <w:tcW w:w="250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门禁软件</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软件授权</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套</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87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综合管网</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波纹管110</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加筋波纹管110型</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m</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200</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2</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七孔梅花管</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七孔 PVC</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m</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200</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3</w:t>
            </w:r>
          </w:p>
        </w:tc>
        <w:tc>
          <w:tcPr>
            <w:tcW w:w="250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PE管32</w:t>
            </w:r>
          </w:p>
        </w:tc>
        <w:tc>
          <w:tcPr>
            <w:tcW w:w="423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PEФ32</w:t>
            </w:r>
          </w:p>
        </w:tc>
        <w:tc>
          <w:tcPr>
            <w:tcW w:w="631"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m</w:t>
            </w:r>
          </w:p>
        </w:tc>
        <w:tc>
          <w:tcPr>
            <w:tcW w:w="790" w:type="dxa"/>
            <w:tcBorders>
              <w:top w:val="nil"/>
              <w:left w:val="nil"/>
              <w:bottom w:val="single" w:sz="4" w:space="0" w:color="auto"/>
              <w:right w:val="single" w:sz="4" w:space="0" w:color="auto"/>
            </w:tcBorders>
            <w:shd w:val="clear" w:color="000000" w:fill="FFFFFF"/>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300</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4</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KBG电管20</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扣压式薄壁直径20的电线管</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m</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1500</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5</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桥架</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200 mm*100 mm*1.2 mm桥架 冷轧钢喷塑</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m</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40</w:t>
            </w:r>
          </w:p>
        </w:tc>
      </w:tr>
      <w:tr w:rsidR="00AA0664">
        <w:trPr>
          <w:trHeight w:val="465"/>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6</w:t>
            </w:r>
          </w:p>
        </w:tc>
        <w:tc>
          <w:tcPr>
            <w:tcW w:w="250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rPr>
                <w:rFonts w:ascii="宋体" w:hAnsi="宋体" w:cs="宋体"/>
                <w:kern w:val="0"/>
                <w:sz w:val="20"/>
                <w:szCs w:val="20"/>
              </w:rPr>
            </w:pPr>
            <w:r>
              <w:rPr>
                <w:rFonts w:ascii="宋体" w:hAnsi="宋体" w:cs="宋体" w:hint="eastAsia"/>
                <w:kern w:val="0"/>
                <w:sz w:val="20"/>
                <w:szCs w:val="20"/>
              </w:rPr>
              <w:t>弱电井</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砖砌、树脂井盖600 mm*600 mm*700mm</w:t>
            </w:r>
          </w:p>
        </w:tc>
        <w:tc>
          <w:tcPr>
            <w:tcW w:w="631"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只</w:t>
            </w:r>
          </w:p>
        </w:tc>
        <w:tc>
          <w:tcPr>
            <w:tcW w:w="79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2</w:t>
            </w:r>
          </w:p>
        </w:tc>
      </w:tr>
      <w:tr w:rsidR="00AA0664">
        <w:trPr>
          <w:trHeight w:val="402"/>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7</w:t>
            </w:r>
          </w:p>
        </w:tc>
        <w:tc>
          <w:tcPr>
            <w:tcW w:w="2501" w:type="dxa"/>
            <w:tcBorders>
              <w:top w:val="nil"/>
              <w:left w:val="nil"/>
              <w:bottom w:val="single" w:sz="4" w:space="0" w:color="auto"/>
              <w:right w:val="single" w:sz="4" w:space="0" w:color="auto"/>
            </w:tcBorders>
            <w:shd w:val="clear" w:color="auto" w:fill="auto"/>
            <w:noWrap/>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辅材</w:t>
            </w:r>
          </w:p>
        </w:tc>
        <w:tc>
          <w:tcPr>
            <w:tcW w:w="4230" w:type="dxa"/>
            <w:tcBorders>
              <w:top w:val="nil"/>
              <w:left w:val="nil"/>
              <w:bottom w:val="single" w:sz="4" w:space="0" w:color="auto"/>
              <w:right w:val="single" w:sz="4" w:space="0" w:color="auto"/>
            </w:tcBorders>
            <w:shd w:val="clear" w:color="auto" w:fill="auto"/>
            <w:noWrap/>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配套</w:t>
            </w:r>
          </w:p>
        </w:tc>
        <w:tc>
          <w:tcPr>
            <w:tcW w:w="631" w:type="dxa"/>
            <w:tcBorders>
              <w:top w:val="nil"/>
              <w:left w:val="nil"/>
              <w:bottom w:val="single" w:sz="4" w:space="0" w:color="auto"/>
              <w:right w:val="single" w:sz="4" w:space="0" w:color="auto"/>
            </w:tcBorders>
            <w:shd w:val="clear" w:color="auto" w:fill="auto"/>
            <w:noWrap/>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批</w:t>
            </w:r>
          </w:p>
        </w:tc>
        <w:tc>
          <w:tcPr>
            <w:tcW w:w="790" w:type="dxa"/>
            <w:tcBorders>
              <w:top w:val="nil"/>
              <w:left w:val="nil"/>
              <w:bottom w:val="single" w:sz="4" w:space="0" w:color="auto"/>
              <w:right w:val="single" w:sz="4" w:space="0" w:color="auto"/>
            </w:tcBorders>
            <w:shd w:val="clear" w:color="auto" w:fill="auto"/>
            <w:noWrap/>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jc w:val="right"/>
        </w:trPr>
        <w:tc>
          <w:tcPr>
            <w:tcW w:w="8787" w:type="dxa"/>
            <w:gridSpan w:val="5"/>
            <w:tcBorders>
              <w:top w:val="single" w:sz="4" w:space="0" w:color="auto"/>
              <w:left w:val="single" w:sz="4" w:space="0" w:color="auto"/>
              <w:bottom w:val="single" w:sz="4" w:space="0" w:color="auto"/>
              <w:right w:val="nil"/>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软件功能定制开发</w:t>
            </w:r>
          </w:p>
        </w:tc>
      </w:tr>
      <w:tr w:rsidR="00AA0664">
        <w:trPr>
          <w:trHeight w:val="390"/>
          <w:jc w:val="right"/>
        </w:trPr>
        <w:tc>
          <w:tcPr>
            <w:tcW w:w="635"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c>
          <w:tcPr>
            <w:tcW w:w="2501" w:type="dxa"/>
            <w:tcBorders>
              <w:top w:val="nil"/>
              <w:left w:val="nil"/>
              <w:bottom w:val="single" w:sz="4" w:space="0" w:color="auto"/>
              <w:right w:val="single" w:sz="4" w:space="0" w:color="auto"/>
            </w:tcBorders>
            <w:shd w:val="clear" w:color="auto" w:fill="auto"/>
            <w:noWrap/>
            <w:vAlign w:val="center"/>
          </w:tcPr>
          <w:p w:rsidR="001002C9"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视频监控</w:t>
            </w:r>
            <w:r w:rsidR="001002C9">
              <w:rPr>
                <w:rFonts w:ascii="宋体" w:hAnsi="宋体" w:cs="宋体" w:hint="eastAsia"/>
                <w:kern w:val="0"/>
                <w:sz w:val="20"/>
                <w:szCs w:val="20"/>
              </w:rPr>
              <w:t>平台</w:t>
            </w:r>
          </w:p>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软件定制功能</w:t>
            </w:r>
          </w:p>
        </w:tc>
        <w:tc>
          <w:tcPr>
            <w:tcW w:w="4230" w:type="dxa"/>
            <w:tcBorders>
              <w:top w:val="nil"/>
              <w:left w:val="nil"/>
              <w:bottom w:val="single" w:sz="4" w:space="0" w:color="auto"/>
              <w:right w:val="single" w:sz="4" w:space="0" w:color="auto"/>
            </w:tcBorders>
            <w:shd w:val="clear" w:color="auto" w:fill="auto"/>
            <w:vAlign w:val="center"/>
          </w:tcPr>
          <w:p w:rsidR="00AA0664" w:rsidRDefault="00026711">
            <w:pPr>
              <w:widowControl/>
              <w:spacing w:line="240" w:lineRule="exact"/>
              <w:jc w:val="left"/>
              <w:rPr>
                <w:rFonts w:ascii="宋体" w:hAnsi="宋体" w:cs="宋体"/>
                <w:kern w:val="0"/>
                <w:sz w:val="20"/>
                <w:szCs w:val="20"/>
              </w:rPr>
            </w:pPr>
            <w:r>
              <w:rPr>
                <w:rFonts w:ascii="宋体" w:hAnsi="宋体" w:cs="宋体" w:hint="eastAsia"/>
                <w:kern w:val="0"/>
                <w:sz w:val="20"/>
                <w:szCs w:val="20"/>
              </w:rPr>
              <w:t>1、定制需求一</w:t>
            </w:r>
            <w:r>
              <w:rPr>
                <w:rFonts w:ascii="宋体" w:hAnsi="宋体" w:cs="宋体" w:hint="eastAsia"/>
                <w:kern w:val="0"/>
                <w:sz w:val="20"/>
                <w:szCs w:val="20"/>
              </w:rPr>
              <w:br/>
              <w:t>概述：运维资产管理中实现摄像机类型、设备序列号、设备型号自动获取</w:t>
            </w:r>
            <w:r>
              <w:rPr>
                <w:rFonts w:ascii="宋体" w:hAnsi="宋体" w:cs="宋体" w:hint="eastAsia"/>
                <w:kern w:val="0"/>
                <w:sz w:val="20"/>
                <w:szCs w:val="20"/>
              </w:rPr>
              <w:br/>
            </w:r>
            <w:r>
              <w:rPr>
                <w:rFonts w:ascii="宋体" w:hAnsi="宋体" w:cs="宋体" w:hint="eastAsia"/>
                <w:kern w:val="0"/>
                <w:sz w:val="20"/>
                <w:szCs w:val="20"/>
              </w:rPr>
              <w:lastRenderedPageBreak/>
              <w:t>详情：资产管理--资产信息--网络摄像机页面的设备序列号通过系统自动获取，另外增加摄像机类型（球机、半球、枪/筒机、鹰眼、云台、报警柱、其他）、设备型号属性并支持系统自动获取</w:t>
            </w:r>
            <w:r>
              <w:rPr>
                <w:rFonts w:ascii="宋体" w:hAnsi="宋体" w:cs="宋体" w:hint="eastAsia"/>
                <w:kern w:val="0"/>
                <w:sz w:val="20"/>
                <w:szCs w:val="20"/>
              </w:rPr>
              <w:br/>
              <w:t>2、定制需求二</w:t>
            </w:r>
            <w:r>
              <w:rPr>
                <w:rFonts w:ascii="宋体" w:hAnsi="宋体" w:cs="宋体" w:hint="eastAsia"/>
                <w:kern w:val="0"/>
                <w:sz w:val="20"/>
                <w:szCs w:val="20"/>
              </w:rPr>
              <w:br/>
              <w:t>概述：运维统计报表中实现按摄像机类型（球机、半球、枪/筒机、鹰眼、云台、报警柱、其他）的统计</w:t>
            </w:r>
            <w:r>
              <w:rPr>
                <w:rFonts w:ascii="宋体" w:hAnsi="宋体" w:cs="宋体" w:hint="eastAsia"/>
                <w:kern w:val="0"/>
                <w:sz w:val="20"/>
                <w:szCs w:val="20"/>
              </w:rPr>
              <w:br/>
              <w:t>详情：运维统计报表中按摄像机类型（球机、半球、枪/筒机、鹰眼、云台、报警柱、其他）统计。</w:t>
            </w:r>
            <w:r>
              <w:rPr>
                <w:rFonts w:ascii="宋体" w:hAnsi="宋体" w:cs="宋体" w:hint="eastAsia"/>
                <w:kern w:val="0"/>
                <w:sz w:val="20"/>
                <w:szCs w:val="20"/>
              </w:rPr>
              <w:br/>
              <w:t>3、定制需求三</w:t>
            </w:r>
            <w:r>
              <w:rPr>
                <w:rFonts w:ascii="宋体" w:hAnsi="宋体" w:cs="宋体" w:hint="eastAsia"/>
                <w:kern w:val="0"/>
                <w:sz w:val="20"/>
                <w:szCs w:val="20"/>
              </w:rPr>
              <w:br/>
              <w:t>概述：对接移动短信接口</w:t>
            </w:r>
            <w:r>
              <w:rPr>
                <w:rFonts w:ascii="宋体" w:hAnsi="宋体" w:cs="宋体" w:hint="eastAsia"/>
                <w:kern w:val="0"/>
                <w:sz w:val="20"/>
                <w:szCs w:val="20"/>
              </w:rPr>
              <w:br/>
              <w:t>详情：调用短信平台接口发送告警短信</w:t>
            </w:r>
          </w:p>
        </w:tc>
        <w:tc>
          <w:tcPr>
            <w:tcW w:w="631" w:type="dxa"/>
            <w:tcBorders>
              <w:top w:val="nil"/>
              <w:left w:val="nil"/>
              <w:bottom w:val="single" w:sz="4" w:space="0" w:color="auto"/>
              <w:right w:val="single" w:sz="4" w:space="0" w:color="auto"/>
            </w:tcBorders>
            <w:shd w:val="clear" w:color="auto" w:fill="auto"/>
            <w:noWrap/>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套</w:t>
            </w:r>
          </w:p>
        </w:tc>
        <w:tc>
          <w:tcPr>
            <w:tcW w:w="790" w:type="dxa"/>
            <w:tcBorders>
              <w:top w:val="nil"/>
              <w:left w:val="nil"/>
              <w:bottom w:val="single" w:sz="4" w:space="0" w:color="auto"/>
              <w:right w:val="single" w:sz="4" w:space="0" w:color="auto"/>
            </w:tcBorders>
            <w:shd w:val="clear" w:color="auto" w:fill="auto"/>
            <w:noWrap/>
            <w:vAlign w:val="center"/>
          </w:tcPr>
          <w:p w:rsidR="00AA0664" w:rsidRDefault="00026711">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r>
    </w:tbl>
    <w:p w:rsidR="00AA0664" w:rsidRDefault="004D3DDB">
      <w:r>
        <w:rPr>
          <w:rFonts w:hint="eastAsia"/>
        </w:rPr>
        <w:lastRenderedPageBreak/>
        <w:t>备注：标</w:t>
      </w:r>
      <w:r w:rsidR="00026711">
        <w:rPr>
          <w:rFonts w:hint="eastAsia"/>
        </w:rPr>
        <w:t>▲产品为本项目核心产品，作为本项目主要标的物</w:t>
      </w:r>
      <w:r>
        <w:rPr>
          <w:rFonts w:hint="eastAsia"/>
        </w:rPr>
        <w:t>。</w:t>
      </w:r>
    </w:p>
    <w:p w:rsidR="00AA0664" w:rsidRDefault="00026711">
      <w:pPr>
        <w:widowControl/>
        <w:spacing w:line="480" w:lineRule="exact"/>
        <w:ind w:firstLineChars="200" w:firstLine="480"/>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四、设备利旧清单</w:t>
      </w:r>
    </w:p>
    <w:p w:rsidR="00AA0664" w:rsidRDefault="0002671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为了使设备资源合理利用，现整理一套利旧清单</w:t>
      </w:r>
      <w:r>
        <w:rPr>
          <w:rFonts w:asciiTheme="minorEastAsia" w:eastAsiaTheme="minorEastAsia" w:hAnsiTheme="minorEastAsia" w:hint="eastAsia"/>
          <w:sz w:val="24"/>
        </w:rPr>
        <w:t xml:space="preserve"> ，此次材料清单费用不包含在在总预算范围内，投标人报价应包含以下材料施工费用。</w:t>
      </w:r>
    </w:p>
    <w:tbl>
      <w:tblPr>
        <w:tblW w:w="8660" w:type="dxa"/>
        <w:tblInd w:w="93" w:type="dxa"/>
        <w:tblLayout w:type="fixed"/>
        <w:tblLook w:val="04A0"/>
      </w:tblPr>
      <w:tblGrid>
        <w:gridCol w:w="820"/>
        <w:gridCol w:w="2580"/>
        <w:gridCol w:w="3100"/>
        <w:gridCol w:w="1080"/>
        <w:gridCol w:w="1080"/>
      </w:tblGrid>
      <w:tr w:rsidR="00AA0664">
        <w:trPr>
          <w:trHeight w:val="402"/>
        </w:trPr>
        <w:tc>
          <w:tcPr>
            <w:tcW w:w="86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利旧清单</w:t>
            </w:r>
          </w:p>
        </w:tc>
      </w:tr>
      <w:tr w:rsidR="00AA0664">
        <w:trPr>
          <w:trHeight w:val="402"/>
        </w:trPr>
        <w:tc>
          <w:tcPr>
            <w:tcW w:w="820"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序号</w:t>
            </w:r>
          </w:p>
        </w:tc>
        <w:tc>
          <w:tcPr>
            <w:tcW w:w="2580" w:type="dxa"/>
            <w:tcBorders>
              <w:top w:val="nil"/>
              <w:left w:val="nil"/>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货物名称</w:t>
            </w:r>
          </w:p>
        </w:tc>
        <w:tc>
          <w:tcPr>
            <w:tcW w:w="3100" w:type="dxa"/>
            <w:tcBorders>
              <w:top w:val="nil"/>
              <w:left w:val="nil"/>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说明</w:t>
            </w:r>
          </w:p>
        </w:tc>
        <w:tc>
          <w:tcPr>
            <w:tcW w:w="1080" w:type="dxa"/>
            <w:tcBorders>
              <w:top w:val="nil"/>
              <w:left w:val="nil"/>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单位</w:t>
            </w:r>
          </w:p>
        </w:tc>
        <w:tc>
          <w:tcPr>
            <w:tcW w:w="1080" w:type="dxa"/>
            <w:tcBorders>
              <w:top w:val="nil"/>
              <w:left w:val="nil"/>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数量</w:t>
            </w:r>
          </w:p>
        </w:tc>
      </w:tr>
      <w:tr w:rsidR="00AA0664">
        <w:trPr>
          <w:trHeight w:val="402"/>
        </w:trPr>
        <w:tc>
          <w:tcPr>
            <w:tcW w:w="820"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w:t>
            </w:r>
          </w:p>
        </w:tc>
        <w:tc>
          <w:tcPr>
            <w:tcW w:w="258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电源适配器</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只</w:t>
            </w:r>
          </w:p>
        </w:tc>
        <w:tc>
          <w:tcPr>
            <w:tcW w:w="108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26</w:t>
            </w:r>
          </w:p>
        </w:tc>
      </w:tr>
      <w:tr w:rsidR="00AA0664">
        <w:trPr>
          <w:trHeight w:val="402"/>
        </w:trPr>
        <w:tc>
          <w:tcPr>
            <w:tcW w:w="820" w:type="dxa"/>
            <w:tcBorders>
              <w:top w:val="nil"/>
              <w:left w:val="single" w:sz="4" w:space="0" w:color="auto"/>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2</w:t>
            </w:r>
          </w:p>
        </w:tc>
        <w:tc>
          <w:tcPr>
            <w:tcW w:w="258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筒机桌面式支架</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只</w:t>
            </w:r>
          </w:p>
        </w:tc>
        <w:tc>
          <w:tcPr>
            <w:tcW w:w="108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60</w:t>
            </w:r>
          </w:p>
        </w:tc>
      </w:tr>
      <w:tr w:rsidR="00AA0664">
        <w:trPr>
          <w:trHeight w:val="402"/>
        </w:trPr>
        <w:tc>
          <w:tcPr>
            <w:tcW w:w="820"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3</w:t>
            </w:r>
          </w:p>
        </w:tc>
        <w:tc>
          <w:tcPr>
            <w:tcW w:w="258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电源箱</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只</w:t>
            </w:r>
          </w:p>
        </w:tc>
        <w:tc>
          <w:tcPr>
            <w:tcW w:w="108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5</w:t>
            </w:r>
          </w:p>
        </w:tc>
      </w:tr>
      <w:tr w:rsidR="00AA0664">
        <w:trPr>
          <w:trHeight w:val="402"/>
        </w:trPr>
        <w:tc>
          <w:tcPr>
            <w:tcW w:w="820" w:type="dxa"/>
            <w:tcBorders>
              <w:top w:val="nil"/>
              <w:left w:val="single" w:sz="4" w:space="0" w:color="auto"/>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4</w:t>
            </w:r>
          </w:p>
        </w:tc>
        <w:tc>
          <w:tcPr>
            <w:tcW w:w="2580" w:type="dxa"/>
            <w:tcBorders>
              <w:top w:val="nil"/>
              <w:left w:val="nil"/>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接入交换机</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3</w:t>
            </w:r>
          </w:p>
        </w:tc>
      </w:tr>
      <w:tr w:rsidR="00AA0664">
        <w:trPr>
          <w:trHeight w:val="402"/>
        </w:trPr>
        <w:tc>
          <w:tcPr>
            <w:tcW w:w="820"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5</w:t>
            </w:r>
          </w:p>
        </w:tc>
        <w:tc>
          <w:tcPr>
            <w:tcW w:w="258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光纤收发器（一光一电）</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套</w:t>
            </w:r>
          </w:p>
        </w:tc>
        <w:tc>
          <w:tcPr>
            <w:tcW w:w="108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4</w:t>
            </w:r>
          </w:p>
        </w:tc>
      </w:tr>
      <w:tr w:rsidR="00AA0664">
        <w:trPr>
          <w:trHeight w:val="402"/>
        </w:trPr>
        <w:tc>
          <w:tcPr>
            <w:tcW w:w="820" w:type="dxa"/>
            <w:tcBorders>
              <w:top w:val="nil"/>
              <w:left w:val="single" w:sz="4" w:space="0" w:color="auto"/>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6</w:t>
            </w:r>
          </w:p>
        </w:tc>
        <w:tc>
          <w:tcPr>
            <w:tcW w:w="2580" w:type="dxa"/>
            <w:tcBorders>
              <w:top w:val="nil"/>
              <w:left w:val="nil"/>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室外防雨盒</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只</w:t>
            </w:r>
          </w:p>
        </w:tc>
        <w:tc>
          <w:tcPr>
            <w:tcW w:w="1080" w:type="dxa"/>
            <w:tcBorders>
              <w:top w:val="nil"/>
              <w:left w:val="nil"/>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4</w:t>
            </w:r>
          </w:p>
        </w:tc>
      </w:tr>
      <w:tr w:rsidR="00AA0664">
        <w:trPr>
          <w:trHeight w:val="402"/>
        </w:trPr>
        <w:tc>
          <w:tcPr>
            <w:tcW w:w="820"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7</w:t>
            </w:r>
          </w:p>
        </w:tc>
        <w:tc>
          <w:tcPr>
            <w:tcW w:w="25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点型光电感烟火灾探测器</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只</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trPr>
        <w:tc>
          <w:tcPr>
            <w:tcW w:w="820" w:type="dxa"/>
            <w:tcBorders>
              <w:top w:val="nil"/>
              <w:left w:val="single" w:sz="4" w:space="0" w:color="auto"/>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8</w:t>
            </w:r>
          </w:p>
        </w:tc>
        <w:tc>
          <w:tcPr>
            <w:tcW w:w="25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点型感温火灾探测器</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只</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trPr>
        <w:tc>
          <w:tcPr>
            <w:tcW w:w="820"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9</w:t>
            </w:r>
          </w:p>
        </w:tc>
        <w:tc>
          <w:tcPr>
            <w:tcW w:w="25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探测器底座</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只</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2</w:t>
            </w:r>
          </w:p>
        </w:tc>
      </w:tr>
      <w:tr w:rsidR="00AA0664">
        <w:trPr>
          <w:trHeight w:val="402"/>
        </w:trPr>
        <w:tc>
          <w:tcPr>
            <w:tcW w:w="820" w:type="dxa"/>
            <w:tcBorders>
              <w:top w:val="nil"/>
              <w:left w:val="single" w:sz="4" w:space="0" w:color="auto"/>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10</w:t>
            </w:r>
          </w:p>
        </w:tc>
        <w:tc>
          <w:tcPr>
            <w:tcW w:w="25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火灾声警报器</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只</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trPr>
        <w:tc>
          <w:tcPr>
            <w:tcW w:w="820"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11</w:t>
            </w:r>
          </w:p>
        </w:tc>
        <w:tc>
          <w:tcPr>
            <w:tcW w:w="25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火灾声光警报器</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只</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trPr>
        <w:tc>
          <w:tcPr>
            <w:tcW w:w="820" w:type="dxa"/>
            <w:tcBorders>
              <w:top w:val="nil"/>
              <w:left w:val="single" w:sz="4" w:space="0" w:color="auto"/>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12</w:t>
            </w:r>
          </w:p>
        </w:tc>
        <w:tc>
          <w:tcPr>
            <w:tcW w:w="25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声光底座</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只</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trPr>
        <w:tc>
          <w:tcPr>
            <w:tcW w:w="820"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13</w:t>
            </w:r>
          </w:p>
        </w:tc>
        <w:tc>
          <w:tcPr>
            <w:tcW w:w="25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气体灭火控制器(1区)</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trPr>
        <w:tc>
          <w:tcPr>
            <w:tcW w:w="820" w:type="dxa"/>
            <w:tcBorders>
              <w:top w:val="nil"/>
              <w:left w:val="single" w:sz="4" w:space="0" w:color="auto"/>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14</w:t>
            </w:r>
          </w:p>
        </w:tc>
        <w:tc>
          <w:tcPr>
            <w:tcW w:w="25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紧急启停按钮</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只</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w:t>
            </w:r>
          </w:p>
        </w:tc>
      </w:tr>
      <w:tr w:rsidR="00AA0664">
        <w:trPr>
          <w:trHeight w:val="402"/>
        </w:trPr>
        <w:tc>
          <w:tcPr>
            <w:tcW w:w="820" w:type="dxa"/>
            <w:tcBorders>
              <w:top w:val="nil"/>
              <w:left w:val="single" w:sz="4" w:space="0" w:color="auto"/>
              <w:bottom w:val="single" w:sz="4" w:space="0" w:color="auto"/>
              <w:right w:val="single" w:sz="4" w:space="0" w:color="auto"/>
            </w:tcBorders>
            <w:shd w:val="clear" w:color="auto" w:fill="auto"/>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15</w:t>
            </w:r>
          </w:p>
        </w:tc>
        <w:tc>
          <w:tcPr>
            <w:tcW w:w="25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气体释放指示灯</w:t>
            </w:r>
          </w:p>
        </w:tc>
        <w:tc>
          <w:tcPr>
            <w:tcW w:w="3100" w:type="dxa"/>
            <w:tcBorders>
              <w:top w:val="nil"/>
              <w:left w:val="nil"/>
              <w:bottom w:val="single" w:sz="4" w:space="0" w:color="auto"/>
              <w:right w:val="single" w:sz="4" w:space="0" w:color="auto"/>
            </w:tcBorders>
            <w:shd w:val="clear" w:color="000000" w:fill="FFFFFF"/>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与本项目配套使用</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只</w:t>
            </w:r>
          </w:p>
        </w:tc>
        <w:tc>
          <w:tcPr>
            <w:tcW w:w="1080" w:type="dxa"/>
            <w:tcBorders>
              <w:top w:val="nil"/>
              <w:left w:val="nil"/>
              <w:bottom w:val="single" w:sz="4" w:space="0" w:color="auto"/>
              <w:right w:val="single" w:sz="4" w:space="0" w:color="auto"/>
            </w:tcBorders>
            <w:shd w:val="clear" w:color="auto" w:fill="auto"/>
            <w:noWrap/>
            <w:vAlign w:val="center"/>
          </w:tcPr>
          <w:p w:rsidR="00AA0664" w:rsidRDefault="00026711">
            <w:pPr>
              <w:widowControl/>
              <w:jc w:val="center"/>
              <w:rPr>
                <w:rFonts w:ascii="宋体" w:hAnsi="宋体" w:cs="宋体"/>
                <w:kern w:val="0"/>
                <w:sz w:val="20"/>
                <w:szCs w:val="20"/>
              </w:rPr>
            </w:pPr>
            <w:r>
              <w:rPr>
                <w:rFonts w:ascii="宋体" w:hAnsi="宋体" w:cs="宋体" w:hint="eastAsia"/>
                <w:kern w:val="0"/>
                <w:sz w:val="20"/>
                <w:szCs w:val="20"/>
              </w:rPr>
              <w:t>1</w:t>
            </w:r>
          </w:p>
        </w:tc>
      </w:tr>
    </w:tbl>
    <w:p w:rsidR="00AA0664" w:rsidRDefault="00763C5B">
      <w:pPr>
        <w:spacing w:line="480" w:lineRule="exact"/>
      </w:pPr>
      <w:r>
        <w:t>五</w:t>
      </w:r>
      <w:r>
        <w:rPr>
          <w:rFonts w:hint="eastAsia"/>
        </w:rPr>
        <w:t>、售后服务要求</w:t>
      </w:r>
    </w:p>
    <w:p w:rsidR="00084CCE" w:rsidRDefault="00084CCE" w:rsidP="00084CCE">
      <w:pPr>
        <w:widowControl/>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1、本项目质保期自系统建设竣工完成验收合格之日起计算，不低于</w:t>
      </w:r>
      <w:r>
        <w:rPr>
          <w:rFonts w:asciiTheme="minorEastAsia" w:eastAsiaTheme="minorEastAsia" w:hAnsiTheme="minorEastAsia" w:cs="宋体"/>
          <w:bCs/>
          <w:sz w:val="24"/>
        </w:rPr>
        <w:t>一</w:t>
      </w:r>
      <w:r>
        <w:rPr>
          <w:rFonts w:asciiTheme="minorEastAsia" w:eastAsiaTheme="minorEastAsia" w:hAnsiTheme="minorEastAsia" w:cs="宋体" w:hint="eastAsia"/>
          <w:bCs/>
          <w:sz w:val="24"/>
        </w:rPr>
        <w:t>年，服务期内不收取任何硬件维修、更换费用，投标人须在投标文件中书面承诺。</w:t>
      </w:r>
    </w:p>
    <w:p w:rsidR="00084CCE" w:rsidRDefault="00084CCE" w:rsidP="00084CCE">
      <w:pPr>
        <w:widowControl/>
        <w:spacing w:line="48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bCs/>
          <w:sz w:val="24"/>
        </w:rPr>
        <w:lastRenderedPageBreak/>
        <w:t>2、</w:t>
      </w:r>
      <w:bookmarkStart w:id="4" w:name="_Toc233431013"/>
      <w:bookmarkStart w:id="5" w:name="_Toc329913509"/>
      <w:bookmarkStart w:id="6" w:name="_Toc331111769"/>
      <w:bookmarkStart w:id="7" w:name="_Toc329945134"/>
      <w:bookmarkStart w:id="8" w:name="_Toc275183445"/>
      <w:r>
        <w:rPr>
          <w:rFonts w:asciiTheme="minorEastAsia" w:eastAsiaTheme="minorEastAsia" w:hAnsiTheme="minorEastAsia" w:cs="宋体" w:hint="eastAsia"/>
          <w:bCs/>
          <w:sz w:val="24"/>
        </w:rPr>
        <w:t>保修期满后</w:t>
      </w:r>
      <w:bookmarkEnd w:id="4"/>
      <w:bookmarkEnd w:id="5"/>
      <w:bookmarkEnd w:id="6"/>
      <w:bookmarkEnd w:id="7"/>
      <w:bookmarkEnd w:id="8"/>
      <w:r>
        <w:rPr>
          <w:rFonts w:asciiTheme="minorEastAsia" w:eastAsiaTheme="minorEastAsia" w:hAnsiTheme="minorEastAsia" w:cs="宋体" w:hint="eastAsia"/>
          <w:bCs/>
          <w:sz w:val="24"/>
        </w:rPr>
        <w:t>提供终身技术服务；提供完整的项目维修、维护档案。</w:t>
      </w:r>
    </w:p>
    <w:p w:rsidR="005F2582" w:rsidRPr="005F2582" w:rsidRDefault="005F2582" w:rsidP="005F2582">
      <w:pPr>
        <w:widowControl/>
        <w:spacing w:line="480" w:lineRule="exact"/>
        <w:ind w:firstLineChars="200" w:firstLine="480"/>
        <w:rPr>
          <w:rFonts w:asciiTheme="minorEastAsia" w:eastAsiaTheme="minorEastAsia" w:hAnsiTheme="minorEastAsia" w:cs="宋体"/>
          <w:bCs/>
          <w:sz w:val="24"/>
        </w:rPr>
      </w:pPr>
      <w:r w:rsidRPr="005F2582">
        <w:rPr>
          <w:rFonts w:asciiTheme="minorEastAsia" w:eastAsiaTheme="minorEastAsia" w:hAnsiTheme="minorEastAsia" w:cs="宋体" w:hint="eastAsia"/>
          <w:bCs/>
          <w:sz w:val="24"/>
        </w:rPr>
        <w:t>3、中标人在接到报修通知后应于24小时内反应，如需上门维修应于3天内上门维修，负责更换有瑕疵的货物、部件或提供相应的质量保证期内的服务。</w:t>
      </w:r>
    </w:p>
    <w:p w:rsidR="005F2582" w:rsidRPr="005F2582" w:rsidRDefault="005F2582" w:rsidP="005F2582">
      <w:pPr>
        <w:widowControl/>
        <w:spacing w:line="480" w:lineRule="exact"/>
        <w:ind w:firstLineChars="200" w:firstLine="480"/>
        <w:rPr>
          <w:rFonts w:asciiTheme="minorEastAsia" w:eastAsiaTheme="minorEastAsia" w:hAnsiTheme="minorEastAsia" w:cs="宋体"/>
          <w:bCs/>
          <w:sz w:val="24"/>
        </w:rPr>
      </w:pPr>
      <w:r w:rsidRPr="005F2582">
        <w:rPr>
          <w:rFonts w:asciiTheme="minorEastAsia" w:eastAsiaTheme="minorEastAsia" w:hAnsiTheme="minorEastAsia" w:cs="宋体" w:hint="eastAsia"/>
          <w:bCs/>
          <w:sz w:val="24"/>
        </w:rPr>
        <w:t>4、提供技术培训及巡检服务</w:t>
      </w:r>
    </w:p>
    <w:p w:rsidR="004D3DDB" w:rsidRPr="005F2582" w:rsidRDefault="005F2582" w:rsidP="005F2582">
      <w:pPr>
        <w:widowControl/>
        <w:spacing w:line="480" w:lineRule="exact"/>
        <w:ind w:firstLineChars="200" w:firstLine="480"/>
        <w:rPr>
          <w:rFonts w:asciiTheme="minorEastAsia" w:eastAsiaTheme="minorEastAsia" w:hAnsiTheme="minorEastAsia" w:cs="宋体"/>
          <w:bCs/>
          <w:sz w:val="24"/>
        </w:rPr>
      </w:pPr>
      <w:r w:rsidRPr="005F2582">
        <w:rPr>
          <w:rFonts w:asciiTheme="minorEastAsia" w:eastAsiaTheme="minorEastAsia" w:hAnsiTheme="minorEastAsia" w:cs="宋体" w:hint="eastAsia"/>
          <w:bCs/>
          <w:sz w:val="24"/>
        </w:rPr>
        <w:t>5、提供</w:t>
      </w:r>
      <w:r w:rsidRPr="005F2582">
        <w:rPr>
          <w:rFonts w:asciiTheme="minorEastAsia" w:eastAsiaTheme="minorEastAsia" w:hAnsiTheme="minorEastAsia" w:cs="宋体"/>
          <w:bCs/>
          <w:sz w:val="24"/>
        </w:rPr>
        <w:t>7*24</w:t>
      </w:r>
      <w:r w:rsidRPr="005F2582">
        <w:rPr>
          <w:rFonts w:asciiTheme="minorEastAsia" w:eastAsiaTheme="minorEastAsia" w:hAnsiTheme="minorEastAsia" w:cs="宋体" w:hint="eastAsia"/>
          <w:bCs/>
          <w:sz w:val="24"/>
        </w:rPr>
        <w:t>小时电话及网络服务</w:t>
      </w:r>
    </w:p>
    <w:p w:rsidR="004D3DDB" w:rsidRPr="00BB1BD3" w:rsidRDefault="004D3DDB" w:rsidP="004D3DDB">
      <w:pPr>
        <w:rPr>
          <w:rFonts w:ascii="宋体" w:hAnsi="宋体"/>
        </w:rPr>
      </w:pPr>
      <w:r>
        <w:rPr>
          <w:rFonts w:hint="eastAsia"/>
        </w:rPr>
        <w:t>六、</w:t>
      </w:r>
      <w:r w:rsidRPr="00BB1BD3">
        <w:rPr>
          <w:rFonts w:ascii="宋体" w:hAnsi="宋体" w:hint="eastAsia"/>
        </w:rPr>
        <w:t>主要标的物一览表</w:t>
      </w:r>
    </w:p>
    <w:p w:rsidR="004D3DDB" w:rsidRPr="004D3DDB" w:rsidRDefault="004D3DDB" w:rsidP="004D3DDB">
      <w:pPr>
        <w:ind w:firstLineChars="200" w:firstLine="420"/>
        <w:rPr>
          <w:rFonts w:ascii="宋体" w:hAnsi="宋体"/>
        </w:rPr>
      </w:pPr>
      <w:r w:rsidRPr="00BB1BD3">
        <w:rPr>
          <w:rFonts w:ascii="宋体" w:hAnsi="宋体" w:hint="eastAsia"/>
        </w:rPr>
        <w:t xml:space="preserve">   本表将随中标结果公告一并发布，接受社会监督</w:t>
      </w:r>
    </w:p>
    <w:tbl>
      <w:tblPr>
        <w:tblW w:w="7926" w:type="dxa"/>
        <w:jc w:val="center"/>
        <w:tblInd w:w="4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1985"/>
        <w:gridCol w:w="2010"/>
        <w:gridCol w:w="1095"/>
        <w:gridCol w:w="957"/>
        <w:gridCol w:w="1028"/>
      </w:tblGrid>
      <w:tr w:rsidR="004D3DDB" w:rsidTr="004D3DDB">
        <w:trPr>
          <w:cantSplit/>
          <w:jc w:val="center"/>
        </w:trPr>
        <w:tc>
          <w:tcPr>
            <w:tcW w:w="851" w:type="dxa"/>
            <w:vAlign w:val="center"/>
          </w:tcPr>
          <w:p w:rsidR="004D3DDB" w:rsidRDefault="004D3DDB" w:rsidP="00084CCE">
            <w:pPr>
              <w:snapToGrid w:val="0"/>
              <w:spacing w:line="360" w:lineRule="auto"/>
              <w:jc w:val="center"/>
              <w:rPr>
                <w:rFonts w:ascii="宋体" w:hAnsi="宋体" w:cs="宋体"/>
                <w:sz w:val="24"/>
              </w:rPr>
            </w:pPr>
            <w:r>
              <w:rPr>
                <w:rFonts w:ascii="宋体" w:hAnsi="宋体" w:cs="宋体" w:hint="eastAsia"/>
                <w:sz w:val="24"/>
              </w:rPr>
              <w:t>序号</w:t>
            </w:r>
          </w:p>
        </w:tc>
        <w:tc>
          <w:tcPr>
            <w:tcW w:w="1985" w:type="dxa"/>
            <w:vAlign w:val="center"/>
          </w:tcPr>
          <w:p w:rsidR="004D3DDB" w:rsidRDefault="004D3DDB" w:rsidP="00084CCE">
            <w:pPr>
              <w:snapToGrid w:val="0"/>
              <w:spacing w:line="360" w:lineRule="auto"/>
              <w:jc w:val="center"/>
              <w:rPr>
                <w:rFonts w:ascii="宋体" w:hAnsi="宋体" w:cs="宋体"/>
                <w:sz w:val="24"/>
              </w:rPr>
            </w:pPr>
            <w:r>
              <w:rPr>
                <w:rFonts w:ascii="宋体" w:hAnsi="宋体" w:cs="宋体" w:hint="eastAsia"/>
                <w:sz w:val="24"/>
              </w:rPr>
              <w:t>标的名称</w:t>
            </w:r>
          </w:p>
        </w:tc>
        <w:tc>
          <w:tcPr>
            <w:tcW w:w="2010" w:type="dxa"/>
            <w:vAlign w:val="center"/>
          </w:tcPr>
          <w:p w:rsidR="004D3DDB" w:rsidRDefault="004D3DDB" w:rsidP="00084CCE">
            <w:pPr>
              <w:snapToGrid w:val="0"/>
              <w:spacing w:line="360" w:lineRule="auto"/>
              <w:jc w:val="center"/>
              <w:rPr>
                <w:rFonts w:ascii="宋体" w:hAnsi="宋体" w:cs="宋体"/>
                <w:sz w:val="24"/>
              </w:rPr>
            </w:pPr>
            <w:r>
              <w:rPr>
                <w:rFonts w:ascii="宋体" w:hAnsi="宋体" w:cs="宋体" w:hint="eastAsia"/>
                <w:sz w:val="24"/>
              </w:rPr>
              <w:t>品牌与型号</w:t>
            </w:r>
          </w:p>
        </w:tc>
        <w:tc>
          <w:tcPr>
            <w:tcW w:w="1095" w:type="dxa"/>
            <w:vAlign w:val="center"/>
          </w:tcPr>
          <w:p w:rsidR="004D3DDB" w:rsidRDefault="004D3DDB" w:rsidP="00084CCE">
            <w:pPr>
              <w:snapToGrid w:val="0"/>
              <w:spacing w:line="360" w:lineRule="auto"/>
              <w:jc w:val="center"/>
              <w:rPr>
                <w:rFonts w:ascii="宋体" w:hAnsi="宋体" w:cs="宋体"/>
                <w:sz w:val="24"/>
              </w:rPr>
            </w:pPr>
            <w:r>
              <w:rPr>
                <w:rFonts w:ascii="宋体" w:hAnsi="宋体" w:cs="宋体" w:hint="eastAsia"/>
                <w:sz w:val="24"/>
              </w:rPr>
              <w:t>数量</w:t>
            </w:r>
          </w:p>
        </w:tc>
        <w:tc>
          <w:tcPr>
            <w:tcW w:w="957" w:type="dxa"/>
            <w:vAlign w:val="center"/>
          </w:tcPr>
          <w:p w:rsidR="004D3DDB" w:rsidRDefault="004D3DDB" w:rsidP="00084CCE">
            <w:pPr>
              <w:snapToGrid w:val="0"/>
              <w:spacing w:line="360" w:lineRule="auto"/>
              <w:jc w:val="center"/>
              <w:rPr>
                <w:rFonts w:ascii="宋体" w:hAnsi="宋体" w:cs="宋体"/>
                <w:sz w:val="24"/>
              </w:rPr>
            </w:pPr>
            <w:r>
              <w:rPr>
                <w:rFonts w:ascii="宋体" w:hAnsi="宋体" w:cs="宋体" w:hint="eastAsia"/>
                <w:sz w:val="24"/>
              </w:rPr>
              <w:t>单价</w:t>
            </w:r>
          </w:p>
        </w:tc>
        <w:tc>
          <w:tcPr>
            <w:tcW w:w="1028" w:type="dxa"/>
            <w:vAlign w:val="center"/>
          </w:tcPr>
          <w:p w:rsidR="004D3DDB" w:rsidRDefault="004D3DDB" w:rsidP="00084CCE">
            <w:pPr>
              <w:snapToGrid w:val="0"/>
              <w:spacing w:line="360" w:lineRule="auto"/>
              <w:jc w:val="center"/>
              <w:rPr>
                <w:rFonts w:ascii="宋体" w:hAnsi="宋体" w:cs="宋体"/>
                <w:sz w:val="24"/>
              </w:rPr>
            </w:pPr>
            <w:r>
              <w:rPr>
                <w:rFonts w:ascii="宋体" w:hAnsi="宋体" w:cs="宋体" w:hint="eastAsia"/>
                <w:sz w:val="24"/>
              </w:rPr>
              <w:t>其它</w:t>
            </w:r>
          </w:p>
        </w:tc>
      </w:tr>
      <w:tr w:rsidR="004D3DDB" w:rsidTr="004D3DDB">
        <w:trPr>
          <w:cantSplit/>
          <w:jc w:val="center"/>
        </w:trPr>
        <w:tc>
          <w:tcPr>
            <w:tcW w:w="851" w:type="dxa"/>
            <w:vAlign w:val="center"/>
          </w:tcPr>
          <w:p w:rsidR="004D3DDB" w:rsidRDefault="004D3DDB" w:rsidP="00084CCE">
            <w:pPr>
              <w:snapToGrid w:val="0"/>
              <w:spacing w:line="360" w:lineRule="auto"/>
              <w:jc w:val="center"/>
              <w:rPr>
                <w:rFonts w:ascii="宋体" w:hAnsi="宋体" w:cs="宋体"/>
                <w:sz w:val="24"/>
              </w:rPr>
            </w:pPr>
            <w:r>
              <w:rPr>
                <w:rFonts w:ascii="宋体" w:hAnsi="宋体" w:cs="宋体" w:hint="eastAsia"/>
                <w:sz w:val="24"/>
              </w:rPr>
              <w:t>1</w:t>
            </w:r>
          </w:p>
        </w:tc>
        <w:tc>
          <w:tcPr>
            <w:tcW w:w="1985" w:type="dxa"/>
            <w:vAlign w:val="center"/>
          </w:tcPr>
          <w:p w:rsidR="004D3DDB" w:rsidRDefault="004D3DDB" w:rsidP="00084CCE">
            <w:pPr>
              <w:snapToGrid w:val="0"/>
              <w:spacing w:line="360" w:lineRule="auto"/>
              <w:jc w:val="center"/>
              <w:rPr>
                <w:rFonts w:ascii="宋体" w:hAnsi="宋体" w:cs="宋体"/>
                <w:sz w:val="24"/>
              </w:rPr>
            </w:pPr>
            <w:r>
              <w:rPr>
                <w:rFonts w:ascii="宋体" w:hAnsi="宋体" w:cs="宋体" w:hint="eastAsia"/>
                <w:kern w:val="0"/>
                <w:sz w:val="20"/>
                <w:szCs w:val="20"/>
              </w:rPr>
              <w:t>200万网络红外半球</w:t>
            </w:r>
          </w:p>
        </w:tc>
        <w:tc>
          <w:tcPr>
            <w:tcW w:w="2010" w:type="dxa"/>
            <w:vAlign w:val="center"/>
          </w:tcPr>
          <w:p w:rsidR="004D3DDB" w:rsidRDefault="004D3DDB" w:rsidP="00084CCE">
            <w:pPr>
              <w:snapToGrid w:val="0"/>
              <w:spacing w:line="360" w:lineRule="auto"/>
              <w:jc w:val="center"/>
              <w:rPr>
                <w:rFonts w:ascii="宋体" w:hAnsi="宋体" w:cs="宋体"/>
                <w:w w:val="80"/>
                <w:sz w:val="24"/>
              </w:rPr>
            </w:pPr>
          </w:p>
        </w:tc>
        <w:tc>
          <w:tcPr>
            <w:tcW w:w="1095" w:type="dxa"/>
            <w:vAlign w:val="center"/>
          </w:tcPr>
          <w:p w:rsidR="004D3DDB" w:rsidRDefault="004D3DDB" w:rsidP="00084CCE">
            <w:pPr>
              <w:snapToGrid w:val="0"/>
              <w:spacing w:line="360" w:lineRule="auto"/>
              <w:jc w:val="center"/>
              <w:rPr>
                <w:rFonts w:ascii="宋体" w:hAnsi="宋体" w:cs="宋体"/>
                <w:sz w:val="24"/>
              </w:rPr>
            </w:pPr>
            <w:r>
              <w:rPr>
                <w:rFonts w:ascii="宋体" w:hAnsi="宋体" w:cs="宋体" w:hint="eastAsia"/>
                <w:sz w:val="24"/>
              </w:rPr>
              <w:t>120</w:t>
            </w:r>
          </w:p>
        </w:tc>
        <w:tc>
          <w:tcPr>
            <w:tcW w:w="957" w:type="dxa"/>
            <w:vAlign w:val="center"/>
          </w:tcPr>
          <w:p w:rsidR="004D3DDB" w:rsidRDefault="004D3DDB" w:rsidP="00084CCE">
            <w:pPr>
              <w:snapToGrid w:val="0"/>
              <w:spacing w:line="360" w:lineRule="auto"/>
              <w:jc w:val="center"/>
              <w:rPr>
                <w:rFonts w:ascii="宋体" w:hAnsi="宋体" w:cs="宋体"/>
                <w:sz w:val="24"/>
              </w:rPr>
            </w:pPr>
          </w:p>
        </w:tc>
        <w:tc>
          <w:tcPr>
            <w:tcW w:w="1028" w:type="dxa"/>
            <w:vAlign w:val="center"/>
          </w:tcPr>
          <w:p w:rsidR="004D3DDB" w:rsidRDefault="004D3DDB" w:rsidP="00084CCE">
            <w:pPr>
              <w:snapToGrid w:val="0"/>
              <w:spacing w:line="360" w:lineRule="auto"/>
              <w:jc w:val="center"/>
              <w:rPr>
                <w:rFonts w:ascii="宋体" w:hAnsi="宋体" w:cs="宋体"/>
                <w:sz w:val="24"/>
              </w:rPr>
            </w:pPr>
          </w:p>
        </w:tc>
      </w:tr>
      <w:tr w:rsidR="004D3DDB" w:rsidTr="004D3DDB">
        <w:trPr>
          <w:cantSplit/>
          <w:jc w:val="center"/>
        </w:trPr>
        <w:tc>
          <w:tcPr>
            <w:tcW w:w="851" w:type="dxa"/>
            <w:vAlign w:val="center"/>
          </w:tcPr>
          <w:p w:rsidR="004D3DDB" w:rsidRDefault="004D3DDB" w:rsidP="00084CCE">
            <w:pPr>
              <w:snapToGrid w:val="0"/>
              <w:spacing w:line="360" w:lineRule="auto"/>
              <w:jc w:val="center"/>
              <w:rPr>
                <w:rFonts w:ascii="宋体" w:hAnsi="宋体" w:cs="宋体"/>
                <w:sz w:val="24"/>
              </w:rPr>
            </w:pPr>
            <w:r>
              <w:rPr>
                <w:rFonts w:ascii="宋体" w:hAnsi="宋体" w:cs="宋体" w:hint="eastAsia"/>
                <w:sz w:val="24"/>
              </w:rPr>
              <w:t>2</w:t>
            </w:r>
          </w:p>
        </w:tc>
        <w:tc>
          <w:tcPr>
            <w:tcW w:w="1985" w:type="dxa"/>
            <w:vAlign w:val="center"/>
          </w:tcPr>
          <w:p w:rsidR="004D3DDB" w:rsidRDefault="004D3DDB" w:rsidP="00084CCE">
            <w:pPr>
              <w:snapToGrid w:val="0"/>
              <w:spacing w:line="360" w:lineRule="auto"/>
              <w:jc w:val="center"/>
              <w:rPr>
                <w:rFonts w:ascii="宋体" w:hAnsi="宋体" w:cs="宋体"/>
                <w:sz w:val="24"/>
              </w:rPr>
            </w:pPr>
            <w:r>
              <w:rPr>
                <w:rFonts w:ascii="宋体" w:hAnsi="宋体" w:cs="宋体" w:hint="eastAsia"/>
                <w:kern w:val="0"/>
                <w:sz w:val="20"/>
                <w:szCs w:val="20"/>
              </w:rPr>
              <w:t>200万网络红外枪机</w:t>
            </w:r>
          </w:p>
        </w:tc>
        <w:tc>
          <w:tcPr>
            <w:tcW w:w="2010" w:type="dxa"/>
            <w:vAlign w:val="center"/>
          </w:tcPr>
          <w:p w:rsidR="004D3DDB" w:rsidRDefault="004D3DDB" w:rsidP="00084CCE">
            <w:pPr>
              <w:snapToGrid w:val="0"/>
              <w:spacing w:line="360" w:lineRule="auto"/>
              <w:jc w:val="center"/>
              <w:rPr>
                <w:rFonts w:ascii="宋体" w:hAnsi="宋体" w:cs="宋体"/>
                <w:w w:val="80"/>
                <w:sz w:val="24"/>
              </w:rPr>
            </w:pPr>
          </w:p>
        </w:tc>
        <w:tc>
          <w:tcPr>
            <w:tcW w:w="1095" w:type="dxa"/>
            <w:vAlign w:val="center"/>
          </w:tcPr>
          <w:p w:rsidR="004D3DDB" w:rsidRDefault="004D3DDB" w:rsidP="00084CCE">
            <w:pPr>
              <w:snapToGrid w:val="0"/>
              <w:spacing w:line="360" w:lineRule="auto"/>
              <w:jc w:val="center"/>
              <w:rPr>
                <w:rFonts w:ascii="宋体" w:hAnsi="宋体" w:cs="宋体"/>
                <w:sz w:val="24"/>
              </w:rPr>
            </w:pPr>
            <w:r>
              <w:rPr>
                <w:rFonts w:ascii="宋体" w:hAnsi="宋体" w:cs="宋体" w:hint="eastAsia"/>
                <w:sz w:val="24"/>
              </w:rPr>
              <w:t>60</w:t>
            </w:r>
          </w:p>
        </w:tc>
        <w:tc>
          <w:tcPr>
            <w:tcW w:w="957" w:type="dxa"/>
            <w:vAlign w:val="center"/>
          </w:tcPr>
          <w:p w:rsidR="004D3DDB" w:rsidRDefault="004D3DDB" w:rsidP="00084CCE">
            <w:pPr>
              <w:snapToGrid w:val="0"/>
              <w:spacing w:line="360" w:lineRule="auto"/>
              <w:jc w:val="center"/>
              <w:rPr>
                <w:rFonts w:ascii="宋体" w:hAnsi="宋体" w:cs="宋体"/>
                <w:sz w:val="24"/>
              </w:rPr>
            </w:pPr>
          </w:p>
        </w:tc>
        <w:tc>
          <w:tcPr>
            <w:tcW w:w="1028" w:type="dxa"/>
            <w:vAlign w:val="center"/>
          </w:tcPr>
          <w:p w:rsidR="004D3DDB" w:rsidRDefault="004D3DDB" w:rsidP="00084CCE">
            <w:pPr>
              <w:snapToGrid w:val="0"/>
              <w:spacing w:line="360" w:lineRule="auto"/>
              <w:jc w:val="center"/>
              <w:rPr>
                <w:rFonts w:ascii="宋体" w:hAnsi="宋体" w:cs="宋体"/>
                <w:sz w:val="24"/>
              </w:rPr>
            </w:pPr>
          </w:p>
        </w:tc>
      </w:tr>
    </w:tbl>
    <w:p w:rsidR="00763C5B" w:rsidRDefault="004D3DDB">
      <w:pPr>
        <w:spacing w:line="480" w:lineRule="exact"/>
      </w:pPr>
      <w:r>
        <w:rPr>
          <w:rFonts w:hint="eastAsia"/>
        </w:rPr>
        <w:t>七</w:t>
      </w:r>
      <w:r w:rsidR="00763C5B">
        <w:rPr>
          <w:rFonts w:hint="eastAsia"/>
        </w:rPr>
        <w:t>、投标人资格条件</w:t>
      </w:r>
    </w:p>
    <w:p w:rsidR="004D3DDB" w:rsidRDefault="004D3DDB" w:rsidP="004D3DDB">
      <w:pPr>
        <w:spacing w:line="360" w:lineRule="auto"/>
        <w:ind w:firstLineChars="200" w:firstLine="480"/>
        <w:rPr>
          <w:rFonts w:ascii="宋体" w:hAnsi="宋体"/>
          <w:sz w:val="24"/>
        </w:rPr>
      </w:pPr>
      <w:r>
        <w:rPr>
          <w:rFonts w:ascii="宋体" w:hAnsi="宋体" w:hint="eastAsia"/>
          <w:sz w:val="24"/>
        </w:rPr>
        <w:t>1.具备《中华人民共和国政府采购法》第二十二条规定的条件，且具有从事本项目的经营范围和能力；</w:t>
      </w:r>
    </w:p>
    <w:p w:rsidR="004D3DDB" w:rsidRDefault="004D3DDB" w:rsidP="004D3DDB">
      <w:pPr>
        <w:spacing w:line="360" w:lineRule="auto"/>
        <w:ind w:firstLineChars="200" w:firstLine="480"/>
        <w:rPr>
          <w:rFonts w:ascii="宋体" w:hAnsi="宋体"/>
          <w:sz w:val="24"/>
        </w:rPr>
      </w:pPr>
      <w:r>
        <w:rPr>
          <w:rFonts w:ascii="宋体" w:hAnsi="宋体" w:hint="eastAsia"/>
          <w:sz w:val="24"/>
        </w:rPr>
        <w:t>2.受到招投标行政监管部门限制投标处罚的，至询价截止之日仍在处罚期内的供应商不得参与投标；</w:t>
      </w:r>
    </w:p>
    <w:p w:rsidR="004D3DDB" w:rsidRPr="004D3DDB" w:rsidRDefault="000E2A3E" w:rsidP="004D3DDB">
      <w:pPr>
        <w:spacing w:line="360" w:lineRule="auto"/>
        <w:ind w:firstLineChars="200" w:firstLine="480"/>
        <w:rPr>
          <w:rFonts w:ascii="宋体" w:hAnsi="宋体"/>
          <w:sz w:val="24"/>
        </w:rPr>
      </w:pPr>
      <w:r>
        <w:rPr>
          <w:rFonts w:ascii="宋体" w:hAnsi="宋体" w:hint="eastAsia"/>
          <w:sz w:val="24"/>
        </w:rPr>
        <w:t>3</w:t>
      </w:r>
      <w:r w:rsidR="004D3DDB">
        <w:rPr>
          <w:rFonts w:ascii="宋体" w:hAnsi="宋体" w:hint="eastAsia"/>
          <w:sz w:val="24"/>
        </w:rPr>
        <w:t>.本项目不允许联合体投标；</w:t>
      </w:r>
    </w:p>
    <w:p w:rsidR="00763C5B" w:rsidRPr="00F616CD" w:rsidRDefault="004D3DDB" w:rsidP="00F616CD">
      <w:pPr>
        <w:spacing w:line="360" w:lineRule="auto"/>
        <w:rPr>
          <w:rFonts w:ascii="宋体" w:hAnsi="宋体" w:cs="仿宋"/>
          <w:kern w:val="0"/>
          <w:sz w:val="24"/>
        </w:rPr>
      </w:pPr>
      <w:r w:rsidRPr="00F616CD">
        <w:rPr>
          <w:rFonts w:ascii="宋体" w:hAnsi="宋体" w:cs="仿宋" w:hint="eastAsia"/>
          <w:kern w:val="0"/>
          <w:sz w:val="24"/>
        </w:rPr>
        <w:t>八</w:t>
      </w:r>
      <w:r w:rsidR="00763C5B" w:rsidRPr="00F616CD">
        <w:rPr>
          <w:rFonts w:ascii="宋体" w:hAnsi="宋体" w:cs="仿宋" w:hint="eastAsia"/>
          <w:kern w:val="0"/>
          <w:sz w:val="24"/>
        </w:rPr>
        <w:t>、供货（安装、调试）期</w:t>
      </w:r>
    </w:p>
    <w:p w:rsidR="004D3DDB" w:rsidRPr="00F616CD" w:rsidRDefault="00F616CD" w:rsidP="00F616CD">
      <w:pPr>
        <w:spacing w:line="360" w:lineRule="auto"/>
        <w:ind w:firstLineChars="200" w:firstLine="480"/>
        <w:rPr>
          <w:rFonts w:ascii="宋体" w:hAnsi="宋体" w:cs="仿宋"/>
          <w:kern w:val="0"/>
          <w:sz w:val="24"/>
        </w:rPr>
      </w:pPr>
      <w:r w:rsidRPr="00F616CD">
        <w:rPr>
          <w:rFonts w:ascii="宋体" w:hAnsi="宋体" w:cs="仿宋" w:hint="eastAsia"/>
          <w:kern w:val="0"/>
          <w:sz w:val="24"/>
        </w:rPr>
        <w:t>9月10日前完成供货、安装、调试工作</w:t>
      </w:r>
    </w:p>
    <w:p w:rsidR="004D3DDB" w:rsidRPr="00F616CD" w:rsidRDefault="004D3DDB" w:rsidP="00F616CD">
      <w:pPr>
        <w:spacing w:line="360" w:lineRule="auto"/>
        <w:rPr>
          <w:rFonts w:ascii="宋体" w:hAnsi="宋体" w:cs="仿宋"/>
          <w:kern w:val="0"/>
          <w:sz w:val="24"/>
        </w:rPr>
      </w:pPr>
      <w:r w:rsidRPr="00F616CD">
        <w:rPr>
          <w:rFonts w:ascii="宋体" w:hAnsi="宋体" w:cs="仿宋" w:hint="eastAsia"/>
          <w:kern w:val="0"/>
          <w:sz w:val="24"/>
        </w:rPr>
        <w:t>九、付款方式：</w:t>
      </w:r>
    </w:p>
    <w:p w:rsidR="004D3DDB" w:rsidRPr="00F616CD" w:rsidRDefault="004D3DDB" w:rsidP="00F616CD">
      <w:pPr>
        <w:spacing w:line="360" w:lineRule="auto"/>
        <w:ind w:firstLineChars="200" w:firstLine="480"/>
        <w:rPr>
          <w:rFonts w:ascii="宋体" w:hAnsi="宋体" w:cs="仿宋"/>
          <w:kern w:val="0"/>
          <w:sz w:val="24"/>
        </w:rPr>
      </w:pPr>
      <w:r w:rsidRPr="00F616CD">
        <w:rPr>
          <w:rFonts w:ascii="宋体" w:hAnsi="宋体" w:cs="仿宋" w:hint="eastAsia"/>
          <w:kern w:val="0"/>
          <w:sz w:val="24"/>
        </w:rPr>
        <w:t>项目验收合格后，由采购方通过“省监管服务平台”上传验收报告、发票等原件信息。经财政部门审核后，支付全部合同款。</w:t>
      </w:r>
    </w:p>
    <w:p w:rsidR="004D3DDB" w:rsidRPr="00F616CD" w:rsidRDefault="004D3DDB" w:rsidP="00F616CD">
      <w:pPr>
        <w:spacing w:line="360" w:lineRule="auto"/>
        <w:rPr>
          <w:rFonts w:ascii="宋体" w:hAnsi="宋体" w:cs="仿宋"/>
          <w:kern w:val="0"/>
          <w:sz w:val="24"/>
        </w:rPr>
      </w:pPr>
      <w:r w:rsidRPr="00F616CD">
        <w:rPr>
          <w:rFonts w:ascii="宋体" w:hAnsi="宋体" w:cs="仿宋" w:hint="eastAsia"/>
          <w:kern w:val="0"/>
          <w:sz w:val="24"/>
        </w:rPr>
        <w:t>十、采购方式：</w:t>
      </w:r>
      <w:r w:rsidR="00F616CD" w:rsidRPr="00F616CD">
        <w:rPr>
          <w:rFonts w:ascii="宋体" w:hAnsi="宋体" w:cs="仿宋" w:hint="eastAsia"/>
          <w:kern w:val="0"/>
          <w:sz w:val="24"/>
        </w:rPr>
        <w:t>竞争性磋商</w:t>
      </w:r>
    </w:p>
    <w:p w:rsidR="004D3DDB" w:rsidRPr="00F616CD" w:rsidRDefault="004D3DDB" w:rsidP="00F616CD">
      <w:pPr>
        <w:spacing w:line="360" w:lineRule="auto"/>
        <w:rPr>
          <w:rFonts w:ascii="宋体" w:hAnsi="宋体" w:cs="仿宋"/>
          <w:kern w:val="0"/>
          <w:sz w:val="24"/>
        </w:rPr>
      </w:pPr>
      <w:r w:rsidRPr="00F616CD">
        <w:rPr>
          <w:rFonts w:ascii="宋体" w:hAnsi="宋体" w:cs="仿宋" w:hint="eastAsia"/>
          <w:kern w:val="0"/>
          <w:sz w:val="24"/>
        </w:rPr>
        <w:t>十一、评标办法的初步意见：</w:t>
      </w:r>
    </w:p>
    <w:p w:rsidR="00AA0664" w:rsidRPr="00F616CD" w:rsidRDefault="004D3DDB" w:rsidP="00F616CD">
      <w:pPr>
        <w:spacing w:line="360" w:lineRule="auto"/>
        <w:ind w:firstLineChars="200" w:firstLine="480"/>
        <w:rPr>
          <w:rFonts w:ascii="宋体" w:hAnsi="宋体" w:cs="仿宋"/>
          <w:kern w:val="0"/>
          <w:sz w:val="24"/>
        </w:rPr>
      </w:pPr>
      <w:r w:rsidRPr="00F616CD">
        <w:rPr>
          <w:rFonts w:ascii="宋体" w:hAnsi="宋体" w:cs="仿宋" w:hint="eastAsia"/>
          <w:kern w:val="0"/>
          <w:sz w:val="24"/>
        </w:rPr>
        <w:t>综合评分法</w:t>
      </w:r>
    </w:p>
    <w:p w:rsidR="004D3DDB" w:rsidRPr="00F616CD" w:rsidRDefault="004D3DDB" w:rsidP="00F616CD">
      <w:pPr>
        <w:spacing w:line="360" w:lineRule="auto"/>
        <w:ind w:firstLineChars="200" w:firstLine="480"/>
        <w:rPr>
          <w:rFonts w:ascii="宋体" w:hAnsi="宋体" w:cs="仿宋"/>
          <w:kern w:val="0"/>
          <w:sz w:val="24"/>
        </w:rPr>
      </w:pPr>
      <w:r w:rsidRPr="00F616CD">
        <w:rPr>
          <w:rFonts w:ascii="宋体" w:hAnsi="宋体" w:cs="仿宋" w:hint="eastAsia"/>
          <w:kern w:val="0"/>
          <w:sz w:val="24"/>
        </w:rPr>
        <w:t>（满分100分，计算过程和结果四舍五入，精确到小数点后两位。）</w:t>
      </w:r>
    </w:p>
    <w:p w:rsidR="004D3DDB" w:rsidRPr="004D3DDB" w:rsidRDefault="004D3DDB" w:rsidP="004D3DDB">
      <w:pPr>
        <w:ind w:firstLineChars="200" w:firstLine="420"/>
        <w:rPr>
          <w:rFonts w:ascii="宋体" w:hAnsi="宋体"/>
        </w:rPr>
      </w:pPr>
    </w:p>
    <w:tbl>
      <w:tblPr>
        <w:tblW w:w="10041" w:type="dxa"/>
        <w:jc w:val="center"/>
        <w:tblInd w:w="-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8"/>
        <w:gridCol w:w="1009"/>
        <w:gridCol w:w="5168"/>
        <w:gridCol w:w="2209"/>
        <w:gridCol w:w="877"/>
      </w:tblGrid>
      <w:tr w:rsidR="00AA0664">
        <w:trPr>
          <w:trHeight w:val="61"/>
          <w:jc w:val="center"/>
        </w:trPr>
        <w:tc>
          <w:tcPr>
            <w:tcW w:w="778" w:type="dxa"/>
            <w:vAlign w:val="center"/>
          </w:tcPr>
          <w:p w:rsidR="00AA0664" w:rsidRDefault="00026711">
            <w:pPr>
              <w:adjustRightInd w:val="0"/>
              <w:snapToGrid w:val="0"/>
              <w:spacing w:beforeAutospacing="1" w:afterAutospacing="1"/>
              <w:jc w:val="center"/>
              <w:rPr>
                <w:rFonts w:ascii="宋体" w:hAnsi="宋体" w:cs="宋体"/>
                <w:bCs/>
                <w:sz w:val="24"/>
              </w:rPr>
            </w:pPr>
            <w:r>
              <w:rPr>
                <w:rFonts w:ascii="宋体" w:hAnsi="宋体" w:cs="宋体" w:hint="eastAsia"/>
                <w:bCs/>
                <w:sz w:val="24"/>
              </w:rPr>
              <w:t>评分标准</w:t>
            </w:r>
          </w:p>
        </w:tc>
        <w:tc>
          <w:tcPr>
            <w:tcW w:w="6177" w:type="dxa"/>
            <w:gridSpan w:val="2"/>
            <w:vAlign w:val="center"/>
          </w:tcPr>
          <w:p w:rsidR="00AA0664" w:rsidRDefault="00026711">
            <w:pPr>
              <w:adjustRightInd w:val="0"/>
              <w:snapToGrid w:val="0"/>
              <w:spacing w:beforeAutospacing="1" w:afterAutospacing="1"/>
              <w:jc w:val="center"/>
              <w:rPr>
                <w:rFonts w:ascii="宋体" w:hAnsi="宋体" w:cs="宋体"/>
                <w:bCs/>
                <w:sz w:val="24"/>
              </w:rPr>
            </w:pPr>
            <w:r>
              <w:rPr>
                <w:rFonts w:ascii="宋体" w:hAnsi="宋体" w:cs="宋体" w:hint="eastAsia"/>
                <w:bCs/>
                <w:sz w:val="24"/>
              </w:rPr>
              <w:t>评分因素</w:t>
            </w:r>
          </w:p>
        </w:tc>
        <w:tc>
          <w:tcPr>
            <w:tcW w:w="2209" w:type="dxa"/>
            <w:vAlign w:val="center"/>
          </w:tcPr>
          <w:p w:rsidR="00AA0664" w:rsidRDefault="00026711">
            <w:pPr>
              <w:adjustRightInd w:val="0"/>
              <w:snapToGrid w:val="0"/>
              <w:spacing w:beforeAutospacing="1" w:afterAutospacing="1"/>
              <w:jc w:val="center"/>
              <w:rPr>
                <w:rFonts w:ascii="宋体" w:hAnsi="宋体" w:cs="宋体"/>
                <w:bCs/>
                <w:sz w:val="24"/>
              </w:rPr>
            </w:pPr>
            <w:r>
              <w:rPr>
                <w:rFonts w:ascii="宋体" w:hAnsi="宋体" w:cs="宋体" w:hint="eastAsia"/>
                <w:bCs/>
                <w:sz w:val="24"/>
              </w:rPr>
              <w:t>所需提供材料</w:t>
            </w:r>
          </w:p>
        </w:tc>
        <w:tc>
          <w:tcPr>
            <w:tcW w:w="877" w:type="dxa"/>
            <w:vAlign w:val="center"/>
          </w:tcPr>
          <w:p w:rsidR="00AA0664" w:rsidRDefault="00026711">
            <w:pPr>
              <w:adjustRightInd w:val="0"/>
              <w:snapToGrid w:val="0"/>
              <w:spacing w:beforeAutospacing="1" w:afterAutospacing="1"/>
              <w:jc w:val="center"/>
              <w:rPr>
                <w:rFonts w:ascii="宋体" w:hAnsi="宋体" w:cs="宋体"/>
                <w:bCs/>
                <w:sz w:val="24"/>
              </w:rPr>
            </w:pPr>
            <w:r>
              <w:rPr>
                <w:rFonts w:ascii="宋体" w:hAnsi="宋体" w:cs="宋体" w:hint="eastAsia"/>
                <w:bCs/>
                <w:sz w:val="24"/>
              </w:rPr>
              <w:t>分值</w:t>
            </w:r>
          </w:p>
        </w:tc>
      </w:tr>
      <w:tr w:rsidR="00AA0664">
        <w:trPr>
          <w:trHeight w:val="61"/>
          <w:jc w:val="center"/>
        </w:trPr>
        <w:tc>
          <w:tcPr>
            <w:tcW w:w="778" w:type="dxa"/>
            <w:vMerge w:val="restart"/>
            <w:vAlign w:val="center"/>
          </w:tcPr>
          <w:p w:rsidR="00AA0664" w:rsidRDefault="00026711">
            <w:pPr>
              <w:spacing w:line="300" w:lineRule="exact"/>
              <w:jc w:val="center"/>
              <w:rPr>
                <w:rFonts w:ascii="宋体" w:hAnsi="宋体" w:cs="宋体"/>
                <w:bCs/>
                <w:spacing w:val="-12"/>
                <w:sz w:val="24"/>
              </w:rPr>
            </w:pPr>
            <w:r>
              <w:rPr>
                <w:rFonts w:ascii="宋体" w:hAnsi="宋体" w:cs="宋体" w:hint="eastAsia"/>
                <w:bCs/>
                <w:spacing w:val="-12"/>
                <w:sz w:val="24"/>
              </w:rPr>
              <w:t>技术部分标准</w:t>
            </w:r>
          </w:p>
        </w:tc>
        <w:tc>
          <w:tcPr>
            <w:tcW w:w="1009" w:type="dxa"/>
            <w:vAlign w:val="center"/>
          </w:tcPr>
          <w:p w:rsidR="00AA0664" w:rsidRDefault="00026711">
            <w:pPr>
              <w:spacing w:line="300" w:lineRule="exact"/>
              <w:jc w:val="center"/>
              <w:rPr>
                <w:rFonts w:ascii="宋体" w:hAnsi="宋体" w:cs="宋体"/>
                <w:bCs/>
                <w:sz w:val="24"/>
              </w:rPr>
            </w:pPr>
            <w:r>
              <w:rPr>
                <w:rFonts w:ascii="宋体" w:hAnsi="宋体" w:cs="宋体" w:hint="eastAsia"/>
                <w:bCs/>
                <w:sz w:val="24"/>
              </w:rPr>
              <w:t>技术</w:t>
            </w:r>
          </w:p>
          <w:p w:rsidR="00AA0664" w:rsidRDefault="00026711">
            <w:pPr>
              <w:spacing w:line="300" w:lineRule="exact"/>
              <w:jc w:val="center"/>
              <w:rPr>
                <w:rFonts w:ascii="宋体" w:hAnsi="宋体" w:cs="宋体"/>
                <w:bCs/>
                <w:sz w:val="24"/>
              </w:rPr>
            </w:pPr>
            <w:r>
              <w:rPr>
                <w:rFonts w:ascii="宋体" w:hAnsi="宋体" w:cs="宋体" w:hint="eastAsia"/>
                <w:bCs/>
                <w:sz w:val="24"/>
              </w:rPr>
              <w:t>方案</w:t>
            </w:r>
          </w:p>
        </w:tc>
        <w:tc>
          <w:tcPr>
            <w:tcW w:w="5168" w:type="dxa"/>
            <w:vAlign w:val="center"/>
          </w:tcPr>
          <w:p w:rsidR="00AA0664" w:rsidRDefault="00026711">
            <w:pPr>
              <w:snapToGrid w:val="0"/>
              <w:spacing w:line="320" w:lineRule="exact"/>
              <w:rPr>
                <w:rFonts w:ascii="宋体" w:hAnsi="宋体" w:cs="宋体"/>
                <w:bCs/>
                <w:sz w:val="24"/>
              </w:rPr>
            </w:pPr>
            <w:r>
              <w:rPr>
                <w:rFonts w:ascii="宋体" w:hAnsi="宋体" w:cs="宋体" w:hint="eastAsia"/>
                <w:bCs/>
                <w:sz w:val="24"/>
              </w:rPr>
              <w:t>技术方案主要内容要求：保证项目实施的技术力量和人力资源安排，保证供货质量的措施，保证供货期的方案和</w:t>
            </w:r>
          </w:p>
          <w:p w:rsidR="00AA0664" w:rsidRDefault="00026711">
            <w:pPr>
              <w:snapToGrid w:val="0"/>
              <w:spacing w:line="320" w:lineRule="exact"/>
              <w:rPr>
                <w:rFonts w:ascii="宋体" w:hAnsi="宋体" w:cs="宋体"/>
                <w:bCs/>
                <w:sz w:val="24"/>
              </w:rPr>
            </w:pPr>
            <w:r>
              <w:rPr>
                <w:rFonts w:ascii="宋体" w:hAnsi="宋体" w:cs="宋体" w:hint="eastAsia"/>
                <w:bCs/>
                <w:sz w:val="24"/>
              </w:rPr>
              <w:t>措施，安装、调试、验收方案和措施，对本项目</w:t>
            </w:r>
            <w:r>
              <w:rPr>
                <w:rFonts w:ascii="宋体" w:hAnsi="宋体" w:cs="宋体" w:hint="eastAsia"/>
                <w:bCs/>
                <w:sz w:val="24"/>
              </w:rPr>
              <w:lastRenderedPageBreak/>
              <w:t>有效的改进措施和合理化建议；综合比较各投标人技术方案,技术力量强的得10-8分；一般的得7-5分；存在欠缺的得4-0分；</w:t>
            </w:r>
          </w:p>
        </w:tc>
        <w:tc>
          <w:tcPr>
            <w:tcW w:w="2209" w:type="dxa"/>
            <w:vAlign w:val="center"/>
          </w:tcPr>
          <w:p w:rsidR="00AA0664" w:rsidRDefault="00026711">
            <w:pPr>
              <w:spacing w:line="300" w:lineRule="exact"/>
              <w:jc w:val="center"/>
              <w:rPr>
                <w:rFonts w:ascii="宋体" w:hAnsi="宋体" w:cs="宋体"/>
                <w:bCs/>
                <w:sz w:val="24"/>
              </w:rPr>
            </w:pPr>
            <w:r>
              <w:rPr>
                <w:rFonts w:ascii="宋体" w:hAnsi="宋体" w:cs="宋体" w:hint="eastAsia"/>
                <w:bCs/>
                <w:sz w:val="24"/>
              </w:rPr>
              <w:lastRenderedPageBreak/>
              <w:t>提供技术方案装订入投标文件，未提供技术方案的不得分。</w:t>
            </w:r>
          </w:p>
        </w:tc>
        <w:tc>
          <w:tcPr>
            <w:tcW w:w="877" w:type="dxa"/>
            <w:vAlign w:val="center"/>
          </w:tcPr>
          <w:p w:rsidR="00AA0664" w:rsidRDefault="00026711">
            <w:pPr>
              <w:spacing w:line="300" w:lineRule="exact"/>
              <w:jc w:val="center"/>
              <w:rPr>
                <w:rFonts w:ascii="宋体" w:hAnsi="宋体" w:cs="宋体"/>
                <w:bCs/>
                <w:sz w:val="24"/>
              </w:rPr>
            </w:pPr>
            <w:r>
              <w:rPr>
                <w:rFonts w:ascii="宋体" w:hAnsi="宋体" w:cs="宋体" w:hint="eastAsia"/>
                <w:bCs/>
                <w:sz w:val="24"/>
              </w:rPr>
              <w:t>10</w:t>
            </w:r>
          </w:p>
        </w:tc>
      </w:tr>
      <w:tr w:rsidR="00AA0664">
        <w:trPr>
          <w:trHeight w:val="1478"/>
          <w:jc w:val="center"/>
        </w:trPr>
        <w:tc>
          <w:tcPr>
            <w:tcW w:w="778" w:type="dxa"/>
            <w:vMerge/>
            <w:vAlign w:val="center"/>
          </w:tcPr>
          <w:p w:rsidR="00AA0664" w:rsidRDefault="00AA0664">
            <w:pPr>
              <w:spacing w:line="300" w:lineRule="exact"/>
              <w:jc w:val="center"/>
              <w:rPr>
                <w:rFonts w:ascii="宋体" w:hAnsi="宋体" w:cs="宋体"/>
                <w:bCs/>
                <w:spacing w:val="-12"/>
                <w:sz w:val="24"/>
              </w:rPr>
            </w:pPr>
          </w:p>
        </w:tc>
        <w:tc>
          <w:tcPr>
            <w:tcW w:w="1009" w:type="dxa"/>
            <w:vAlign w:val="center"/>
          </w:tcPr>
          <w:p w:rsidR="00AA0664" w:rsidRDefault="00026711">
            <w:pPr>
              <w:spacing w:line="300" w:lineRule="exact"/>
              <w:jc w:val="center"/>
              <w:rPr>
                <w:rFonts w:ascii="宋体" w:hAnsi="宋体" w:cs="宋体"/>
                <w:bCs/>
                <w:sz w:val="24"/>
              </w:rPr>
            </w:pPr>
            <w:r>
              <w:rPr>
                <w:rFonts w:ascii="宋体" w:hAnsi="宋体" w:cs="宋体" w:hint="eastAsia"/>
                <w:bCs/>
                <w:sz w:val="24"/>
              </w:rPr>
              <w:t>性能和技术参数</w:t>
            </w:r>
          </w:p>
        </w:tc>
        <w:tc>
          <w:tcPr>
            <w:tcW w:w="5168" w:type="dxa"/>
            <w:vAlign w:val="center"/>
          </w:tcPr>
          <w:p w:rsidR="00AA0664" w:rsidRDefault="00026711">
            <w:pPr>
              <w:numPr>
                <w:ilvl w:val="0"/>
                <w:numId w:val="2"/>
              </w:numPr>
              <w:snapToGrid w:val="0"/>
              <w:spacing w:line="320" w:lineRule="exact"/>
              <w:rPr>
                <w:rFonts w:ascii="宋体" w:hAnsi="宋体" w:cs="宋体"/>
                <w:bCs/>
                <w:sz w:val="24"/>
              </w:rPr>
            </w:pPr>
            <w:r>
              <w:rPr>
                <w:rFonts w:ascii="宋体" w:hAnsi="宋体" w:cs="宋体" w:hint="eastAsia"/>
                <w:bCs/>
                <w:sz w:val="24"/>
              </w:rPr>
              <w:t>标★参数为关键性参数，任意一项不满足视为投标文件未实质响应；做无效标处理</w:t>
            </w:r>
          </w:p>
          <w:p w:rsidR="00AA0664" w:rsidRDefault="00026711">
            <w:pPr>
              <w:numPr>
                <w:ilvl w:val="0"/>
                <w:numId w:val="2"/>
              </w:numPr>
              <w:snapToGrid w:val="0"/>
              <w:spacing w:line="320" w:lineRule="exact"/>
              <w:rPr>
                <w:rFonts w:ascii="宋体" w:hAnsi="宋体" w:cs="宋体"/>
                <w:bCs/>
                <w:sz w:val="24"/>
              </w:rPr>
            </w:pPr>
            <w:r>
              <w:rPr>
                <w:rFonts w:ascii="宋体" w:hAnsi="宋体" w:cs="宋体" w:hint="eastAsia"/>
                <w:bCs/>
                <w:sz w:val="24"/>
              </w:rPr>
              <w:t>其中标△参数，有一项不满足扣2分，36分扣完为止。</w:t>
            </w:r>
          </w:p>
        </w:tc>
        <w:tc>
          <w:tcPr>
            <w:tcW w:w="2209" w:type="dxa"/>
            <w:vAlign w:val="center"/>
          </w:tcPr>
          <w:p w:rsidR="00AA0664" w:rsidRDefault="00026711">
            <w:pPr>
              <w:spacing w:line="300" w:lineRule="exact"/>
              <w:jc w:val="center"/>
              <w:rPr>
                <w:rFonts w:ascii="宋体" w:hAnsi="宋体" w:cs="宋体"/>
                <w:bCs/>
                <w:sz w:val="24"/>
              </w:rPr>
            </w:pPr>
            <w:r>
              <w:rPr>
                <w:rFonts w:ascii="宋体" w:hAnsi="宋体" w:cs="宋体" w:hint="eastAsia"/>
                <w:bCs/>
                <w:sz w:val="24"/>
              </w:rPr>
              <w:t>标★参数提供相关证明材料并加盖投标人公章，标△参数提供公安部检测报告并加盖投标人公章。</w:t>
            </w:r>
          </w:p>
        </w:tc>
        <w:tc>
          <w:tcPr>
            <w:tcW w:w="877" w:type="dxa"/>
            <w:vAlign w:val="center"/>
          </w:tcPr>
          <w:p w:rsidR="00AA0664" w:rsidRDefault="00026711">
            <w:pPr>
              <w:spacing w:line="300" w:lineRule="exact"/>
              <w:jc w:val="center"/>
              <w:rPr>
                <w:rFonts w:ascii="宋体" w:hAnsi="宋体" w:cs="宋体"/>
                <w:bCs/>
                <w:sz w:val="24"/>
              </w:rPr>
            </w:pPr>
            <w:r>
              <w:rPr>
                <w:rFonts w:ascii="宋体" w:hAnsi="宋体" w:cs="宋体" w:hint="eastAsia"/>
                <w:bCs/>
                <w:sz w:val="24"/>
              </w:rPr>
              <w:t>36</w:t>
            </w:r>
          </w:p>
        </w:tc>
      </w:tr>
      <w:tr w:rsidR="00AA0664">
        <w:trPr>
          <w:trHeight w:val="61"/>
          <w:jc w:val="center"/>
        </w:trPr>
        <w:tc>
          <w:tcPr>
            <w:tcW w:w="778" w:type="dxa"/>
            <w:vMerge w:val="restart"/>
            <w:vAlign w:val="center"/>
          </w:tcPr>
          <w:p w:rsidR="00AA0664" w:rsidRDefault="00026711">
            <w:pPr>
              <w:spacing w:line="300" w:lineRule="exact"/>
              <w:jc w:val="center"/>
              <w:rPr>
                <w:rFonts w:ascii="宋体" w:hAnsi="宋体" w:cs="宋体"/>
                <w:bCs/>
                <w:spacing w:val="-12"/>
                <w:sz w:val="24"/>
              </w:rPr>
            </w:pPr>
            <w:r>
              <w:rPr>
                <w:rFonts w:ascii="宋体" w:hAnsi="宋体" w:cs="宋体" w:hint="eastAsia"/>
                <w:bCs/>
                <w:spacing w:val="-12"/>
                <w:sz w:val="24"/>
              </w:rPr>
              <w:t>商务部分标准</w:t>
            </w:r>
          </w:p>
        </w:tc>
        <w:tc>
          <w:tcPr>
            <w:tcW w:w="1009" w:type="dxa"/>
            <w:vAlign w:val="center"/>
          </w:tcPr>
          <w:p w:rsidR="00AA0664" w:rsidRDefault="00026711">
            <w:pPr>
              <w:spacing w:line="300" w:lineRule="exact"/>
              <w:jc w:val="center"/>
              <w:rPr>
                <w:rFonts w:ascii="宋体" w:hAnsi="宋体" w:cs="宋体"/>
                <w:bCs/>
                <w:sz w:val="24"/>
              </w:rPr>
            </w:pPr>
            <w:r>
              <w:rPr>
                <w:rFonts w:ascii="宋体" w:hAnsi="宋体" w:cs="宋体" w:hint="eastAsia"/>
                <w:bCs/>
                <w:sz w:val="24"/>
              </w:rPr>
              <w:t>质保期</w:t>
            </w:r>
          </w:p>
        </w:tc>
        <w:tc>
          <w:tcPr>
            <w:tcW w:w="5168" w:type="dxa"/>
            <w:vAlign w:val="center"/>
          </w:tcPr>
          <w:p w:rsidR="00AA0664" w:rsidRPr="008E44E7" w:rsidRDefault="00026711" w:rsidP="00860B22">
            <w:pPr>
              <w:snapToGrid w:val="0"/>
              <w:spacing w:line="320" w:lineRule="exact"/>
              <w:rPr>
                <w:rFonts w:ascii="宋体" w:hAnsi="宋体" w:cs="宋体"/>
                <w:bCs/>
                <w:sz w:val="24"/>
              </w:rPr>
            </w:pPr>
            <w:r w:rsidRPr="008E44E7">
              <w:rPr>
                <w:rFonts w:ascii="宋体" w:hAnsi="宋体" w:cs="宋体" w:hint="eastAsia"/>
                <w:bCs/>
                <w:sz w:val="24"/>
              </w:rPr>
              <w:t>质保期在满足招标文件要求的基础上，每增加一年质保期加</w:t>
            </w:r>
            <w:r w:rsidR="00860B22" w:rsidRPr="008E44E7">
              <w:rPr>
                <w:rFonts w:ascii="宋体" w:hAnsi="宋体" w:cs="宋体" w:hint="eastAsia"/>
                <w:bCs/>
                <w:sz w:val="24"/>
              </w:rPr>
              <w:t>2</w:t>
            </w:r>
            <w:r w:rsidRPr="008E44E7">
              <w:rPr>
                <w:rFonts w:ascii="宋体" w:hAnsi="宋体" w:cs="宋体" w:hint="eastAsia"/>
                <w:bCs/>
                <w:sz w:val="24"/>
              </w:rPr>
              <w:t>分，本项最多得</w:t>
            </w:r>
            <w:r w:rsidR="00860B22" w:rsidRPr="008E44E7">
              <w:rPr>
                <w:rFonts w:ascii="宋体" w:hAnsi="宋体" w:cs="宋体" w:hint="eastAsia"/>
                <w:bCs/>
                <w:sz w:val="24"/>
              </w:rPr>
              <w:t>8</w:t>
            </w:r>
            <w:bookmarkStart w:id="9" w:name="_GoBack"/>
            <w:bookmarkEnd w:id="9"/>
            <w:r w:rsidRPr="008E44E7">
              <w:rPr>
                <w:rFonts w:ascii="宋体" w:hAnsi="宋体" w:cs="宋体" w:hint="eastAsia"/>
                <w:bCs/>
                <w:sz w:val="24"/>
              </w:rPr>
              <w:t>分</w:t>
            </w:r>
          </w:p>
        </w:tc>
        <w:tc>
          <w:tcPr>
            <w:tcW w:w="2209" w:type="dxa"/>
            <w:vAlign w:val="center"/>
          </w:tcPr>
          <w:p w:rsidR="00AA0664" w:rsidRPr="008E44E7" w:rsidRDefault="00026711">
            <w:pPr>
              <w:spacing w:line="300" w:lineRule="exact"/>
              <w:jc w:val="center"/>
              <w:rPr>
                <w:rFonts w:ascii="宋体" w:hAnsi="宋体" w:cs="宋体"/>
                <w:bCs/>
                <w:sz w:val="24"/>
              </w:rPr>
            </w:pPr>
            <w:r w:rsidRPr="008E44E7">
              <w:rPr>
                <w:rFonts w:ascii="宋体" w:hAnsi="宋体" w:cs="宋体" w:hint="eastAsia"/>
                <w:bCs/>
                <w:sz w:val="24"/>
              </w:rPr>
              <w:t>提供承诺函，未提供不得分。</w:t>
            </w:r>
          </w:p>
        </w:tc>
        <w:tc>
          <w:tcPr>
            <w:tcW w:w="877" w:type="dxa"/>
            <w:vAlign w:val="center"/>
          </w:tcPr>
          <w:p w:rsidR="00AA0664" w:rsidRPr="008E44E7" w:rsidRDefault="00860B22">
            <w:pPr>
              <w:spacing w:line="300" w:lineRule="exact"/>
              <w:jc w:val="center"/>
              <w:rPr>
                <w:rFonts w:ascii="宋体" w:hAnsi="宋体" w:cs="宋体"/>
                <w:bCs/>
                <w:sz w:val="24"/>
              </w:rPr>
            </w:pPr>
            <w:r w:rsidRPr="008E44E7">
              <w:rPr>
                <w:rFonts w:ascii="宋体" w:hAnsi="宋体" w:cs="宋体" w:hint="eastAsia"/>
                <w:bCs/>
                <w:sz w:val="24"/>
              </w:rPr>
              <w:t>8</w:t>
            </w:r>
          </w:p>
        </w:tc>
      </w:tr>
      <w:tr w:rsidR="00AA0664">
        <w:trPr>
          <w:trHeight w:val="61"/>
          <w:jc w:val="center"/>
        </w:trPr>
        <w:tc>
          <w:tcPr>
            <w:tcW w:w="778" w:type="dxa"/>
            <w:vMerge/>
            <w:vAlign w:val="center"/>
          </w:tcPr>
          <w:p w:rsidR="00AA0664" w:rsidRDefault="00AA0664">
            <w:pPr>
              <w:spacing w:line="300" w:lineRule="exact"/>
              <w:rPr>
                <w:rFonts w:ascii="宋体" w:hAnsi="宋体" w:cs="宋体"/>
                <w:bCs/>
                <w:spacing w:val="-12"/>
                <w:sz w:val="24"/>
              </w:rPr>
            </w:pPr>
          </w:p>
        </w:tc>
        <w:tc>
          <w:tcPr>
            <w:tcW w:w="1009" w:type="dxa"/>
            <w:vAlign w:val="center"/>
          </w:tcPr>
          <w:p w:rsidR="00AA0664" w:rsidRDefault="00026711">
            <w:pPr>
              <w:jc w:val="center"/>
              <w:rPr>
                <w:rFonts w:ascii="宋体" w:hAnsi="宋体" w:cs="宋体"/>
                <w:bCs/>
                <w:sz w:val="24"/>
              </w:rPr>
            </w:pPr>
            <w:r>
              <w:rPr>
                <w:rFonts w:ascii="宋体" w:hAnsi="宋体" w:cs="宋体" w:hint="eastAsia"/>
                <w:bCs/>
                <w:sz w:val="24"/>
              </w:rPr>
              <w:t>企业</w:t>
            </w:r>
          </w:p>
          <w:p w:rsidR="00AA0664" w:rsidRDefault="00026711">
            <w:pPr>
              <w:jc w:val="center"/>
              <w:rPr>
                <w:rFonts w:ascii="宋体" w:hAnsi="宋体" w:cs="宋体"/>
                <w:bCs/>
                <w:sz w:val="24"/>
              </w:rPr>
            </w:pPr>
            <w:r>
              <w:rPr>
                <w:rFonts w:ascii="宋体" w:hAnsi="宋体" w:cs="宋体" w:hint="eastAsia"/>
                <w:bCs/>
                <w:sz w:val="24"/>
              </w:rPr>
              <w:t>荣誉</w:t>
            </w:r>
          </w:p>
        </w:tc>
        <w:tc>
          <w:tcPr>
            <w:tcW w:w="5168" w:type="dxa"/>
            <w:vAlign w:val="center"/>
          </w:tcPr>
          <w:p w:rsidR="00AA0664" w:rsidRPr="008E44E7" w:rsidRDefault="00026711" w:rsidP="00B04CF7">
            <w:pPr>
              <w:rPr>
                <w:rFonts w:ascii="宋体" w:hAnsi="宋体" w:cs="宋体"/>
                <w:bCs/>
                <w:sz w:val="24"/>
              </w:rPr>
            </w:pPr>
            <w:r w:rsidRPr="008E44E7">
              <w:rPr>
                <w:rFonts w:ascii="宋体" w:hAnsi="宋体" w:cs="宋体" w:hint="eastAsia"/>
                <w:bCs/>
                <w:sz w:val="24"/>
              </w:rPr>
              <w:t>2015年1月1日以来投标人获得人民政府或工商行政管理部门颁发的重合同守信用（或守合同重信用）证书的得</w:t>
            </w:r>
            <w:r w:rsidR="00B04CF7" w:rsidRPr="008E44E7">
              <w:rPr>
                <w:rFonts w:ascii="宋体" w:hAnsi="宋体" w:cs="宋体" w:hint="eastAsia"/>
                <w:bCs/>
                <w:sz w:val="24"/>
              </w:rPr>
              <w:t>1</w:t>
            </w:r>
            <w:r w:rsidRPr="008E44E7">
              <w:rPr>
                <w:rFonts w:ascii="宋体" w:hAnsi="宋体" w:cs="宋体" w:hint="eastAsia"/>
                <w:bCs/>
                <w:sz w:val="24"/>
              </w:rPr>
              <w:t>分</w:t>
            </w:r>
          </w:p>
        </w:tc>
        <w:tc>
          <w:tcPr>
            <w:tcW w:w="2209" w:type="dxa"/>
            <w:vAlign w:val="center"/>
          </w:tcPr>
          <w:p w:rsidR="00AA0664" w:rsidRPr="008E44E7" w:rsidRDefault="00026711">
            <w:pPr>
              <w:jc w:val="center"/>
              <w:rPr>
                <w:rFonts w:ascii="宋体" w:hAnsi="宋体" w:cs="宋体"/>
                <w:bCs/>
                <w:sz w:val="24"/>
              </w:rPr>
            </w:pPr>
            <w:r w:rsidRPr="008E44E7">
              <w:rPr>
                <w:rFonts w:ascii="宋体" w:hAnsi="宋体" w:cs="宋体" w:hint="eastAsia"/>
                <w:bCs/>
                <w:sz w:val="24"/>
              </w:rPr>
              <w:t>提供荣誉证书原件</w:t>
            </w:r>
          </w:p>
        </w:tc>
        <w:tc>
          <w:tcPr>
            <w:tcW w:w="877" w:type="dxa"/>
            <w:vAlign w:val="center"/>
          </w:tcPr>
          <w:p w:rsidR="00AA0664" w:rsidRPr="008E44E7" w:rsidRDefault="00B04CF7">
            <w:pPr>
              <w:jc w:val="center"/>
              <w:rPr>
                <w:rFonts w:ascii="宋体" w:hAnsi="宋体" w:cs="宋体"/>
                <w:bCs/>
                <w:sz w:val="24"/>
              </w:rPr>
            </w:pPr>
            <w:r w:rsidRPr="008E44E7">
              <w:rPr>
                <w:rFonts w:ascii="宋体" w:hAnsi="宋体" w:cs="宋体" w:hint="eastAsia"/>
                <w:bCs/>
                <w:sz w:val="24"/>
              </w:rPr>
              <w:t>1</w:t>
            </w:r>
          </w:p>
        </w:tc>
      </w:tr>
      <w:tr w:rsidR="00B04CF7">
        <w:trPr>
          <w:trHeight w:val="415"/>
          <w:jc w:val="center"/>
        </w:trPr>
        <w:tc>
          <w:tcPr>
            <w:tcW w:w="778" w:type="dxa"/>
            <w:vMerge/>
            <w:vAlign w:val="center"/>
          </w:tcPr>
          <w:p w:rsidR="00B04CF7" w:rsidRDefault="00B04CF7">
            <w:pPr>
              <w:autoSpaceDE w:val="0"/>
              <w:autoSpaceDN w:val="0"/>
              <w:adjustRightInd w:val="0"/>
              <w:spacing w:line="300" w:lineRule="exact"/>
              <w:rPr>
                <w:rFonts w:ascii="宋体" w:hAnsi="宋体" w:cs="宋体"/>
                <w:bCs/>
                <w:spacing w:val="-12"/>
                <w:sz w:val="24"/>
              </w:rPr>
            </w:pPr>
          </w:p>
        </w:tc>
        <w:tc>
          <w:tcPr>
            <w:tcW w:w="1009" w:type="dxa"/>
            <w:vAlign w:val="center"/>
          </w:tcPr>
          <w:p w:rsidR="00B04CF7" w:rsidRPr="008E44E7" w:rsidRDefault="00B04CF7" w:rsidP="00410D2D">
            <w:pPr>
              <w:spacing w:line="300" w:lineRule="exact"/>
              <w:jc w:val="center"/>
              <w:rPr>
                <w:rFonts w:ascii="宋体" w:hAnsi="宋体" w:cs="宋体"/>
                <w:bCs/>
                <w:sz w:val="24"/>
              </w:rPr>
            </w:pPr>
            <w:r w:rsidRPr="008E44E7">
              <w:rPr>
                <w:rFonts w:ascii="宋体" w:hAnsi="宋体" w:cs="宋体" w:hint="eastAsia"/>
                <w:bCs/>
                <w:sz w:val="24"/>
              </w:rPr>
              <w:t>成功案例及业绩</w:t>
            </w:r>
          </w:p>
        </w:tc>
        <w:tc>
          <w:tcPr>
            <w:tcW w:w="5168" w:type="dxa"/>
            <w:vAlign w:val="center"/>
          </w:tcPr>
          <w:p w:rsidR="00B04CF7" w:rsidRPr="008E44E7" w:rsidRDefault="00B04CF7" w:rsidP="00B04CF7">
            <w:pPr>
              <w:spacing w:line="300" w:lineRule="exact"/>
              <w:rPr>
                <w:rFonts w:ascii="宋体" w:hAnsi="宋体" w:cs="宋体"/>
                <w:bCs/>
                <w:sz w:val="24"/>
              </w:rPr>
            </w:pPr>
            <w:r w:rsidRPr="008E44E7">
              <w:rPr>
                <w:rFonts w:ascii="宋体" w:hAnsi="宋体" w:cs="宋体" w:hint="eastAsia"/>
                <w:bCs/>
                <w:sz w:val="24"/>
              </w:rPr>
              <w:t>投标人自开标截止之日起前三年实施的同类项目合同案例（内容含视频监控等设备）的，每提供一份，得2分，满分10分</w:t>
            </w:r>
          </w:p>
        </w:tc>
        <w:tc>
          <w:tcPr>
            <w:tcW w:w="2209" w:type="dxa"/>
            <w:vAlign w:val="center"/>
          </w:tcPr>
          <w:p w:rsidR="00B04CF7" w:rsidRPr="008E44E7" w:rsidRDefault="00B04CF7" w:rsidP="00410D2D">
            <w:pPr>
              <w:autoSpaceDE w:val="0"/>
              <w:autoSpaceDN w:val="0"/>
              <w:adjustRightInd w:val="0"/>
              <w:spacing w:line="300" w:lineRule="exact"/>
              <w:jc w:val="center"/>
              <w:rPr>
                <w:rFonts w:ascii="宋体" w:hAnsi="宋体" w:cs="宋体"/>
                <w:bCs/>
                <w:sz w:val="24"/>
              </w:rPr>
            </w:pPr>
            <w:r w:rsidRPr="008E44E7">
              <w:rPr>
                <w:rFonts w:ascii="宋体" w:hAnsi="宋体" w:cs="宋体" w:hint="eastAsia"/>
                <w:bCs/>
                <w:sz w:val="24"/>
              </w:rPr>
              <w:t>提供合同原件</w:t>
            </w:r>
          </w:p>
        </w:tc>
        <w:tc>
          <w:tcPr>
            <w:tcW w:w="877" w:type="dxa"/>
            <w:vAlign w:val="center"/>
          </w:tcPr>
          <w:p w:rsidR="00B04CF7" w:rsidRPr="008E44E7" w:rsidRDefault="00B04CF7" w:rsidP="00410D2D">
            <w:pPr>
              <w:autoSpaceDE w:val="0"/>
              <w:autoSpaceDN w:val="0"/>
              <w:adjustRightInd w:val="0"/>
              <w:spacing w:line="300" w:lineRule="exact"/>
              <w:jc w:val="center"/>
              <w:rPr>
                <w:rFonts w:ascii="宋体" w:hAnsi="宋体" w:cs="宋体"/>
                <w:bCs/>
                <w:sz w:val="24"/>
              </w:rPr>
            </w:pPr>
            <w:r w:rsidRPr="008E44E7">
              <w:rPr>
                <w:rFonts w:ascii="宋体" w:hAnsi="宋体" w:cs="宋体" w:hint="eastAsia"/>
                <w:bCs/>
                <w:sz w:val="24"/>
              </w:rPr>
              <w:t>10</w:t>
            </w:r>
          </w:p>
        </w:tc>
      </w:tr>
      <w:tr w:rsidR="00AA0664">
        <w:trPr>
          <w:trHeight w:val="415"/>
          <w:jc w:val="center"/>
        </w:trPr>
        <w:tc>
          <w:tcPr>
            <w:tcW w:w="778" w:type="dxa"/>
            <w:vAlign w:val="center"/>
          </w:tcPr>
          <w:p w:rsidR="00AA0664" w:rsidRDefault="00026711">
            <w:pPr>
              <w:autoSpaceDE w:val="0"/>
              <w:autoSpaceDN w:val="0"/>
              <w:adjustRightInd w:val="0"/>
              <w:spacing w:line="300" w:lineRule="exact"/>
              <w:jc w:val="center"/>
              <w:rPr>
                <w:rFonts w:ascii="宋体" w:hAnsi="宋体" w:cs="宋体"/>
                <w:bCs/>
                <w:spacing w:val="-12"/>
                <w:sz w:val="24"/>
              </w:rPr>
            </w:pPr>
            <w:r>
              <w:rPr>
                <w:rFonts w:ascii="宋体" w:hAnsi="宋体" w:cs="宋体" w:hint="eastAsia"/>
                <w:bCs/>
                <w:spacing w:val="-12"/>
                <w:sz w:val="24"/>
              </w:rPr>
              <w:t>报价部分评分</w:t>
            </w:r>
          </w:p>
        </w:tc>
        <w:tc>
          <w:tcPr>
            <w:tcW w:w="6177" w:type="dxa"/>
            <w:gridSpan w:val="2"/>
            <w:vAlign w:val="center"/>
          </w:tcPr>
          <w:p w:rsidR="00AA0664" w:rsidRDefault="00026711">
            <w:pPr>
              <w:spacing w:line="300" w:lineRule="exact"/>
              <w:rPr>
                <w:rFonts w:ascii="宋体" w:hAnsi="宋体" w:cs="宋体"/>
                <w:bCs/>
                <w:sz w:val="24"/>
              </w:rPr>
            </w:pPr>
            <w:r>
              <w:rPr>
                <w:rFonts w:ascii="宋体" w:hAnsi="宋体" w:cs="宋体" w:hint="eastAsia"/>
                <w:bCs/>
                <w:sz w:val="24"/>
              </w:rPr>
              <w:t>根据各投标人的最终有效投标报价，以满足招标文件要求且最终有效投标价格最低的投标报价为评标基准价，其价格分为满分35分。其它投标人的价格分统一按照下列公式计算：投标报价得分=(评标基准价／投标报价)×35（四舍五入，精确到小数点后二位）。</w:t>
            </w:r>
          </w:p>
        </w:tc>
        <w:tc>
          <w:tcPr>
            <w:tcW w:w="2209" w:type="dxa"/>
            <w:vAlign w:val="center"/>
          </w:tcPr>
          <w:p w:rsidR="00AA0664" w:rsidRDefault="00026711">
            <w:pPr>
              <w:autoSpaceDE w:val="0"/>
              <w:autoSpaceDN w:val="0"/>
              <w:adjustRightInd w:val="0"/>
              <w:spacing w:line="300" w:lineRule="exact"/>
              <w:jc w:val="center"/>
              <w:rPr>
                <w:rFonts w:ascii="宋体" w:hAnsi="宋体" w:cs="宋体"/>
                <w:bCs/>
                <w:sz w:val="24"/>
              </w:rPr>
            </w:pPr>
            <w:r>
              <w:rPr>
                <w:rFonts w:ascii="宋体" w:hAnsi="宋体" w:cs="宋体" w:hint="eastAsia"/>
                <w:bCs/>
                <w:sz w:val="24"/>
              </w:rPr>
              <w:t>以报价表中的金额为准</w:t>
            </w:r>
          </w:p>
        </w:tc>
        <w:tc>
          <w:tcPr>
            <w:tcW w:w="877" w:type="dxa"/>
            <w:vAlign w:val="center"/>
          </w:tcPr>
          <w:p w:rsidR="00AA0664" w:rsidRDefault="00026711">
            <w:pPr>
              <w:autoSpaceDE w:val="0"/>
              <w:autoSpaceDN w:val="0"/>
              <w:adjustRightInd w:val="0"/>
              <w:spacing w:line="300" w:lineRule="exact"/>
              <w:jc w:val="center"/>
              <w:rPr>
                <w:rFonts w:ascii="宋体" w:hAnsi="宋体" w:cs="宋体"/>
                <w:bCs/>
                <w:sz w:val="24"/>
              </w:rPr>
            </w:pPr>
            <w:r>
              <w:rPr>
                <w:rFonts w:ascii="宋体" w:hAnsi="宋体" w:cs="宋体" w:hint="eastAsia"/>
                <w:bCs/>
                <w:sz w:val="24"/>
              </w:rPr>
              <w:t>35</w:t>
            </w:r>
          </w:p>
        </w:tc>
      </w:tr>
    </w:tbl>
    <w:p w:rsidR="004D3DDB" w:rsidRDefault="004D3DDB">
      <w:pPr>
        <w:tabs>
          <w:tab w:val="left" w:pos="1815"/>
        </w:tabs>
        <w:snapToGrid w:val="0"/>
        <w:spacing w:line="360" w:lineRule="auto"/>
        <w:ind w:firstLineChars="200" w:firstLine="480"/>
        <w:rPr>
          <w:rFonts w:asciiTheme="minorEastAsia" w:eastAsiaTheme="minorEastAsia" w:hAnsiTheme="minorEastAsia" w:cs="宋体"/>
          <w:bCs/>
          <w:sz w:val="24"/>
        </w:rPr>
      </w:pPr>
    </w:p>
    <w:p w:rsidR="004D3DDB" w:rsidRDefault="004D3DDB">
      <w:pPr>
        <w:tabs>
          <w:tab w:val="left" w:pos="1815"/>
        </w:tabs>
        <w:snapToGrid w:val="0"/>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十二、履约保证金</w:t>
      </w:r>
    </w:p>
    <w:p w:rsidR="004D3DDB" w:rsidRPr="00BB1BD3" w:rsidRDefault="004D3DDB" w:rsidP="004D3DDB">
      <w:pPr>
        <w:widowControl/>
        <w:spacing w:line="360" w:lineRule="auto"/>
        <w:ind w:firstLineChars="200" w:firstLine="420"/>
        <w:rPr>
          <w:rFonts w:ascii="宋体" w:hAnsi="宋体" w:cs="宋体"/>
        </w:rPr>
      </w:pPr>
      <w:r w:rsidRPr="00BB1BD3">
        <w:rPr>
          <w:rFonts w:ascii="宋体" w:hAnsi="宋体" w:cs="宋体" w:hint="eastAsia"/>
        </w:rPr>
        <w:t>签订合同前，中标人应按中标金额10%提交履约保证金。在合同约定的质保期内无质量和售后服务问题，按质保年限分年度予以无息退还。</w:t>
      </w:r>
    </w:p>
    <w:p w:rsidR="00084CCE" w:rsidRPr="00BB1BD3" w:rsidRDefault="00084CCE" w:rsidP="00084CCE">
      <w:pPr>
        <w:pStyle w:val="10"/>
        <w:spacing w:line="320" w:lineRule="exact"/>
        <w:ind w:left="0" w:firstLine="0"/>
        <w:jc w:val="both"/>
        <w:rPr>
          <w:rFonts w:hAnsi="宋体"/>
          <w:sz w:val="21"/>
          <w:szCs w:val="21"/>
        </w:rPr>
      </w:pPr>
      <w:r w:rsidRPr="00BB1BD3">
        <w:rPr>
          <w:rFonts w:hAnsi="宋体" w:hint="eastAsia"/>
          <w:sz w:val="21"/>
          <w:szCs w:val="21"/>
        </w:rPr>
        <w:t>项目名称：</w:t>
      </w:r>
    </w:p>
    <w:p w:rsidR="00084CCE" w:rsidRPr="00BB1BD3" w:rsidRDefault="00084CCE" w:rsidP="00084CCE">
      <w:pPr>
        <w:pStyle w:val="10"/>
        <w:spacing w:line="320" w:lineRule="exact"/>
        <w:ind w:left="0" w:firstLine="0"/>
        <w:jc w:val="both"/>
        <w:rPr>
          <w:rFonts w:hAnsi="宋体"/>
          <w:sz w:val="21"/>
          <w:szCs w:val="21"/>
        </w:rPr>
      </w:pPr>
      <w:r w:rsidRPr="00BB1BD3">
        <w:rPr>
          <w:rFonts w:hAnsi="宋体" w:hint="eastAsia"/>
          <w:sz w:val="21"/>
          <w:szCs w:val="21"/>
        </w:rPr>
        <w:t>项目编号：合同编号：</w:t>
      </w:r>
    </w:p>
    <w:p w:rsidR="00084CCE" w:rsidRPr="00BB1BD3" w:rsidRDefault="00084CCE" w:rsidP="00084CCE">
      <w:pPr>
        <w:pStyle w:val="10"/>
        <w:spacing w:line="320" w:lineRule="exact"/>
        <w:ind w:left="0" w:firstLine="0"/>
        <w:jc w:val="both"/>
        <w:rPr>
          <w:rFonts w:hAnsi="宋体"/>
          <w:b/>
          <w:sz w:val="21"/>
          <w:szCs w:val="21"/>
        </w:rPr>
      </w:pPr>
      <w:r w:rsidRPr="00BB1BD3">
        <w:rPr>
          <w:rFonts w:hAnsi="宋体" w:hint="eastAsia"/>
          <w:sz w:val="21"/>
          <w:szCs w:val="21"/>
        </w:rPr>
        <w:t>财政编号：</w:t>
      </w:r>
    </w:p>
    <w:p w:rsidR="00084CCE" w:rsidRPr="00BB1BD3" w:rsidRDefault="00084CCE" w:rsidP="00084CCE">
      <w:pPr>
        <w:pStyle w:val="10"/>
        <w:spacing w:line="320" w:lineRule="exact"/>
        <w:ind w:left="0" w:firstLine="0"/>
        <w:jc w:val="both"/>
        <w:rPr>
          <w:rFonts w:hAnsi="宋体"/>
          <w:sz w:val="21"/>
          <w:szCs w:val="21"/>
        </w:rPr>
      </w:pPr>
      <w:r w:rsidRPr="00BB1BD3">
        <w:rPr>
          <w:rFonts w:hAnsi="宋体" w:hint="eastAsia"/>
          <w:b/>
          <w:sz w:val="21"/>
          <w:szCs w:val="21"/>
        </w:rPr>
        <w:t>甲方：</w:t>
      </w:r>
      <w:r w:rsidRPr="00BB1BD3">
        <w:rPr>
          <w:rFonts w:hAnsi="宋体" w:hint="eastAsia"/>
          <w:sz w:val="21"/>
          <w:szCs w:val="21"/>
          <w:u w:val="single"/>
        </w:rPr>
        <w:t>铜陵学院</w:t>
      </w:r>
      <w:r w:rsidRPr="00BB1BD3">
        <w:rPr>
          <w:rFonts w:hAnsi="宋体" w:hint="eastAsia"/>
          <w:sz w:val="21"/>
          <w:szCs w:val="21"/>
        </w:rPr>
        <w:t>电话：</w:t>
      </w:r>
      <w:r w:rsidRPr="00BB1BD3">
        <w:rPr>
          <w:rFonts w:hAnsi="宋体"/>
          <w:sz w:val="21"/>
          <w:szCs w:val="21"/>
          <w:u w:val="single"/>
        </w:rPr>
        <w:t>0562-5881033</w:t>
      </w:r>
    </w:p>
    <w:p w:rsidR="00084CCE" w:rsidRPr="00BB1BD3" w:rsidRDefault="00084CCE" w:rsidP="00084CCE">
      <w:pPr>
        <w:pStyle w:val="10"/>
        <w:spacing w:line="320" w:lineRule="exact"/>
        <w:ind w:left="0" w:firstLine="0"/>
        <w:jc w:val="both"/>
        <w:rPr>
          <w:rFonts w:hAnsi="宋体"/>
          <w:sz w:val="21"/>
          <w:szCs w:val="21"/>
        </w:rPr>
      </w:pPr>
      <w:r w:rsidRPr="00BB1BD3">
        <w:rPr>
          <w:rFonts w:hAnsi="宋体" w:hint="eastAsia"/>
          <w:b/>
          <w:sz w:val="21"/>
          <w:szCs w:val="21"/>
        </w:rPr>
        <w:t>乙方：</w:t>
      </w:r>
      <w:r w:rsidRPr="00BB1BD3">
        <w:rPr>
          <w:rFonts w:hAnsi="宋体" w:hint="eastAsia"/>
          <w:sz w:val="21"/>
          <w:szCs w:val="21"/>
        </w:rPr>
        <w:t>电话：</w:t>
      </w:r>
    </w:p>
    <w:p w:rsidR="00084CCE" w:rsidRPr="00BB1BD3" w:rsidRDefault="00084CCE" w:rsidP="00084CCE">
      <w:pPr>
        <w:pStyle w:val="10"/>
        <w:spacing w:line="320" w:lineRule="exact"/>
        <w:ind w:left="0" w:firstLine="0"/>
        <w:jc w:val="both"/>
        <w:rPr>
          <w:rFonts w:hAnsi="宋体"/>
          <w:sz w:val="21"/>
          <w:szCs w:val="21"/>
        </w:rPr>
      </w:pPr>
      <w:r w:rsidRPr="00BB1BD3">
        <w:rPr>
          <w:rFonts w:hAnsi="宋体" w:hint="eastAsia"/>
          <w:b/>
          <w:sz w:val="21"/>
          <w:szCs w:val="21"/>
        </w:rPr>
        <w:t>见证方：</w:t>
      </w:r>
      <w:r w:rsidRPr="00BB1BD3">
        <w:rPr>
          <w:rFonts w:hAnsi="宋体" w:hint="eastAsia"/>
          <w:sz w:val="21"/>
          <w:szCs w:val="21"/>
        </w:rPr>
        <w:t>铜陵市公共资源交易中心电话：</w:t>
      </w:r>
    </w:p>
    <w:p w:rsidR="00084CCE" w:rsidRPr="00BB1BD3" w:rsidRDefault="00084CCE" w:rsidP="00084CCE">
      <w:pPr>
        <w:pStyle w:val="10"/>
        <w:spacing w:line="320" w:lineRule="exact"/>
        <w:ind w:left="0" w:firstLine="0"/>
        <w:jc w:val="both"/>
        <w:rPr>
          <w:rFonts w:hAnsi="宋体"/>
          <w:sz w:val="21"/>
          <w:szCs w:val="21"/>
        </w:rPr>
      </w:pPr>
      <w:r w:rsidRPr="00BB1BD3">
        <w:rPr>
          <w:rFonts w:hAnsi="宋体" w:hint="eastAsia"/>
          <w:sz w:val="21"/>
          <w:szCs w:val="21"/>
        </w:rPr>
        <w:t>合同签订日期：签订地点：安徽铜陵</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甲方通过见证方组织的招标投标活动，经评标委员会评审，决定将项目（项目编号：）合同授予乙方。为进一步明确双方的责任，确保合同的顺利履行，甲乙双方商定同意按如下条款和条件签订本合同：</w:t>
      </w:r>
    </w:p>
    <w:p w:rsidR="00084CCE" w:rsidRPr="00BB1BD3" w:rsidRDefault="00084CCE" w:rsidP="00084CCE">
      <w:pPr>
        <w:pStyle w:val="10"/>
        <w:spacing w:line="320" w:lineRule="exact"/>
        <w:ind w:left="0" w:firstLine="0"/>
        <w:jc w:val="both"/>
        <w:outlineLvl w:val="0"/>
        <w:rPr>
          <w:rFonts w:hAnsi="宋体"/>
          <w:b/>
          <w:sz w:val="21"/>
          <w:szCs w:val="21"/>
        </w:rPr>
      </w:pPr>
      <w:r w:rsidRPr="00BB1BD3">
        <w:rPr>
          <w:rFonts w:hAnsi="宋体"/>
          <w:b/>
          <w:sz w:val="21"/>
          <w:szCs w:val="21"/>
        </w:rPr>
        <w:t>1.</w:t>
      </w:r>
      <w:r w:rsidRPr="00BB1BD3">
        <w:rPr>
          <w:rFonts w:hAnsi="宋体" w:hint="eastAsia"/>
          <w:b/>
          <w:sz w:val="21"/>
          <w:szCs w:val="21"/>
        </w:rPr>
        <w:t>货物、服务的名称、技术规格、数量及合同价款</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本合同所采购货物、服务的名称、技术规格和数量等依据乙方投标书“供货及投标报价表”及相关内容确定。主要如下表：（若产品过多则见附表，如有附表则必须加盖印章）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6"/>
        <w:gridCol w:w="1752"/>
        <w:gridCol w:w="1752"/>
        <w:gridCol w:w="532"/>
        <w:gridCol w:w="939"/>
        <w:gridCol w:w="1120"/>
        <w:gridCol w:w="1120"/>
        <w:gridCol w:w="1103"/>
      </w:tblGrid>
      <w:tr w:rsidR="00084CCE" w:rsidRPr="00BB1BD3" w:rsidTr="00084CCE">
        <w:tc>
          <w:tcPr>
            <w:tcW w:w="536" w:type="dxa"/>
            <w:vAlign w:val="center"/>
          </w:tcPr>
          <w:p w:rsidR="00084CCE" w:rsidRPr="00BB1BD3" w:rsidRDefault="00084CCE" w:rsidP="00084CCE">
            <w:pPr>
              <w:pStyle w:val="10"/>
              <w:widowControl w:val="0"/>
              <w:spacing w:line="400" w:lineRule="exact"/>
              <w:ind w:left="0" w:firstLine="0"/>
              <w:jc w:val="center"/>
              <w:rPr>
                <w:rFonts w:hAnsi="宋体"/>
                <w:b/>
                <w:sz w:val="21"/>
                <w:szCs w:val="21"/>
              </w:rPr>
            </w:pPr>
            <w:r w:rsidRPr="00BB1BD3">
              <w:rPr>
                <w:rFonts w:hAnsi="宋体" w:hint="eastAsia"/>
                <w:b/>
                <w:sz w:val="21"/>
                <w:szCs w:val="21"/>
              </w:rPr>
              <w:t>序号</w:t>
            </w:r>
          </w:p>
        </w:tc>
        <w:tc>
          <w:tcPr>
            <w:tcW w:w="1752" w:type="dxa"/>
            <w:vAlign w:val="center"/>
          </w:tcPr>
          <w:p w:rsidR="00084CCE" w:rsidRPr="00BB1BD3" w:rsidRDefault="00084CCE" w:rsidP="00084CCE">
            <w:pPr>
              <w:pStyle w:val="10"/>
              <w:widowControl w:val="0"/>
              <w:spacing w:line="400" w:lineRule="exact"/>
              <w:ind w:left="0" w:firstLine="0"/>
              <w:jc w:val="center"/>
              <w:rPr>
                <w:rFonts w:hAnsi="宋体"/>
                <w:b/>
                <w:sz w:val="21"/>
                <w:szCs w:val="21"/>
              </w:rPr>
            </w:pPr>
            <w:r w:rsidRPr="00BB1BD3">
              <w:rPr>
                <w:rFonts w:hAnsi="宋体" w:hint="eastAsia"/>
                <w:b/>
                <w:sz w:val="21"/>
                <w:szCs w:val="21"/>
              </w:rPr>
              <w:t>产品名称</w:t>
            </w:r>
          </w:p>
        </w:tc>
        <w:tc>
          <w:tcPr>
            <w:tcW w:w="1752" w:type="dxa"/>
            <w:vAlign w:val="center"/>
          </w:tcPr>
          <w:p w:rsidR="00084CCE" w:rsidRPr="00BB1BD3" w:rsidRDefault="00084CCE" w:rsidP="00084CCE">
            <w:pPr>
              <w:pStyle w:val="10"/>
              <w:widowControl w:val="0"/>
              <w:spacing w:line="400" w:lineRule="exact"/>
              <w:ind w:left="0" w:firstLine="0"/>
              <w:jc w:val="center"/>
              <w:rPr>
                <w:rFonts w:hAnsi="宋体"/>
                <w:b/>
                <w:sz w:val="21"/>
                <w:szCs w:val="21"/>
              </w:rPr>
            </w:pPr>
            <w:r w:rsidRPr="00BB1BD3">
              <w:rPr>
                <w:rFonts w:hAnsi="宋体" w:hint="eastAsia"/>
                <w:b/>
                <w:sz w:val="21"/>
                <w:szCs w:val="21"/>
              </w:rPr>
              <w:t>品牌及规格型号</w:t>
            </w:r>
          </w:p>
        </w:tc>
        <w:tc>
          <w:tcPr>
            <w:tcW w:w="532" w:type="dxa"/>
            <w:vAlign w:val="center"/>
          </w:tcPr>
          <w:p w:rsidR="00084CCE" w:rsidRPr="00BB1BD3" w:rsidRDefault="00084CCE" w:rsidP="00084CCE">
            <w:pPr>
              <w:pStyle w:val="10"/>
              <w:widowControl w:val="0"/>
              <w:spacing w:line="400" w:lineRule="exact"/>
              <w:ind w:left="0" w:firstLine="0"/>
              <w:jc w:val="center"/>
              <w:rPr>
                <w:rFonts w:hAnsi="宋体"/>
                <w:b/>
                <w:sz w:val="21"/>
                <w:szCs w:val="21"/>
              </w:rPr>
            </w:pPr>
            <w:r w:rsidRPr="00BB1BD3">
              <w:rPr>
                <w:rFonts w:hAnsi="宋体" w:hint="eastAsia"/>
                <w:b/>
                <w:sz w:val="21"/>
                <w:szCs w:val="21"/>
              </w:rPr>
              <w:t>计量单位</w:t>
            </w:r>
          </w:p>
        </w:tc>
        <w:tc>
          <w:tcPr>
            <w:tcW w:w="939" w:type="dxa"/>
            <w:vAlign w:val="center"/>
          </w:tcPr>
          <w:p w:rsidR="00084CCE" w:rsidRPr="00BB1BD3" w:rsidRDefault="00084CCE" w:rsidP="00084CCE">
            <w:pPr>
              <w:pStyle w:val="10"/>
              <w:widowControl w:val="0"/>
              <w:spacing w:line="400" w:lineRule="exact"/>
              <w:ind w:left="0" w:firstLine="0"/>
              <w:jc w:val="center"/>
              <w:rPr>
                <w:rFonts w:hAnsi="宋体"/>
                <w:b/>
                <w:sz w:val="21"/>
                <w:szCs w:val="21"/>
              </w:rPr>
            </w:pPr>
            <w:r w:rsidRPr="00BB1BD3">
              <w:rPr>
                <w:rFonts w:hAnsi="宋体" w:hint="eastAsia"/>
                <w:b/>
                <w:sz w:val="21"/>
                <w:szCs w:val="21"/>
              </w:rPr>
              <w:t>数量</w:t>
            </w:r>
          </w:p>
        </w:tc>
        <w:tc>
          <w:tcPr>
            <w:tcW w:w="1120" w:type="dxa"/>
            <w:vAlign w:val="center"/>
          </w:tcPr>
          <w:p w:rsidR="00084CCE" w:rsidRPr="00BB1BD3" w:rsidRDefault="00084CCE" w:rsidP="00084CCE">
            <w:pPr>
              <w:pStyle w:val="10"/>
              <w:widowControl w:val="0"/>
              <w:spacing w:line="400" w:lineRule="exact"/>
              <w:ind w:left="0" w:firstLine="0"/>
              <w:jc w:val="center"/>
              <w:rPr>
                <w:rFonts w:hAnsi="宋体"/>
                <w:b/>
                <w:sz w:val="21"/>
                <w:szCs w:val="21"/>
              </w:rPr>
            </w:pPr>
            <w:r w:rsidRPr="00BB1BD3">
              <w:rPr>
                <w:rFonts w:hAnsi="宋体" w:hint="eastAsia"/>
                <w:b/>
                <w:sz w:val="21"/>
                <w:szCs w:val="21"/>
              </w:rPr>
              <w:t>单价（元）</w:t>
            </w:r>
          </w:p>
        </w:tc>
        <w:tc>
          <w:tcPr>
            <w:tcW w:w="1120" w:type="dxa"/>
            <w:vAlign w:val="center"/>
          </w:tcPr>
          <w:p w:rsidR="00084CCE" w:rsidRPr="00BB1BD3" w:rsidRDefault="00084CCE" w:rsidP="00084CCE">
            <w:pPr>
              <w:pStyle w:val="10"/>
              <w:widowControl w:val="0"/>
              <w:spacing w:line="400" w:lineRule="exact"/>
              <w:ind w:left="0" w:firstLine="0"/>
              <w:jc w:val="center"/>
              <w:rPr>
                <w:rFonts w:hAnsi="宋体"/>
                <w:b/>
                <w:sz w:val="21"/>
                <w:szCs w:val="21"/>
              </w:rPr>
            </w:pPr>
            <w:r w:rsidRPr="00BB1BD3">
              <w:rPr>
                <w:rFonts w:hAnsi="宋体" w:hint="eastAsia"/>
                <w:b/>
                <w:sz w:val="21"/>
                <w:szCs w:val="21"/>
              </w:rPr>
              <w:t>金额小计（元）</w:t>
            </w:r>
          </w:p>
        </w:tc>
        <w:tc>
          <w:tcPr>
            <w:tcW w:w="1103" w:type="dxa"/>
            <w:vAlign w:val="center"/>
          </w:tcPr>
          <w:p w:rsidR="00084CCE" w:rsidRPr="00BB1BD3" w:rsidRDefault="00084CCE" w:rsidP="00084CCE">
            <w:pPr>
              <w:pStyle w:val="10"/>
              <w:widowControl w:val="0"/>
              <w:spacing w:line="400" w:lineRule="exact"/>
              <w:ind w:left="0" w:firstLine="0"/>
              <w:jc w:val="center"/>
              <w:rPr>
                <w:rFonts w:hAnsi="宋体"/>
                <w:b/>
                <w:sz w:val="21"/>
                <w:szCs w:val="21"/>
              </w:rPr>
            </w:pPr>
            <w:r w:rsidRPr="00BB1BD3">
              <w:rPr>
                <w:rFonts w:hAnsi="宋体" w:hint="eastAsia"/>
                <w:b/>
                <w:sz w:val="21"/>
                <w:szCs w:val="21"/>
              </w:rPr>
              <w:t>备注</w:t>
            </w:r>
          </w:p>
        </w:tc>
      </w:tr>
      <w:tr w:rsidR="00084CCE" w:rsidRPr="00BB1BD3" w:rsidTr="00084CCE">
        <w:tc>
          <w:tcPr>
            <w:tcW w:w="536"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752"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752"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532"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939"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120"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120"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103"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r>
      <w:tr w:rsidR="00084CCE" w:rsidRPr="00BB1BD3" w:rsidTr="00084CCE">
        <w:tc>
          <w:tcPr>
            <w:tcW w:w="536"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752"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752"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532"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939"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120"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120"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103"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r>
      <w:tr w:rsidR="00084CCE" w:rsidRPr="00BB1BD3" w:rsidTr="00084CCE">
        <w:tc>
          <w:tcPr>
            <w:tcW w:w="536"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752"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752"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532"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939"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120"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120"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103"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r>
      <w:tr w:rsidR="00084CCE" w:rsidRPr="00BB1BD3" w:rsidTr="00084CCE">
        <w:tc>
          <w:tcPr>
            <w:tcW w:w="536"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752"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752"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532"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939"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120"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120"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103"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r>
      <w:tr w:rsidR="00084CCE" w:rsidRPr="00BB1BD3" w:rsidTr="00084CCE">
        <w:tc>
          <w:tcPr>
            <w:tcW w:w="2288" w:type="dxa"/>
            <w:gridSpan w:val="2"/>
            <w:vAlign w:val="center"/>
          </w:tcPr>
          <w:p w:rsidR="00084CCE" w:rsidRPr="00BB1BD3" w:rsidRDefault="00084CCE" w:rsidP="00084CCE">
            <w:pPr>
              <w:pStyle w:val="10"/>
              <w:widowControl w:val="0"/>
              <w:spacing w:line="400" w:lineRule="exact"/>
              <w:ind w:left="0" w:firstLine="0"/>
              <w:jc w:val="center"/>
              <w:rPr>
                <w:rFonts w:hAnsi="宋体"/>
                <w:b/>
                <w:sz w:val="21"/>
                <w:szCs w:val="21"/>
              </w:rPr>
            </w:pPr>
            <w:r w:rsidRPr="00BB1BD3">
              <w:rPr>
                <w:rFonts w:hAnsi="宋体" w:hint="eastAsia"/>
                <w:b/>
                <w:sz w:val="21"/>
                <w:szCs w:val="21"/>
              </w:rPr>
              <w:t>合同总价款（大小写）</w:t>
            </w:r>
          </w:p>
        </w:tc>
        <w:tc>
          <w:tcPr>
            <w:tcW w:w="4343" w:type="dxa"/>
            <w:gridSpan w:val="4"/>
            <w:vAlign w:val="center"/>
          </w:tcPr>
          <w:p w:rsidR="00084CCE" w:rsidRPr="00BB1BD3" w:rsidRDefault="00084CCE" w:rsidP="00084CCE">
            <w:pPr>
              <w:pStyle w:val="10"/>
              <w:widowControl w:val="0"/>
              <w:spacing w:line="400" w:lineRule="exact"/>
              <w:ind w:left="0" w:firstLine="0"/>
              <w:jc w:val="both"/>
              <w:rPr>
                <w:rFonts w:hAnsi="宋体"/>
                <w:b/>
                <w:sz w:val="21"/>
                <w:szCs w:val="21"/>
              </w:rPr>
            </w:pPr>
            <w:r w:rsidRPr="00BB1BD3">
              <w:rPr>
                <w:rFonts w:hAnsi="宋体" w:hint="eastAsia"/>
                <w:b/>
                <w:sz w:val="21"/>
                <w:szCs w:val="21"/>
              </w:rPr>
              <w:t>人民币：</w:t>
            </w:r>
          </w:p>
        </w:tc>
        <w:tc>
          <w:tcPr>
            <w:tcW w:w="1120"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c>
          <w:tcPr>
            <w:tcW w:w="1103" w:type="dxa"/>
            <w:vAlign w:val="center"/>
          </w:tcPr>
          <w:p w:rsidR="00084CCE" w:rsidRPr="00BB1BD3" w:rsidRDefault="00084CCE" w:rsidP="00084CCE">
            <w:pPr>
              <w:pStyle w:val="10"/>
              <w:widowControl w:val="0"/>
              <w:spacing w:line="400" w:lineRule="exact"/>
              <w:ind w:left="0" w:firstLine="0"/>
              <w:jc w:val="center"/>
              <w:rPr>
                <w:rFonts w:hAnsi="宋体"/>
                <w:sz w:val="21"/>
                <w:szCs w:val="21"/>
              </w:rPr>
            </w:pPr>
          </w:p>
        </w:tc>
      </w:tr>
    </w:tbl>
    <w:p w:rsidR="00084CCE" w:rsidRPr="00BB1BD3" w:rsidRDefault="00084CCE" w:rsidP="00084CCE">
      <w:pPr>
        <w:pStyle w:val="10"/>
        <w:spacing w:line="320" w:lineRule="exact"/>
        <w:ind w:left="0" w:firstLine="0"/>
        <w:jc w:val="both"/>
        <w:rPr>
          <w:rFonts w:hAnsi="宋体"/>
          <w:b/>
          <w:sz w:val="21"/>
          <w:szCs w:val="21"/>
        </w:rPr>
      </w:pPr>
      <w:r w:rsidRPr="00BB1BD3">
        <w:rPr>
          <w:rFonts w:hAnsi="宋体" w:hint="eastAsia"/>
          <w:b/>
          <w:sz w:val="21"/>
          <w:szCs w:val="21"/>
        </w:rPr>
        <w:t>说明：</w:t>
      </w:r>
      <w:r w:rsidRPr="00BB1BD3">
        <w:rPr>
          <w:rFonts w:hAnsi="宋体" w:hint="eastAsia"/>
          <w:sz w:val="21"/>
          <w:szCs w:val="21"/>
        </w:rPr>
        <w:t>上述产品价格包含产品生产、运输</w:t>
      </w:r>
      <w:r w:rsidRPr="00BB1BD3">
        <w:rPr>
          <w:rFonts w:hAnsi="宋体"/>
          <w:sz w:val="21"/>
          <w:szCs w:val="21"/>
        </w:rPr>
        <w:t>&lt;</w:t>
      </w:r>
      <w:r w:rsidRPr="00BB1BD3">
        <w:rPr>
          <w:rFonts w:hAnsi="宋体" w:hint="eastAsia"/>
          <w:sz w:val="21"/>
          <w:szCs w:val="21"/>
        </w:rPr>
        <w:t>送达至甲方指定地点并下货</w:t>
      </w:r>
      <w:r w:rsidRPr="00BB1BD3">
        <w:rPr>
          <w:rFonts w:hAnsi="宋体"/>
          <w:sz w:val="21"/>
          <w:szCs w:val="21"/>
        </w:rPr>
        <w:t>&gt;</w:t>
      </w:r>
      <w:r w:rsidRPr="00BB1BD3">
        <w:rPr>
          <w:rFonts w:hAnsi="宋体" w:hint="eastAsia"/>
          <w:sz w:val="21"/>
          <w:szCs w:val="21"/>
        </w:rPr>
        <w:t>、安装、调试、培训、检验及售后服务、税金、劳保基金及</w:t>
      </w:r>
      <w:r w:rsidRPr="00BB1BD3">
        <w:rPr>
          <w:rFonts w:hAnsi="宋体" w:cs="宋体" w:hint="eastAsia"/>
          <w:sz w:val="21"/>
          <w:szCs w:val="21"/>
        </w:rPr>
        <w:t>应承担的风险</w:t>
      </w:r>
      <w:r w:rsidRPr="00BB1BD3">
        <w:rPr>
          <w:rFonts w:hAnsi="宋体" w:hint="eastAsia"/>
          <w:sz w:val="21"/>
          <w:szCs w:val="21"/>
        </w:rPr>
        <w:t>等全部费用。</w:t>
      </w:r>
    </w:p>
    <w:p w:rsidR="00084CCE" w:rsidRPr="00BB1BD3" w:rsidRDefault="00084CCE" w:rsidP="00084CCE">
      <w:pPr>
        <w:pStyle w:val="10"/>
        <w:spacing w:line="320" w:lineRule="exact"/>
        <w:ind w:left="0" w:firstLine="0"/>
        <w:jc w:val="both"/>
        <w:rPr>
          <w:rFonts w:hAnsi="宋体"/>
          <w:b/>
          <w:sz w:val="21"/>
          <w:szCs w:val="21"/>
        </w:rPr>
      </w:pPr>
      <w:r w:rsidRPr="00BB1BD3">
        <w:rPr>
          <w:rFonts w:hAnsi="宋体"/>
          <w:b/>
          <w:sz w:val="21"/>
          <w:szCs w:val="21"/>
        </w:rPr>
        <w:t>2.</w:t>
      </w:r>
      <w:r w:rsidRPr="00BB1BD3">
        <w:rPr>
          <w:rFonts w:hAnsi="宋体" w:hint="eastAsia"/>
          <w:b/>
          <w:sz w:val="21"/>
          <w:szCs w:val="21"/>
        </w:rPr>
        <w:t>合同金额</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根据招标文件要求及乙方承诺，本合同的总金额为元</w:t>
      </w:r>
      <w:r w:rsidRPr="00BB1BD3">
        <w:rPr>
          <w:rFonts w:hAnsi="宋体"/>
          <w:sz w:val="21"/>
          <w:szCs w:val="21"/>
        </w:rPr>
        <w:t>(</w:t>
      </w:r>
      <w:r w:rsidRPr="00BB1BD3">
        <w:rPr>
          <w:rFonts w:hAnsi="宋体" w:hint="eastAsia"/>
          <w:sz w:val="21"/>
          <w:szCs w:val="21"/>
        </w:rPr>
        <w:t>人民币大写：</w:t>
      </w:r>
      <w:r w:rsidRPr="00BB1BD3">
        <w:rPr>
          <w:rFonts w:hAnsi="宋体"/>
          <w:sz w:val="21"/>
          <w:szCs w:val="21"/>
        </w:rPr>
        <w:t>),</w:t>
      </w:r>
      <w:r w:rsidRPr="00BB1BD3">
        <w:rPr>
          <w:rFonts w:hAnsi="宋体" w:hint="eastAsia"/>
          <w:sz w:val="21"/>
          <w:szCs w:val="21"/>
        </w:rPr>
        <w:t>分项价格在乙方投标书的投标报价表中有明确规定。</w:t>
      </w:r>
    </w:p>
    <w:p w:rsidR="00084CCE" w:rsidRPr="00BB1BD3" w:rsidRDefault="00084CCE" w:rsidP="00084CCE">
      <w:pPr>
        <w:pStyle w:val="10"/>
        <w:spacing w:line="320" w:lineRule="exact"/>
        <w:ind w:left="0" w:firstLine="0"/>
        <w:jc w:val="both"/>
        <w:outlineLvl w:val="0"/>
        <w:rPr>
          <w:rFonts w:hAnsi="宋体"/>
          <w:b/>
          <w:sz w:val="21"/>
          <w:szCs w:val="21"/>
        </w:rPr>
      </w:pPr>
      <w:r w:rsidRPr="00BB1BD3">
        <w:rPr>
          <w:rFonts w:hAnsi="宋体"/>
          <w:b/>
          <w:sz w:val="21"/>
          <w:szCs w:val="21"/>
        </w:rPr>
        <w:t>3.</w:t>
      </w:r>
      <w:r w:rsidRPr="00BB1BD3">
        <w:rPr>
          <w:rFonts w:hAnsi="宋体" w:hint="eastAsia"/>
          <w:b/>
          <w:sz w:val="21"/>
          <w:szCs w:val="21"/>
        </w:rPr>
        <w:t>付款条件</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采购项目完成并经甲方验收合格后，根据乙方提供合法、有效、完整的发票，由甲方通过“省监管服务平台”上传验收报告、发票原件等信息。经财政部门审核后，由甲方按申报的资金支付方式，在</w:t>
      </w:r>
      <w:r w:rsidRPr="00BB1BD3">
        <w:rPr>
          <w:rFonts w:hAnsi="宋体"/>
          <w:sz w:val="21"/>
          <w:szCs w:val="21"/>
        </w:rPr>
        <w:t>10</w:t>
      </w:r>
      <w:r w:rsidRPr="00BB1BD3">
        <w:rPr>
          <w:rFonts w:hAnsi="宋体" w:hint="eastAsia"/>
          <w:sz w:val="21"/>
          <w:szCs w:val="21"/>
        </w:rPr>
        <w:t>个工作日内向乙方支付合同价款。</w:t>
      </w:r>
    </w:p>
    <w:p w:rsidR="00084CCE" w:rsidRPr="00BB1BD3" w:rsidRDefault="00084CCE" w:rsidP="00084CCE">
      <w:pPr>
        <w:pStyle w:val="10"/>
        <w:spacing w:line="320" w:lineRule="exact"/>
        <w:ind w:left="0" w:firstLine="0"/>
        <w:jc w:val="both"/>
        <w:rPr>
          <w:rFonts w:hAnsi="宋体"/>
          <w:b/>
          <w:sz w:val="21"/>
          <w:szCs w:val="21"/>
        </w:rPr>
      </w:pPr>
      <w:r w:rsidRPr="00BB1BD3">
        <w:rPr>
          <w:rFonts w:hAnsi="宋体"/>
          <w:b/>
          <w:sz w:val="21"/>
          <w:szCs w:val="21"/>
        </w:rPr>
        <w:t>4.</w:t>
      </w:r>
      <w:r w:rsidRPr="00BB1BD3">
        <w:rPr>
          <w:rFonts w:hAnsi="宋体" w:hint="eastAsia"/>
          <w:b/>
          <w:sz w:val="21"/>
          <w:szCs w:val="21"/>
        </w:rPr>
        <w:t>产品的技术标准（包括产品质量）</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乙方提供和交付的货物技术标准应与招标文件规定的技术标准相一致。若技术标准中无相应规定，所投货物应符合相应的国家标准或原产地国家有关部门最新颁布的相应的正式标准。</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rsidR="00084CCE" w:rsidRPr="00BB1BD3" w:rsidRDefault="00084CCE" w:rsidP="00084CCE">
      <w:pPr>
        <w:pStyle w:val="10"/>
        <w:spacing w:line="320" w:lineRule="exact"/>
        <w:ind w:left="0" w:firstLine="0"/>
        <w:jc w:val="both"/>
        <w:outlineLvl w:val="0"/>
        <w:rPr>
          <w:rFonts w:hAnsi="宋体"/>
          <w:b/>
          <w:sz w:val="21"/>
          <w:szCs w:val="21"/>
        </w:rPr>
      </w:pPr>
      <w:r w:rsidRPr="00BB1BD3">
        <w:rPr>
          <w:rFonts w:hAnsi="宋体"/>
          <w:b/>
          <w:sz w:val="21"/>
          <w:szCs w:val="21"/>
        </w:rPr>
        <w:t>5.</w:t>
      </w:r>
      <w:r w:rsidRPr="00BB1BD3">
        <w:rPr>
          <w:rFonts w:hAnsi="宋体" w:hint="eastAsia"/>
          <w:b/>
          <w:sz w:val="21"/>
          <w:szCs w:val="21"/>
        </w:rPr>
        <w:t>项目完成时间</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乙方应于合同签字生效后开始计算的日内，完成合同规定的全部责任与义务，提交一份完整的自我验收报告，由甲方进行验收。</w:t>
      </w:r>
    </w:p>
    <w:p w:rsidR="00084CCE" w:rsidRPr="00BB1BD3" w:rsidRDefault="00084CCE" w:rsidP="00084CCE">
      <w:pPr>
        <w:pStyle w:val="10"/>
        <w:spacing w:line="320" w:lineRule="exact"/>
        <w:ind w:left="0" w:firstLine="0"/>
        <w:jc w:val="both"/>
        <w:rPr>
          <w:rFonts w:hAnsi="宋体"/>
          <w:b/>
          <w:sz w:val="21"/>
          <w:szCs w:val="21"/>
        </w:rPr>
      </w:pPr>
      <w:r w:rsidRPr="00BB1BD3">
        <w:rPr>
          <w:rFonts w:hAnsi="宋体"/>
          <w:b/>
          <w:sz w:val="21"/>
          <w:szCs w:val="21"/>
        </w:rPr>
        <w:t>6.</w:t>
      </w:r>
      <w:r w:rsidRPr="00BB1BD3">
        <w:rPr>
          <w:rFonts w:hAnsi="宋体" w:hint="eastAsia"/>
          <w:b/>
          <w:sz w:val="21"/>
          <w:szCs w:val="21"/>
        </w:rPr>
        <w:t>验收</w:t>
      </w:r>
    </w:p>
    <w:p w:rsidR="005F2582" w:rsidRDefault="005F2582" w:rsidP="005F2582">
      <w:pPr>
        <w:pStyle w:val="10"/>
        <w:spacing w:line="320" w:lineRule="exact"/>
        <w:ind w:left="0" w:firstLineChars="196" w:firstLine="412"/>
        <w:jc w:val="both"/>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）乙方安装调试后，在天内通知甲方组织验收，交易中心保留受托参与本项目验收的权利。验收不合格的，乙方应负责重新提供达到本合同约定的质量要求的产品。</w:t>
      </w:r>
    </w:p>
    <w:p w:rsidR="00084CCE" w:rsidRPr="005F2582" w:rsidRDefault="005F2582" w:rsidP="005F2582">
      <w:pPr>
        <w:pStyle w:val="10"/>
        <w:spacing w:line="320" w:lineRule="exact"/>
        <w:ind w:left="0" w:firstLine="0"/>
        <w:jc w:val="both"/>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）甲、乙双方应严格履行合同有关条款，如果验收过程中发现乙方在没有征得采购中心和甲方同意的情况下擅自变更合同标的物，将拒绝通过验收，由此引起的一切后果及损失由乙方承担。</w:t>
      </w:r>
    </w:p>
    <w:p w:rsidR="00084CCE" w:rsidRPr="00BB1BD3" w:rsidRDefault="00084CCE" w:rsidP="00084CCE">
      <w:pPr>
        <w:pStyle w:val="10"/>
        <w:spacing w:line="320" w:lineRule="exact"/>
        <w:ind w:left="0" w:firstLine="0"/>
        <w:jc w:val="both"/>
        <w:rPr>
          <w:rFonts w:hAnsi="宋体"/>
          <w:sz w:val="21"/>
          <w:szCs w:val="21"/>
        </w:rPr>
      </w:pPr>
      <w:r w:rsidRPr="00BB1BD3">
        <w:rPr>
          <w:rFonts w:hAnsi="宋体" w:hint="eastAsia"/>
          <w:sz w:val="21"/>
          <w:szCs w:val="21"/>
        </w:rPr>
        <w:t>（</w:t>
      </w:r>
      <w:r w:rsidRPr="00BB1BD3">
        <w:rPr>
          <w:rFonts w:hAnsi="宋体"/>
          <w:sz w:val="21"/>
          <w:szCs w:val="21"/>
        </w:rPr>
        <w:t>3</w:t>
      </w:r>
      <w:r w:rsidRPr="00BB1BD3">
        <w:rPr>
          <w:rFonts w:hAnsi="宋体" w:hint="eastAsia"/>
          <w:sz w:val="21"/>
          <w:szCs w:val="21"/>
        </w:rPr>
        <w:t>）甲、乙双方应严格履行合同有关条款，如果验收过程中发现乙方在没有征得采购中心和甲方同意的情况下擅自变更合同标的物，将拒绝通过验收，由此引起的一切后果及损失由乙方承担。</w:t>
      </w:r>
    </w:p>
    <w:p w:rsidR="00084CCE" w:rsidRPr="00BB1BD3" w:rsidRDefault="00084CCE" w:rsidP="00084CCE">
      <w:pPr>
        <w:pStyle w:val="10"/>
        <w:spacing w:line="320" w:lineRule="exact"/>
        <w:ind w:left="0" w:firstLineChars="150" w:firstLine="315"/>
        <w:jc w:val="both"/>
        <w:rPr>
          <w:rFonts w:hAnsi="宋体"/>
          <w:sz w:val="21"/>
          <w:szCs w:val="21"/>
        </w:rPr>
      </w:pPr>
      <w:r w:rsidRPr="00BB1BD3">
        <w:rPr>
          <w:rFonts w:hAnsi="宋体" w:hint="eastAsia"/>
          <w:sz w:val="21"/>
          <w:szCs w:val="21"/>
        </w:rPr>
        <w:t>（4）甲方验收时，应成立三人以上（由甲、乙双方、资产管理和使用人、技术人员、监察等相关人员组成）的验收小组，明确责任，严格依照采购文件、中标（成交）通知书、政府采购合同及相关验收规范进行核对、验收，形成验收结论。</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涉及安全、消防、环保等其他需要由质检或行业主管部门进行验收的项目，必须邀请相关部门或相关专家参与验收。</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检测、验收费用均由乙方承担。</w:t>
      </w:r>
    </w:p>
    <w:p w:rsidR="00084CCE" w:rsidRPr="00BB1BD3" w:rsidRDefault="00084CCE" w:rsidP="00084CCE">
      <w:pPr>
        <w:pStyle w:val="10"/>
        <w:spacing w:line="320" w:lineRule="exact"/>
        <w:ind w:left="0" w:firstLine="0"/>
        <w:jc w:val="both"/>
        <w:rPr>
          <w:rFonts w:hAnsi="宋体"/>
          <w:b/>
          <w:sz w:val="21"/>
          <w:szCs w:val="21"/>
        </w:rPr>
      </w:pPr>
      <w:r w:rsidRPr="00BB1BD3">
        <w:rPr>
          <w:rFonts w:hAnsi="宋体"/>
          <w:b/>
          <w:sz w:val="21"/>
          <w:szCs w:val="21"/>
        </w:rPr>
        <w:t xml:space="preserve"> 7.</w:t>
      </w:r>
      <w:r w:rsidRPr="00BB1BD3">
        <w:rPr>
          <w:rFonts w:hAnsi="宋体" w:hint="eastAsia"/>
          <w:b/>
          <w:sz w:val="21"/>
          <w:szCs w:val="21"/>
        </w:rPr>
        <w:t>对产品提出异议的时间和办法</w:t>
      </w:r>
    </w:p>
    <w:p w:rsidR="00084CCE" w:rsidRPr="00BB1BD3" w:rsidRDefault="00084CCE" w:rsidP="00084CCE">
      <w:pPr>
        <w:pStyle w:val="10"/>
        <w:spacing w:line="320" w:lineRule="exact"/>
        <w:ind w:left="0" w:firstLine="0"/>
        <w:jc w:val="both"/>
        <w:rPr>
          <w:rFonts w:hAnsi="宋体"/>
          <w:sz w:val="21"/>
          <w:szCs w:val="21"/>
        </w:rPr>
      </w:pPr>
      <w:r w:rsidRPr="00BB1BD3">
        <w:rPr>
          <w:rFonts w:hAnsi="宋体" w:hint="eastAsia"/>
          <w:sz w:val="21"/>
          <w:szCs w:val="21"/>
        </w:rPr>
        <w:lastRenderedPageBreak/>
        <w:t xml:space="preserve">    （</w:t>
      </w:r>
      <w:r w:rsidRPr="00BB1BD3">
        <w:rPr>
          <w:rFonts w:hAnsi="宋体"/>
          <w:sz w:val="21"/>
          <w:szCs w:val="21"/>
        </w:rPr>
        <w:t>1</w:t>
      </w:r>
      <w:r w:rsidRPr="00BB1BD3">
        <w:rPr>
          <w:rFonts w:hAnsi="宋体" w:hint="eastAsia"/>
          <w:sz w:val="21"/>
          <w:szCs w:val="21"/>
        </w:rPr>
        <w:t>）甲方在验收中，如果发现产品不符合合同约定的，应一面妥为保管，一面在工作日内向乙方书面提出异议，并抄送交易中心。具体说明产品不符合规定的内容并附相关验收材料，同时提出不符合规定产品的处理意见。如果安装质量及标准不符合甲方招标文件及甲方其它合理化要求，乙方必须按甲方要求进行整改。</w:t>
      </w:r>
    </w:p>
    <w:p w:rsidR="00084CCE" w:rsidRPr="00BB1BD3" w:rsidRDefault="00084CCE" w:rsidP="00084CCE">
      <w:pPr>
        <w:pStyle w:val="10"/>
        <w:spacing w:line="320" w:lineRule="exact"/>
        <w:ind w:left="0" w:firstLineChars="250" w:firstLine="525"/>
        <w:jc w:val="both"/>
        <w:rPr>
          <w:rFonts w:hAnsi="宋体"/>
          <w:sz w:val="21"/>
          <w:szCs w:val="21"/>
        </w:rPr>
      </w:pPr>
      <w:r w:rsidRPr="00BB1BD3">
        <w:rPr>
          <w:rFonts w:hAnsi="宋体" w:hint="eastAsia"/>
          <w:sz w:val="21"/>
          <w:szCs w:val="21"/>
        </w:rPr>
        <w:t>（</w:t>
      </w:r>
      <w:r w:rsidRPr="00BB1BD3">
        <w:rPr>
          <w:rFonts w:hAnsi="宋体"/>
          <w:sz w:val="21"/>
          <w:szCs w:val="21"/>
        </w:rPr>
        <w:t>2</w:t>
      </w:r>
      <w:r w:rsidRPr="00BB1BD3">
        <w:rPr>
          <w:rFonts w:hAnsi="宋体" w:hint="eastAsia"/>
          <w:sz w:val="21"/>
          <w:szCs w:val="21"/>
        </w:rPr>
        <w:t>）乙方在接到甲方异议后，应在工作日内负责处理，否则，即视为默认甲方提出的异议和处理意见。</w:t>
      </w:r>
    </w:p>
    <w:p w:rsidR="00084CCE" w:rsidRPr="00BB1BD3" w:rsidRDefault="00084CCE" w:rsidP="00084CCE">
      <w:pPr>
        <w:pStyle w:val="10"/>
        <w:spacing w:line="320" w:lineRule="exact"/>
        <w:ind w:left="0" w:firstLine="0"/>
        <w:jc w:val="both"/>
        <w:rPr>
          <w:rFonts w:hAnsi="宋体"/>
          <w:b/>
          <w:sz w:val="21"/>
          <w:szCs w:val="21"/>
        </w:rPr>
      </w:pPr>
      <w:r w:rsidRPr="00BB1BD3">
        <w:rPr>
          <w:rFonts w:hAnsi="宋体"/>
          <w:b/>
          <w:sz w:val="21"/>
          <w:szCs w:val="21"/>
        </w:rPr>
        <w:t xml:space="preserve"> 8.</w:t>
      </w:r>
      <w:r w:rsidRPr="00BB1BD3">
        <w:rPr>
          <w:rFonts w:hAnsi="宋体" w:hint="eastAsia"/>
          <w:b/>
          <w:sz w:val="21"/>
          <w:szCs w:val="21"/>
        </w:rPr>
        <w:t>技术支持和售后服务</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乙方应提供完善周到的技术支持和售后服务，否则，甲方有权视情节轻重扣除乙方部分或全部履约保证金作为补偿。</w:t>
      </w:r>
    </w:p>
    <w:p w:rsidR="00084CCE" w:rsidRPr="00BB1BD3" w:rsidRDefault="00084CCE" w:rsidP="00084CCE">
      <w:pPr>
        <w:pStyle w:val="10"/>
        <w:spacing w:line="320" w:lineRule="exact"/>
        <w:ind w:left="0" w:firstLine="0"/>
        <w:jc w:val="both"/>
        <w:rPr>
          <w:rFonts w:hAnsi="宋体"/>
          <w:sz w:val="21"/>
          <w:szCs w:val="21"/>
        </w:rPr>
      </w:pPr>
      <w:r w:rsidRPr="00BB1BD3">
        <w:rPr>
          <w:rFonts w:hAnsi="宋体" w:hint="eastAsia"/>
          <w:sz w:val="21"/>
          <w:szCs w:val="21"/>
        </w:rPr>
        <w:t>（</w:t>
      </w:r>
      <w:r w:rsidRPr="00BB1BD3">
        <w:rPr>
          <w:rFonts w:hAnsi="宋体"/>
          <w:sz w:val="21"/>
          <w:szCs w:val="21"/>
        </w:rPr>
        <w:t>1</w:t>
      </w:r>
      <w:r w:rsidRPr="00BB1BD3">
        <w:rPr>
          <w:rFonts w:hAnsi="宋体" w:hint="eastAsia"/>
          <w:sz w:val="21"/>
          <w:szCs w:val="21"/>
        </w:rPr>
        <w:t>）保修：</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乙方对其所提供的货物免费维护维修年，期限从验收合格之日开始。</w:t>
      </w:r>
      <w:r w:rsidRPr="00BB1BD3">
        <w:rPr>
          <w:rFonts w:hAnsi="宋体" w:cs="宋体" w:hint="eastAsia"/>
          <w:sz w:val="21"/>
          <w:szCs w:val="21"/>
          <w:lang w:val="zh-CN"/>
        </w:rPr>
        <w:t>在免费服务期限内，乙方为甲方免费提供各种技术服务，包括解决系统本身出现的功能问题</w:t>
      </w:r>
      <w:r w:rsidRPr="00BB1BD3">
        <w:rPr>
          <w:rFonts w:cs="宋体"/>
          <w:sz w:val="21"/>
          <w:szCs w:val="21"/>
          <w:lang w:val="zh-CN"/>
        </w:rPr>
        <w:t>(</w:t>
      </w:r>
      <w:r w:rsidRPr="00BB1BD3">
        <w:rPr>
          <w:rFonts w:hAnsi="宋体" w:cs="宋体" w:hint="eastAsia"/>
          <w:sz w:val="21"/>
          <w:szCs w:val="21"/>
          <w:lang w:val="zh-CN"/>
        </w:rPr>
        <w:t>必要时上门解决</w:t>
      </w:r>
      <w:r w:rsidRPr="00BB1BD3">
        <w:rPr>
          <w:rFonts w:cs="宋体"/>
          <w:sz w:val="21"/>
          <w:szCs w:val="21"/>
          <w:lang w:val="zh-CN"/>
        </w:rPr>
        <w:t>)</w:t>
      </w:r>
      <w:r w:rsidRPr="00BB1BD3">
        <w:rPr>
          <w:rFonts w:hAnsi="宋体" w:cs="宋体" w:hint="eastAsia"/>
          <w:sz w:val="21"/>
          <w:szCs w:val="21"/>
          <w:lang w:val="zh-CN"/>
        </w:rPr>
        <w:t>；提供</w:t>
      </w:r>
      <w:r w:rsidRPr="00BB1BD3">
        <w:rPr>
          <w:rFonts w:cs="宋体"/>
          <w:sz w:val="21"/>
          <w:szCs w:val="21"/>
          <w:lang w:val="zh-CN"/>
        </w:rPr>
        <w:t>7*24</w:t>
      </w:r>
      <w:r w:rsidRPr="00BB1BD3">
        <w:rPr>
          <w:rFonts w:hAnsi="宋体" w:cs="宋体" w:hint="eastAsia"/>
          <w:sz w:val="21"/>
          <w:szCs w:val="21"/>
          <w:lang w:val="zh-CN"/>
        </w:rPr>
        <w:t>小时电话</w:t>
      </w:r>
      <w:r w:rsidRPr="00BB1BD3">
        <w:rPr>
          <w:rFonts w:cs="宋体" w:hint="eastAsia"/>
          <w:sz w:val="21"/>
          <w:szCs w:val="21"/>
          <w:lang w:val="zh-CN"/>
        </w:rPr>
        <w:t>及网络服务。</w:t>
      </w:r>
      <w:r w:rsidRPr="00BB1BD3">
        <w:rPr>
          <w:rFonts w:hAnsi="宋体" w:hint="eastAsia"/>
          <w:sz w:val="21"/>
          <w:szCs w:val="21"/>
        </w:rPr>
        <w:t>乙方接到报修通知后应于小时内反应，如需上门维修应于日内上门维修，负责更换有瑕疵的货物、部件或提供相应的质量保证期内的服务。否则，由此造成的损失，甲方保留索赔的权利。</w:t>
      </w:r>
    </w:p>
    <w:p w:rsidR="00084CCE" w:rsidRPr="00BB1BD3" w:rsidRDefault="00084CCE" w:rsidP="00084CCE">
      <w:pPr>
        <w:pStyle w:val="10"/>
        <w:spacing w:line="320" w:lineRule="exact"/>
        <w:ind w:left="0" w:firstLineChars="250" w:firstLine="525"/>
        <w:jc w:val="both"/>
        <w:rPr>
          <w:rFonts w:hAnsi="宋体"/>
          <w:sz w:val="21"/>
          <w:szCs w:val="21"/>
        </w:rPr>
      </w:pPr>
      <w:r w:rsidRPr="00BB1BD3">
        <w:rPr>
          <w:rFonts w:hAnsi="宋体" w:hint="eastAsia"/>
          <w:sz w:val="21"/>
          <w:szCs w:val="21"/>
        </w:rPr>
        <w:t>如果乙方在收到报修通知后天内没有弥补缺陷，甲方可采取必要的补救措施，但费用和风险由乙方承担。</w:t>
      </w:r>
    </w:p>
    <w:p w:rsidR="00084CCE" w:rsidRPr="00BB1BD3" w:rsidRDefault="00084CCE" w:rsidP="00084CCE">
      <w:pPr>
        <w:pStyle w:val="10"/>
        <w:spacing w:line="320" w:lineRule="exact"/>
        <w:ind w:left="0" w:firstLineChars="200" w:firstLine="420"/>
        <w:jc w:val="both"/>
        <w:rPr>
          <w:rFonts w:hAnsi="宋体" w:cs="宋体"/>
          <w:sz w:val="21"/>
          <w:szCs w:val="21"/>
          <w:lang w:val="zh-CN"/>
        </w:rPr>
      </w:pPr>
      <w:r w:rsidRPr="00BB1BD3">
        <w:rPr>
          <w:rFonts w:hAnsi="宋体" w:cs="宋体" w:hint="eastAsia"/>
          <w:sz w:val="21"/>
          <w:szCs w:val="21"/>
          <w:lang w:val="zh-CN"/>
        </w:rPr>
        <w:t>乙方须按甲方的要求，免费为甲方提供培训。</w:t>
      </w:r>
    </w:p>
    <w:p w:rsidR="00084CCE" w:rsidRPr="00BB1BD3" w:rsidRDefault="00084CCE" w:rsidP="00084CCE">
      <w:pPr>
        <w:pStyle w:val="10"/>
        <w:spacing w:line="320" w:lineRule="exact"/>
        <w:ind w:left="0" w:firstLine="0"/>
        <w:jc w:val="both"/>
        <w:rPr>
          <w:rFonts w:hAnsi="宋体"/>
          <w:sz w:val="21"/>
          <w:szCs w:val="21"/>
        </w:rPr>
      </w:pPr>
      <w:r w:rsidRPr="00BB1BD3">
        <w:rPr>
          <w:rFonts w:hAnsi="宋体" w:hint="eastAsia"/>
          <w:sz w:val="21"/>
          <w:szCs w:val="21"/>
        </w:rPr>
        <w:t>（</w:t>
      </w:r>
      <w:r w:rsidRPr="00BB1BD3">
        <w:rPr>
          <w:rFonts w:hAnsi="宋体"/>
          <w:sz w:val="21"/>
          <w:szCs w:val="21"/>
        </w:rPr>
        <w:t>2</w:t>
      </w:r>
      <w:r w:rsidRPr="00BB1BD3">
        <w:rPr>
          <w:rFonts w:hAnsi="宋体" w:hint="eastAsia"/>
          <w:sz w:val="21"/>
          <w:szCs w:val="21"/>
        </w:rPr>
        <w:t>）维修：</w:t>
      </w:r>
    </w:p>
    <w:p w:rsidR="00084CCE" w:rsidRPr="00BB1BD3" w:rsidRDefault="00084CCE" w:rsidP="00084CCE">
      <w:pPr>
        <w:pStyle w:val="10"/>
        <w:spacing w:line="320" w:lineRule="exact"/>
        <w:ind w:left="0" w:firstLineChars="250" w:firstLine="525"/>
        <w:jc w:val="both"/>
        <w:rPr>
          <w:rFonts w:hAnsi="宋体"/>
          <w:sz w:val="21"/>
          <w:szCs w:val="21"/>
        </w:rPr>
      </w:pPr>
      <w:r w:rsidRPr="00BB1BD3">
        <w:rPr>
          <w:rFonts w:hAnsi="宋体" w:hint="eastAsia"/>
          <w:sz w:val="21"/>
          <w:szCs w:val="21"/>
        </w:rPr>
        <w:t>保修期（质保期）届满后，乙方应对其提供的货物负有维修义务，但所涉及的费用由甲方承担。</w:t>
      </w:r>
    </w:p>
    <w:p w:rsidR="00084CCE" w:rsidRPr="00BB1BD3" w:rsidRDefault="00084CCE" w:rsidP="00084CCE">
      <w:pPr>
        <w:pStyle w:val="10"/>
        <w:spacing w:line="320" w:lineRule="exact"/>
        <w:ind w:left="0" w:firstLine="0"/>
        <w:jc w:val="both"/>
        <w:rPr>
          <w:rFonts w:hAnsi="宋体"/>
          <w:b/>
          <w:sz w:val="21"/>
          <w:szCs w:val="21"/>
        </w:rPr>
      </w:pPr>
      <w:r w:rsidRPr="00BB1BD3">
        <w:rPr>
          <w:rFonts w:hAnsi="宋体"/>
          <w:b/>
          <w:sz w:val="21"/>
          <w:szCs w:val="21"/>
        </w:rPr>
        <w:t xml:space="preserve"> 9.</w:t>
      </w:r>
      <w:r w:rsidRPr="00BB1BD3">
        <w:rPr>
          <w:rFonts w:hAnsi="宋体" w:hint="eastAsia"/>
          <w:b/>
          <w:sz w:val="21"/>
          <w:szCs w:val="21"/>
        </w:rPr>
        <w:t>乙方的违约责任</w:t>
      </w:r>
    </w:p>
    <w:p w:rsidR="00084CCE" w:rsidRPr="00BB1BD3" w:rsidRDefault="00084CCE" w:rsidP="00084CCE">
      <w:pPr>
        <w:pStyle w:val="10"/>
        <w:spacing w:line="320" w:lineRule="exact"/>
        <w:ind w:left="0" w:firstLineChars="150" w:firstLine="315"/>
        <w:jc w:val="both"/>
        <w:rPr>
          <w:rFonts w:hAnsi="宋体"/>
          <w:b/>
          <w:sz w:val="21"/>
          <w:szCs w:val="21"/>
        </w:rPr>
      </w:pPr>
      <w:r w:rsidRPr="00BB1BD3">
        <w:rPr>
          <w:rFonts w:hAnsi="宋体" w:hint="eastAsia"/>
          <w:sz w:val="21"/>
          <w:szCs w:val="21"/>
        </w:rPr>
        <w:t>（</w:t>
      </w:r>
      <w:r w:rsidRPr="00BB1BD3">
        <w:rPr>
          <w:rFonts w:hAnsi="宋体"/>
          <w:sz w:val="21"/>
          <w:szCs w:val="21"/>
        </w:rPr>
        <w:t>1</w:t>
      </w:r>
      <w:r w:rsidRPr="00BB1BD3">
        <w:rPr>
          <w:rFonts w:hAnsi="宋体" w:hint="eastAsia"/>
          <w:sz w:val="21"/>
          <w:szCs w:val="21"/>
        </w:rPr>
        <w:t>）乙方不能交货的，应承担由此给甲方造成的全部经济损失并向甲方偿付不能交货部分货款的</w:t>
      </w:r>
      <w:r w:rsidRPr="00BB1BD3">
        <w:rPr>
          <w:rFonts w:hAnsi="宋体"/>
          <w:sz w:val="21"/>
          <w:szCs w:val="21"/>
        </w:rPr>
        <w:t>%</w:t>
      </w:r>
      <w:r w:rsidRPr="00BB1BD3">
        <w:rPr>
          <w:rFonts w:hAnsi="宋体" w:hint="eastAsia"/>
          <w:sz w:val="21"/>
          <w:szCs w:val="21"/>
        </w:rPr>
        <w:t>的违约金。</w:t>
      </w:r>
    </w:p>
    <w:p w:rsidR="00084CCE" w:rsidRPr="00BB1BD3" w:rsidRDefault="00084CCE" w:rsidP="00084CCE">
      <w:pPr>
        <w:pStyle w:val="10"/>
        <w:spacing w:line="320" w:lineRule="exact"/>
        <w:ind w:left="0" w:firstLine="0"/>
        <w:jc w:val="both"/>
        <w:rPr>
          <w:rFonts w:hAnsi="宋体"/>
          <w:sz w:val="21"/>
          <w:szCs w:val="21"/>
        </w:rPr>
      </w:pPr>
      <w:r w:rsidRPr="00BB1BD3">
        <w:rPr>
          <w:rFonts w:hAnsi="宋体" w:hint="eastAsia"/>
          <w:sz w:val="21"/>
          <w:szCs w:val="21"/>
        </w:rPr>
        <w:t>（</w:t>
      </w:r>
      <w:r w:rsidRPr="00BB1BD3">
        <w:rPr>
          <w:rFonts w:hAnsi="宋体"/>
          <w:sz w:val="21"/>
          <w:szCs w:val="21"/>
        </w:rPr>
        <w:t>2</w:t>
      </w:r>
      <w:r w:rsidRPr="00BB1BD3">
        <w:rPr>
          <w:rFonts w:hAnsi="宋体" w:hint="eastAsia"/>
          <w:sz w:val="21"/>
          <w:szCs w:val="21"/>
        </w:rPr>
        <w:t>）乙方所交产品不符合合同规定的，如果甲方同意利用，应当按质论价；如果甲方不能利用的，应根据产品的具体情况，由乙方负责包换或包修，并承担修理、调换或退货而支付的实际费用</w:t>
      </w:r>
      <w:r w:rsidRPr="00BB1BD3">
        <w:rPr>
          <w:rFonts w:hAnsi="宋体"/>
          <w:sz w:val="21"/>
          <w:szCs w:val="21"/>
        </w:rPr>
        <w:t>,</w:t>
      </w:r>
      <w:r w:rsidRPr="00BB1BD3">
        <w:rPr>
          <w:rFonts w:hAnsi="宋体" w:hint="eastAsia"/>
          <w:sz w:val="21"/>
          <w:szCs w:val="21"/>
        </w:rPr>
        <w:t>同时，乙方应按规定，对更换件相应延长质量保证期，并赔偿甲方相应的损失。乙方不能修理或者不能调换的，按不能交货处理。</w:t>
      </w:r>
    </w:p>
    <w:p w:rsidR="00084CCE" w:rsidRPr="00BB1BD3" w:rsidRDefault="00084CCE" w:rsidP="00084CCE">
      <w:pPr>
        <w:pStyle w:val="10"/>
        <w:spacing w:line="320" w:lineRule="exact"/>
        <w:ind w:left="0" w:firstLineChars="100" w:firstLine="210"/>
        <w:jc w:val="both"/>
        <w:rPr>
          <w:rFonts w:hAnsi="宋体"/>
          <w:sz w:val="21"/>
          <w:szCs w:val="21"/>
        </w:rPr>
      </w:pPr>
      <w:r w:rsidRPr="00BB1BD3">
        <w:rPr>
          <w:rFonts w:hAnsi="宋体" w:hint="eastAsia"/>
          <w:sz w:val="21"/>
          <w:szCs w:val="21"/>
        </w:rPr>
        <w:t>（</w:t>
      </w:r>
      <w:r w:rsidRPr="00BB1BD3">
        <w:rPr>
          <w:rFonts w:hAnsi="宋体"/>
          <w:sz w:val="21"/>
          <w:szCs w:val="21"/>
        </w:rPr>
        <w:t>3</w:t>
      </w:r>
      <w:r w:rsidRPr="00BB1BD3">
        <w:rPr>
          <w:rFonts w:hAnsi="宋体" w:hint="eastAsia"/>
          <w:sz w:val="21"/>
          <w:szCs w:val="21"/>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rsidR="00084CCE" w:rsidRPr="00BB1BD3" w:rsidRDefault="00084CCE" w:rsidP="00084CCE">
      <w:pPr>
        <w:pStyle w:val="10"/>
        <w:spacing w:line="320" w:lineRule="exact"/>
        <w:ind w:left="0" w:firstLineChars="150" w:firstLine="315"/>
        <w:jc w:val="both"/>
        <w:rPr>
          <w:rFonts w:hAnsi="宋体"/>
          <w:sz w:val="21"/>
          <w:szCs w:val="21"/>
        </w:rPr>
      </w:pPr>
      <w:r w:rsidRPr="00BB1BD3">
        <w:rPr>
          <w:rFonts w:hAnsi="宋体" w:hint="eastAsia"/>
          <w:sz w:val="21"/>
          <w:szCs w:val="21"/>
        </w:rPr>
        <w:t>（</w:t>
      </w:r>
      <w:r w:rsidRPr="00BB1BD3">
        <w:rPr>
          <w:rFonts w:hAnsi="宋体"/>
          <w:sz w:val="21"/>
          <w:szCs w:val="21"/>
        </w:rPr>
        <w:t>4</w:t>
      </w:r>
      <w:r w:rsidRPr="00BB1BD3">
        <w:rPr>
          <w:rFonts w:hAnsi="宋体" w:hint="eastAsia"/>
          <w:sz w:val="21"/>
          <w:szCs w:val="21"/>
        </w:rPr>
        <w:t>）如果乙方没有按照规定的时间交货、完成货物安装和提供服务，应向甲方支付违约金，违约金从履约保证金中扣除，按每迟</w:t>
      </w:r>
      <w:r w:rsidRPr="00BB1BD3">
        <w:rPr>
          <w:rFonts w:hAnsi="宋体"/>
          <w:sz w:val="21"/>
          <w:szCs w:val="21"/>
        </w:rPr>
        <w:t>1</w:t>
      </w:r>
      <w:r w:rsidRPr="00BB1BD3">
        <w:rPr>
          <w:rFonts w:hAnsi="宋体" w:hint="eastAsia"/>
          <w:sz w:val="21"/>
          <w:szCs w:val="21"/>
        </w:rPr>
        <w:t>天扣除履约保证金金额的</w:t>
      </w:r>
      <w:r w:rsidRPr="00BB1BD3">
        <w:rPr>
          <w:rFonts w:hAnsi="宋体"/>
          <w:sz w:val="21"/>
          <w:szCs w:val="21"/>
        </w:rPr>
        <w:t>%</w:t>
      </w:r>
      <w:r w:rsidRPr="00BB1BD3">
        <w:rPr>
          <w:rFonts w:hAnsi="宋体" w:hint="eastAsia"/>
          <w:sz w:val="21"/>
          <w:szCs w:val="21"/>
        </w:rPr>
        <w:t>计收。但违约金的最高限额为合同履约保证金的总额。如果达到最高限额，甲方应考虑终止合同，由此给甲方造成的损失由乙方承担。</w:t>
      </w:r>
    </w:p>
    <w:p w:rsidR="00084CCE" w:rsidRPr="00BB1BD3" w:rsidRDefault="00084CCE" w:rsidP="00084CCE">
      <w:pPr>
        <w:pStyle w:val="10"/>
        <w:spacing w:line="320" w:lineRule="exact"/>
        <w:ind w:left="0" w:firstLineChars="150" w:firstLine="315"/>
        <w:jc w:val="both"/>
        <w:rPr>
          <w:rFonts w:hAnsi="宋体"/>
          <w:sz w:val="21"/>
          <w:szCs w:val="21"/>
        </w:rPr>
      </w:pPr>
      <w:r w:rsidRPr="00BB1BD3">
        <w:rPr>
          <w:rFonts w:hAnsi="宋体" w:hint="eastAsia"/>
          <w:sz w:val="21"/>
          <w:szCs w:val="21"/>
        </w:rPr>
        <w:t>（</w:t>
      </w:r>
      <w:r w:rsidRPr="00BB1BD3">
        <w:rPr>
          <w:rFonts w:hAnsi="宋体"/>
          <w:sz w:val="21"/>
          <w:szCs w:val="21"/>
        </w:rPr>
        <w:t>5</w:t>
      </w:r>
      <w:r w:rsidRPr="00BB1BD3">
        <w:rPr>
          <w:rFonts w:hAnsi="宋体" w:hint="eastAsia"/>
          <w:sz w:val="21"/>
          <w:szCs w:val="21"/>
        </w:rPr>
        <w:t>）乙方提前交货的产品、多交的产品和不符合合同规定的产品，甲方在代保管期内实际支付的保管、保养等费用以及非因甲方保管不善而发生的损失，应当由乙方承担。</w:t>
      </w:r>
    </w:p>
    <w:p w:rsidR="00084CCE" w:rsidRPr="00BB1BD3" w:rsidRDefault="00084CCE" w:rsidP="00084CCE">
      <w:pPr>
        <w:pStyle w:val="10"/>
        <w:spacing w:line="320" w:lineRule="exact"/>
        <w:ind w:left="0" w:firstLineChars="150" w:firstLine="315"/>
        <w:jc w:val="both"/>
        <w:rPr>
          <w:rFonts w:hAnsi="宋体"/>
          <w:sz w:val="21"/>
          <w:szCs w:val="21"/>
        </w:rPr>
      </w:pPr>
      <w:r w:rsidRPr="00BB1BD3">
        <w:rPr>
          <w:rFonts w:hAnsi="宋体" w:hint="eastAsia"/>
          <w:sz w:val="21"/>
          <w:szCs w:val="21"/>
        </w:rPr>
        <w:t>（</w:t>
      </w:r>
      <w:r w:rsidRPr="00BB1BD3">
        <w:rPr>
          <w:rFonts w:hAnsi="宋体"/>
          <w:sz w:val="21"/>
          <w:szCs w:val="21"/>
        </w:rPr>
        <w:t>6</w:t>
      </w:r>
      <w:r w:rsidRPr="00BB1BD3">
        <w:rPr>
          <w:rFonts w:hAnsi="宋体" w:hint="eastAsia"/>
          <w:sz w:val="21"/>
          <w:szCs w:val="21"/>
        </w:rPr>
        <w:t>）乙方应对其所提供的货物承担所有权担保责任，并应保证甲方在中华人民共和国内使用该货物时不侵犯第三人的知识产权。否则乙方应承担由此引起的一切法律责任及费用。</w:t>
      </w:r>
    </w:p>
    <w:p w:rsidR="00084CCE" w:rsidRPr="00BB1BD3" w:rsidRDefault="00084CCE" w:rsidP="00084CCE">
      <w:pPr>
        <w:pStyle w:val="10"/>
        <w:spacing w:line="320" w:lineRule="exact"/>
        <w:ind w:left="0" w:firstLine="0"/>
        <w:jc w:val="both"/>
        <w:rPr>
          <w:rFonts w:hAnsi="宋体"/>
          <w:b/>
          <w:sz w:val="21"/>
          <w:szCs w:val="21"/>
        </w:rPr>
      </w:pPr>
      <w:r w:rsidRPr="00BB1BD3">
        <w:rPr>
          <w:rFonts w:hAnsi="宋体"/>
          <w:b/>
          <w:sz w:val="21"/>
          <w:szCs w:val="21"/>
        </w:rPr>
        <w:t>10.</w:t>
      </w:r>
      <w:r w:rsidRPr="00BB1BD3">
        <w:rPr>
          <w:rFonts w:hAnsi="宋体" w:hint="eastAsia"/>
          <w:b/>
          <w:sz w:val="21"/>
          <w:szCs w:val="21"/>
        </w:rPr>
        <w:t>甲方的违约责任</w:t>
      </w:r>
    </w:p>
    <w:p w:rsidR="00084CCE" w:rsidRPr="00BB1BD3" w:rsidRDefault="00084CCE" w:rsidP="00084CCE">
      <w:pPr>
        <w:pStyle w:val="10"/>
        <w:spacing w:line="320" w:lineRule="exact"/>
        <w:ind w:left="0" w:firstLineChars="150" w:firstLine="315"/>
        <w:jc w:val="both"/>
        <w:rPr>
          <w:rFonts w:hAnsi="宋体"/>
          <w:sz w:val="21"/>
          <w:szCs w:val="21"/>
        </w:rPr>
      </w:pPr>
      <w:r w:rsidRPr="00BB1BD3">
        <w:rPr>
          <w:rFonts w:hAnsi="宋体" w:hint="eastAsia"/>
          <w:sz w:val="21"/>
          <w:szCs w:val="21"/>
        </w:rPr>
        <w:t>（</w:t>
      </w:r>
      <w:r w:rsidRPr="00BB1BD3">
        <w:rPr>
          <w:rFonts w:hAnsi="宋体"/>
          <w:sz w:val="21"/>
          <w:szCs w:val="21"/>
        </w:rPr>
        <w:t>1</w:t>
      </w:r>
      <w:r w:rsidRPr="00BB1BD3">
        <w:rPr>
          <w:rFonts w:hAnsi="宋体" w:hint="eastAsia"/>
          <w:sz w:val="21"/>
          <w:szCs w:val="21"/>
        </w:rPr>
        <w:t>）甲方中途无故退货，应向乙方偿付退货部分货款</w:t>
      </w:r>
      <w:r w:rsidRPr="00BB1BD3">
        <w:rPr>
          <w:rFonts w:hAnsi="宋体"/>
          <w:sz w:val="21"/>
          <w:szCs w:val="21"/>
        </w:rPr>
        <w:t>%</w:t>
      </w:r>
      <w:r w:rsidRPr="00BB1BD3">
        <w:rPr>
          <w:rFonts w:hAnsi="宋体" w:hint="eastAsia"/>
          <w:sz w:val="21"/>
          <w:szCs w:val="21"/>
        </w:rPr>
        <w:t>的违约金。</w:t>
      </w:r>
    </w:p>
    <w:p w:rsidR="00084CCE" w:rsidRPr="00BB1BD3" w:rsidRDefault="00084CCE" w:rsidP="00084CCE">
      <w:pPr>
        <w:pStyle w:val="10"/>
        <w:spacing w:line="320" w:lineRule="exact"/>
        <w:ind w:left="0" w:firstLineChars="150" w:firstLine="315"/>
        <w:jc w:val="both"/>
        <w:rPr>
          <w:rFonts w:hAnsi="宋体"/>
          <w:sz w:val="21"/>
          <w:szCs w:val="21"/>
        </w:rPr>
      </w:pPr>
      <w:r w:rsidRPr="00BB1BD3">
        <w:rPr>
          <w:rFonts w:hAnsi="宋体" w:hint="eastAsia"/>
          <w:sz w:val="21"/>
          <w:szCs w:val="21"/>
        </w:rPr>
        <w:lastRenderedPageBreak/>
        <w:t>（</w:t>
      </w:r>
      <w:r w:rsidRPr="00BB1BD3">
        <w:rPr>
          <w:rFonts w:hAnsi="宋体"/>
          <w:sz w:val="21"/>
          <w:szCs w:val="21"/>
        </w:rPr>
        <w:t>2</w:t>
      </w:r>
      <w:r w:rsidRPr="00BB1BD3">
        <w:rPr>
          <w:rFonts w:hAnsi="宋体" w:hint="eastAsia"/>
          <w:sz w:val="21"/>
          <w:szCs w:val="21"/>
        </w:rPr>
        <w:t>）甲方违反合同规定无故拒绝接货的，应当承担由此造成的损失。</w:t>
      </w:r>
    </w:p>
    <w:p w:rsidR="00084CCE" w:rsidRPr="00BB1BD3" w:rsidRDefault="00084CCE" w:rsidP="00084CCE">
      <w:pPr>
        <w:pStyle w:val="10"/>
        <w:spacing w:line="320" w:lineRule="exact"/>
        <w:ind w:left="0" w:firstLine="0"/>
        <w:jc w:val="both"/>
        <w:rPr>
          <w:rFonts w:hAnsi="宋体"/>
          <w:b/>
          <w:sz w:val="21"/>
          <w:szCs w:val="21"/>
        </w:rPr>
      </w:pPr>
      <w:r w:rsidRPr="00BB1BD3">
        <w:rPr>
          <w:rFonts w:hAnsi="宋体"/>
          <w:b/>
          <w:sz w:val="21"/>
          <w:szCs w:val="21"/>
        </w:rPr>
        <w:t>11.</w:t>
      </w:r>
      <w:r w:rsidRPr="00BB1BD3">
        <w:rPr>
          <w:rFonts w:hAnsi="宋体" w:hint="eastAsia"/>
          <w:b/>
          <w:sz w:val="21"/>
          <w:szCs w:val="21"/>
        </w:rPr>
        <w:t>履约保证金</w:t>
      </w:r>
    </w:p>
    <w:p w:rsidR="00084CCE" w:rsidRPr="00BB1BD3" w:rsidRDefault="00084CCE" w:rsidP="00084CCE">
      <w:pPr>
        <w:pStyle w:val="10"/>
        <w:spacing w:line="320" w:lineRule="exact"/>
        <w:ind w:left="0" w:firstLineChars="150" w:firstLine="315"/>
        <w:jc w:val="both"/>
        <w:rPr>
          <w:rFonts w:hAnsi="宋体"/>
          <w:sz w:val="21"/>
          <w:szCs w:val="21"/>
        </w:rPr>
      </w:pPr>
      <w:r w:rsidRPr="00BB1BD3">
        <w:rPr>
          <w:rFonts w:hAnsi="宋体" w:hint="eastAsia"/>
          <w:sz w:val="21"/>
          <w:szCs w:val="21"/>
        </w:rPr>
        <w:t>（</w:t>
      </w:r>
      <w:r w:rsidRPr="00BB1BD3">
        <w:rPr>
          <w:rFonts w:hAnsi="宋体"/>
          <w:sz w:val="21"/>
          <w:szCs w:val="21"/>
        </w:rPr>
        <w:t>1</w:t>
      </w:r>
      <w:r w:rsidRPr="00BB1BD3">
        <w:rPr>
          <w:rFonts w:hAnsi="宋体" w:hint="eastAsia"/>
          <w:sz w:val="21"/>
          <w:szCs w:val="21"/>
        </w:rPr>
        <w:t>）本项目履约保证金为</w:t>
      </w:r>
      <w:r w:rsidRPr="00BB1BD3">
        <w:rPr>
          <w:rFonts w:hAnsi="宋体"/>
          <w:sz w:val="21"/>
          <w:szCs w:val="21"/>
        </w:rPr>
        <w:t>(</w:t>
      </w:r>
      <w:r w:rsidRPr="00BB1BD3">
        <w:rPr>
          <w:rFonts w:hAnsi="宋体" w:hint="eastAsia"/>
          <w:sz w:val="21"/>
          <w:szCs w:val="21"/>
        </w:rPr>
        <w:t>人民币</w:t>
      </w:r>
      <w:r w:rsidRPr="00BB1BD3">
        <w:rPr>
          <w:rFonts w:hAnsi="宋体"/>
          <w:sz w:val="21"/>
          <w:szCs w:val="21"/>
        </w:rPr>
        <w:t>),</w:t>
      </w:r>
      <w:r w:rsidRPr="00BB1BD3">
        <w:rPr>
          <w:rFonts w:hAnsi="宋体" w:hint="eastAsia"/>
          <w:sz w:val="21"/>
          <w:szCs w:val="21"/>
        </w:rPr>
        <w:t>收受人为，期限至。自验收合格之日起，在免费质保、服务期内根据乙方履约情况分年度无息退还。</w:t>
      </w:r>
    </w:p>
    <w:p w:rsidR="00084CCE" w:rsidRPr="00BB1BD3" w:rsidRDefault="00084CCE" w:rsidP="00084CCE">
      <w:pPr>
        <w:pStyle w:val="10"/>
        <w:spacing w:line="320" w:lineRule="exact"/>
        <w:ind w:left="0" w:firstLineChars="150" w:firstLine="315"/>
        <w:jc w:val="both"/>
        <w:rPr>
          <w:rFonts w:hAnsi="宋体"/>
          <w:sz w:val="21"/>
          <w:szCs w:val="21"/>
        </w:rPr>
      </w:pPr>
      <w:r w:rsidRPr="00BB1BD3">
        <w:rPr>
          <w:rFonts w:hAnsi="宋体" w:hint="eastAsia"/>
          <w:sz w:val="21"/>
          <w:szCs w:val="21"/>
        </w:rPr>
        <w:t>（</w:t>
      </w:r>
      <w:r w:rsidRPr="00BB1BD3">
        <w:rPr>
          <w:rFonts w:hAnsi="宋体"/>
          <w:sz w:val="21"/>
          <w:szCs w:val="21"/>
        </w:rPr>
        <w:t>2</w:t>
      </w:r>
      <w:r w:rsidRPr="00BB1BD3">
        <w:rPr>
          <w:rFonts w:hAnsi="宋体" w:hint="eastAsia"/>
          <w:sz w:val="21"/>
          <w:szCs w:val="21"/>
        </w:rPr>
        <w:t>）乙方提供的履约保证金按规定格式以形式提供的，与此有关的费用由乙方承担。</w:t>
      </w:r>
    </w:p>
    <w:p w:rsidR="00084CCE" w:rsidRPr="00BB1BD3" w:rsidRDefault="00084CCE" w:rsidP="00084CCE">
      <w:pPr>
        <w:pStyle w:val="10"/>
        <w:spacing w:line="320" w:lineRule="exact"/>
        <w:ind w:left="0" w:firstLine="0"/>
        <w:jc w:val="both"/>
        <w:rPr>
          <w:rFonts w:hAnsi="宋体"/>
          <w:sz w:val="21"/>
          <w:szCs w:val="21"/>
        </w:rPr>
      </w:pPr>
      <w:r w:rsidRPr="00BB1BD3">
        <w:rPr>
          <w:rFonts w:hAnsi="宋体" w:hint="eastAsia"/>
          <w:sz w:val="21"/>
          <w:szCs w:val="21"/>
        </w:rPr>
        <w:t>（</w:t>
      </w:r>
      <w:r w:rsidRPr="00BB1BD3">
        <w:rPr>
          <w:rFonts w:hAnsi="宋体"/>
          <w:sz w:val="21"/>
          <w:szCs w:val="21"/>
        </w:rPr>
        <w:t>3</w:t>
      </w:r>
      <w:r w:rsidRPr="00BB1BD3">
        <w:rPr>
          <w:rFonts w:hAnsi="宋体" w:hint="eastAsia"/>
          <w:sz w:val="21"/>
          <w:szCs w:val="21"/>
        </w:rPr>
        <w:t>）如乙方未能履行其合同规定的任何义务，甲方有权从履约保证金中取得补偿; 履约保证金不足以承担违约责任的，乙方继续承担违约责任。</w:t>
      </w:r>
    </w:p>
    <w:p w:rsidR="00084CCE" w:rsidRPr="00BB1BD3" w:rsidRDefault="00084CCE" w:rsidP="00084CCE">
      <w:pPr>
        <w:pStyle w:val="10"/>
        <w:spacing w:line="320" w:lineRule="exact"/>
        <w:ind w:left="0" w:firstLine="0"/>
        <w:jc w:val="both"/>
        <w:rPr>
          <w:rFonts w:hAnsi="宋体"/>
          <w:b/>
          <w:sz w:val="21"/>
          <w:szCs w:val="21"/>
        </w:rPr>
      </w:pPr>
      <w:r w:rsidRPr="00BB1BD3">
        <w:rPr>
          <w:rFonts w:hAnsi="宋体"/>
          <w:b/>
          <w:sz w:val="21"/>
          <w:szCs w:val="21"/>
        </w:rPr>
        <w:t>12.</w:t>
      </w:r>
      <w:r w:rsidRPr="00BB1BD3">
        <w:rPr>
          <w:rFonts w:hAnsi="宋体" w:hint="eastAsia"/>
          <w:b/>
          <w:sz w:val="21"/>
          <w:szCs w:val="21"/>
        </w:rPr>
        <w:t>组成合同的文件</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组成本合同的文件包括：</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w:t>
      </w:r>
      <w:r w:rsidRPr="00BB1BD3">
        <w:rPr>
          <w:rFonts w:hAnsi="宋体"/>
          <w:sz w:val="21"/>
          <w:szCs w:val="21"/>
        </w:rPr>
        <w:t>1</w:t>
      </w:r>
      <w:r w:rsidRPr="00BB1BD3">
        <w:rPr>
          <w:rFonts w:hAnsi="宋体" w:hint="eastAsia"/>
          <w:sz w:val="21"/>
          <w:szCs w:val="21"/>
        </w:rPr>
        <w:t>）本项目招标文件及答疑、更正公告；</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w:t>
      </w:r>
      <w:r w:rsidRPr="00BB1BD3">
        <w:rPr>
          <w:rFonts w:hAnsi="宋体"/>
          <w:sz w:val="21"/>
          <w:szCs w:val="21"/>
        </w:rPr>
        <w:t>2</w:t>
      </w:r>
      <w:r w:rsidRPr="00BB1BD3">
        <w:rPr>
          <w:rFonts w:hAnsi="宋体" w:hint="eastAsia"/>
          <w:sz w:val="21"/>
          <w:szCs w:val="21"/>
        </w:rPr>
        <w:t>）本项目中标公告；</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w:t>
      </w:r>
      <w:r w:rsidRPr="00BB1BD3">
        <w:rPr>
          <w:rFonts w:hAnsi="宋体"/>
          <w:sz w:val="21"/>
          <w:szCs w:val="21"/>
        </w:rPr>
        <w:t>3</w:t>
      </w:r>
      <w:r w:rsidRPr="00BB1BD3">
        <w:rPr>
          <w:rFonts w:hAnsi="宋体" w:hint="eastAsia"/>
          <w:sz w:val="21"/>
          <w:szCs w:val="21"/>
        </w:rPr>
        <w:t>）乙方提交的投标书及书面承诺函；</w:t>
      </w:r>
    </w:p>
    <w:p w:rsidR="00084CCE" w:rsidRPr="00BB1BD3" w:rsidRDefault="00084CCE" w:rsidP="00084CCE">
      <w:pPr>
        <w:autoSpaceDE w:val="0"/>
        <w:autoSpaceDN w:val="0"/>
        <w:adjustRightInd w:val="0"/>
        <w:spacing w:line="320" w:lineRule="exact"/>
        <w:ind w:left="420"/>
        <w:rPr>
          <w:rFonts w:ascii="宋体" w:hAnsi="宋体"/>
          <w:szCs w:val="21"/>
        </w:rPr>
      </w:pPr>
      <w:r w:rsidRPr="00BB1BD3">
        <w:rPr>
          <w:rFonts w:ascii="宋体" w:hAnsi="宋体" w:hint="eastAsia"/>
          <w:szCs w:val="21"/>
        </w:rPr>
        <w:t>（</w:t>
      </w:r>
      <w:r w:rsidRPr="00BB1BD3">
        <w:rPr>
          <w:rFonts w:ascii="宋体" w:hAnsi="宋体"/>
          <w:szCs w:val="21"/>
        </w:rPr>
        <w:t>4</w:t>
      </w:r>
      <w:r w:rsidRPr="00BB1BD3">
        <w:rPr>
          <w:rFonts w:ascii="宋体" w:hAnsi="宋体" w:hint="eastAsia"/>
          <w:szCs w:val="21"/>
        </w:rPr>
        <w:t>）本合同文本；</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（5）补充协议。</w:t>
      </w:r>
    </w:p>
    <w:p w:rsidR="00084CCE" w:rsidRPr="00BB1BD3" w:rsidRDefault="00084CCE" w:rsidP="00084CCE">
      <w:pPr>
        <w:pStyle w:val="10"/>
        <w:spacing w:line="320" w:lineRule="exact"/>
        <w:ind w:left="0" w:firstLine="0"/>
        <w:jc w:val="both"/>
        <w:rPr>
          <w:rFonts w:hAnsi="宋体"/>
          <w:b/>
          <w:sz w:val="21"/>
          <w:szCs w:val="21"/>
        </w:rPr>
      </w:pPr>
      <w:r w:rsidRPr="00BB1BD3">
        <w:rPr>
          <w:rFonts w:hAnsi="宋体"/>
          <w:b/>
          <w:sz w:val="21"/>
          <w:szCs w:val="21"/>
        </w:rPr>
        <w:t>13.</w:t>
      </w:r>
      <w:r w:rsidRPr="00BB1BD3">
        <w:rPr>
          <w:rFonts w:hAnsi="宋体" w:hint="eastAsia"/>
          <w:b/>
          <w:sz w:val="21"/>
          <w:szCs w:val="21"/>
        </w:rPr>
        <w:t>合同生效</w:t>
      </w:r>
    </w:p>
    <w:p w:rsidR="00084CCE" w:rsidRPr="00BB1BD3" w:rsidRDefault="00084CCE" w:rsidP="00084CCE">
      <w:pPr>
        <w:pStyle w:val="10"/>
        <w:spacing w:line="320" w:lineRule="exact"/>
        <w:ind w:left="0" w:firstLineChars="200" w:firstLine="420"/>
        <w:jc w:val="both"/>
        <w:rPr>
          <w:rFonts w:hAnsi="宋体"/>
          <w:sz w:val="21"/>
          <w:szCs w:val="21"/>
        </w:rPr>
      </w:pPr>
      <w:r w:rsidRPr="00BB1BD3">
        <w:rPr>
          <w:rFonts w:hAnsi="宋体" w:hint="eastAsia"/>
          <w:sz w:val="21"/>
          <w:szCs w:val="21"/>
        </w:rPr>
        <w:t>本合同一式捌份，经甲乙双方</w:t>
      </w:r>
      <w:r w:rsidRPr="00BB1BD3">
        <w:rPr>
          <w:rFonts w:hAnsi="宋体" w:cs="宋体" w:hint="eastAsia"/>
          <w:sz w:val="21"/>
          <w:szCs w:val="21"/>
          <w:lang w:val="zh-CN"/>
        </w:rPr>
        <w:t>签字盖章</w:t>
      </w:r>
      <w:r w:rsidRPr="00BB1BD3">
        <w:rPr>
          <w:rFonts w:hAnsi="宋体" w:hint="eastAsia"/>
          <w:sz w:val="21"/>
          <w:szCs w:val="21"/>
        </w:rPr>
        <w:t>，并在甲方收到乙方提交的履约保证金后立即生效。</w:t>
      </w:r>
    </w:p>
    <w:p w:rsidR="00084CCE" w:rsidRPr="00BB1BD3" w:rsidRDefault="00084CCE" w:rsidP="00084CCE">
      <w:pPr>
        <w:pStyle w:val="10"/>
        <w:spacing w:line="320" w:lineRule="exact"/>
        <w:ind w:left="0" w:firstLine="0"/>
        <w:jc w:val="both"/>
        <w:rPr>
          <w:rFonts w:hAnsi="宋体"/>
          <w:sz w:val="21"/>
          <w:szCs w:val="21"/>
        </w:rPr>
      </w:pPr>
    </w:p>
    <w:p w:rsidR="00084CCE" w:rsidRPr="00BB1BD3" w:rsidRDefault="00084CCE" w:rsidP="00084CCE">
      <w:pPr>
        <w:autoSpaceDE w:val="0"/>
        <w:autoSpaceDN w:val="0"/>
        <w:adjustRightInd w:val="0"/>
        <w:snapToGrid w:val="0"/>
        <w:spacing w:line="320" w:lineRule="exact"/>
        <w:rPr>
          <w:rFonts w:ascii="宋体" w:hAnsi="宋体" w:cs="宋体"/>
          <w:szCs w:val="21"/>
          <w:u w:val="single"/>
          <w:lang w:val="zh-CN"/>
        </w:rPr>
      </w:pPr>
      <w:r w:rsidRPr="00BB1BD3">
        <w:rPr>
          <w:rFonts w:ascii="宋体" w:hAnsi="宋体" w:cs="宋体" w:hint="eastAsia"/>
          <w:szCs w:val="21"/>
          <w:lang w:val="zh-CN"/>
        </w:rPr>
        <w:t xml:space="preserve">甲方：              乙方： </w:t>
      </w:r>
    </w:p>
    <w:p w:rsidR="00084CCE" w:rsidRPr="00BB1BD3" w:rsidRDefault="00084CCE" w:rsidP="00084CCE">
      <w:pPr>
        <w:autoSpaceDE w:val="0"/>
        <w:autoSpaceDN w:val="0"/>
        <w:adjustRightInd w:val="0"/>
        <w:snapToGrid w:val="0"/>
        <w:spacing w:line="320" w:lineRule="exact"/>
        <w:ind w:left="840"/>
        <w:rPr>
          <w:rFonts w:ascii="宋体" w:hAnsi="宋体" w:cs="宋体"/>
          <w:szCs w:val="21"/>
          <w:lang w:val="zh-CN"/>
        </w:rPr>
      </w:pPr>
      <w:r w:rsidRPr="00BB1BD3">
        <w:rPr>
          <w:rFonts w:ascii="宋体" w:hAnsi="宋体" w:cs="宋体" w:hint="eastAsia"/>
          <w:szCs w:val="21"/>
          <w:lang w:val="zh-CN"/>
        </w:rPr>
        <w:t>（合同专用章）                               （合同专用章）</w:t>
      </w:r>
    </w:p>
    <w:p w:rsidR="00084CCE" w:rsidRPr="00BB1BD3" w:rsidRDefault="00084CCE" w:rsidP="00084CCE">
      <w:pPr>
        <w:autoSpaceDE w:val="0"/>
        <w:autoSpaceDN w:val="0"/>
        <w:adjustRightInd w:val="0"/>
        <w:snapToGrid w:val="0"/>
        <w:spacing w:line="320" w:lineRule="exact"/>
        <w:ind w:left="3090"/>
        <w:rPr>
          <w:rFonts w:ascii="宋体" w:hAnsi="宋体" w:cs="宋体"/>
          <w:szCs w:val="21"/>
          <w:lang w:val="zh-CN"/>
        </w:rPr>
      </w:pPr>
    </w:p>
    <w:p w:rsidR="00084CCE" w:rsidRPr="00BB1BD3" w:rsidRDefault="00084CCE" w:rsidP="00084CCE">
      <w:pPr>
        <w:autoSpaceDE w:val="0"/>
        <w:autoSpaceDN w:val="0"/>
        <w:adjustRightInd w:val="0"/>
        <w:snapToGrid w:val="0"/>
        <w:spacing w:line="320" w:lineRule="exact"/>
        <w:rPr>
          <w:rFonts w:ascii="宋体" w:hAnsi="宋体" w:cs="宋体"/>
          <w:szCs w:val="21"/>
          <w:lang w:val="zh-CN"/>
        </w:rPr>
      </w:pPr>
      <w:r w:rsidRPr="00BB1BD3">
        <w:rPr>
          <w:rFonts w:hAnsi="宋体" w:hint="eastAsia"/>
          <w:szCs w:val="21"/>
        </w:rPr>
        <w:t>法定代表人</w:t>
      </w:r>
      <w:r w:rsidRPr="00BB1BD3">
        <w:rPr>
          <w:rFonts w:ascii="宋体" w:hAnsi="宋体" w:cs="宋体" w:hint="eastAsia"/>
          <w:szCs w:val="21"/>
          <w:lang w:val="zh-CN"/>
        </w:rPr>
        <w:t>（签字或盖章）：法定代表人（签字或盖章）：</w:t>
      </w:r>
    </w:p>
    <w:p w:rsidR="00084CCE" w:rsidRPr="00BB1BD3" w:rsidRDefault="00084CCE" w:rsidP="00084CCE">
      <w:pPr>
        <w:autoSpaceDE w:val="0"/>
        <w:autoSpaceDN w:val="0"/>
        <w:adjustRightInd w:val="0"/>
        <w:snapToGrid w:val="0"/>
        <w:spacing w:line="320" w:lineRule="exact"/>
        <w:rPr>
          <w:rFonts w:ascii="宋体" w:hAnsi="宋体" w:cs="宋体"/>
          <w:szCs w:val="21"/>
          <w:lang w:val="zh-CN"/>
        </w:rPr>
      </w:pPr>
    </w:p>
    <w:p w:rsidR="00084CCE" w:rsidRPr="00BB1BD3" w:rsidRDefault="00084CCE" w:rsidP="00084CCE">
      <w:pPr>
        <w:autoSpaceDE w:val="0"/>
        <w:autoSpaceDN w:val="0"/>
        <w:adjustRightInd w:val="0"/>
        <w:snapToGrid w:val="0"/>
        <w:spacing w:line="320" w:lineRule="exact"/>
        <w:rPr>
          <w:rFonts w:ascii="宋体" w:hAnsi="宋体" w:cs="宋体"/>
          <w:szCs w:val="21"/>
          <w:lang w:val="zh-CN"/>
        </w:rPr>
      </w:pPr>
      <w:r w:rsidRPr="00BB1BD3">
        <w:rPr>
          <w:rFonts w:ascii="宋体" w:hAnsi="宋体" w:cs="宋体" w:hint="eastAsia"/>
          <w:szCs w:val="21"/>
        </w:rPr>
        <w:t>代理人（被授权人）</w:t>
      </w:r>
      <w:r w:rsidRPr="00BB1BD3">
        <w:rPr>
          <w:rFonts w:ascii="宋体" w:hAnsi="宋体" w:cs="宋体" w:hint="eastAsia"/>
          <w:szCs w:val="21"/>
          <w:lang w:val="zh-CN"/>
        </w:rPr>
        <w:t xml:space="preserve">（签字）：              </w:t>
      </w:r>
      <w:r w:rsidRPr="00BB1BD3">
        <w:rPr>
          <w:rFonts w:ascii="宋体" w:hAnsi="宋体" w:cs="宋体" w:hint="eastAsia"/>
          <w:szCs w:val="21"/>
        </w:rPr>
        <w:t>代理人（被授权人）</w:t>
      </w:r>
      <w:r w:rsidRPr="00BB1BD3">
        <w:rPr>
          <w:rFonts w:ascii="宋体" w:hAnsi="宋体" w:cs="宋体" w:hint="eastAsia"/>
          <w:szCs w:val="21"/>
          <w:lang w:val="zh-CN"/>
        </w:rPr>
        <w:t>（签字）：</w:t>
      </w:r>
    </w:p>
    <w:p w:rsidR="00084CCE" w:rsidRPr="00BB1BD3" w:rsidRDefault="00084CCE" w:rsidP="00084CCE">
      <w:pPr>
        <w:autoSpaceDE w:val="0"/>
        <w:autoSpaceDN w:val="0"/>
        <w:adjustRightInd w:val="0"/>
        <w:snapToGrid w:val="0"/>
        <w:spacing w:line="320" w:lineRule="exact"/>
        <w:ind w:left="1600"/>
        <w:rPr>
          <w:rFonts w:ascii="宋体" w:hAnsi="宋体" w:cs="宋体"/>
          <w:szCs w:val="21"/>
          <w:lang w:val="zh-CN"/>
        </w:rPr>
      </w:pPr>
    </w:p>
    <w:p w:rsidR="00084CCE" w:rsidRPr="00BB1BD3" w:rsidRDefault="00084CCE" w:rsidP="00084CCE">
      <w:pPr>
        <w:autoSpaceDE w:val="0"/>
        <w:autoSpaceDN w:val="0"/>
        <w:adjustRightInd w:val="0"/>
        <w:snapToGrid w:val="0"/>
        <w:spacing w:line="320" w:lineRule="exact"/>
        <w:ind w:left="1600"/>
        <w:rPr>
          <w:rFonts w:ascii="宋体" w:hAnsi="宋体" w:cs="宋体"/>
          <w:szCs w:val="21"/>
          <w:lang w:val="zh-CN"/>
        </w:rPr>
      </w:pPr>
    </w:p>
    <w:p w:rsidR="00084CCE" w:rsidRPr="00BB1BD3" w:rsidRDefault="00084CCE" w:rsidP="00084CCE">
      <w:pPr>
        <w:autoSpaceDE w:val="0"/>
        <w:autoSpaceDN w:val="0"/>
        <w:adjustRightInd w:val="0"/>
        <w:snapToGrid w:val="0"/>
        <w:spacing w:line="320" w:lineRule="exact"/>
        <w:ind w:left="1680"/>
        <w:rPr>
          <w:rFonts w:ascii="宋体" w:hAnsi="宋体" w:cs="宋体"/>
          <w:szCs w:val="21"/>
          <w:lang w:val="zh-CN"/>
        </w:rPr>
      </w:pPr>
      <w:r w:rsidRPr="00BB1BD3">
        <w:rPr>
          <w:rFonts w:ascii="宋体" w:hAnsi="宋体" w:cs="宋体" w:hint="eastAsia"/>
          <w:szCs w:val="21"/>
          <w:lang w:val="zh-CN"/>
        </w:rPr>
        <w:t>日期：       日期</w:t>
      </w:r>
      <w:r w:rsidRPr="00BB1BD3">
        <w:rPr>
          <w:rFonts w:ascii="宋体" w:hAnsi="宋体" w:cs="宋体"/>
          <w:szCs w:val="21"/>
          <w:lang w:val="zh-CN"/>
        </w:rPr>
        <w:t xml:space="preserve">: </w:t>
      </w:r>
    </w:p>
    <w:p w:rsidR="00084CCE" w:rsidRPr="00BB1BD3" w:rsidRDefault="00084CCE" w:rsidP="00084CCE">
      <w:pPr>
        <w:autoSpaceDE w:val="0"/>
        <w:autoSpaceDN w:val="0"/>
        <w:adjustRightInd w:val="0"/>
        <w:snapToGrid w:val="0"/>
        <w:spacing w:line="320" w:lineRule="exact"/>
        <w:ind w:leftChars="700" w:left="1470" w:firstLineChars="1450" w:firstLine="3045"/>
        <w:rPr>
          <w:rFonts w:ascii="宋体" w:hAnsi="宋体" w:cs="宋体"/>
          <w:szCs w:val="21"/>
          <w:lang w:val="zh-CN"/>
        </w:rPr>
      </w:pPr>
      <w:r w:rsidRPr="00BB1BD3">
        <w:rPr>
          <w:rFonts w:ascii="宋体" w:hAnsi="宋体" w:cs="宋体" w:hint="eastAsia"/>
          <w:szCs w:val="21"/>
          <w:lang w:val="zh-CN"/>
        </w:rPr>
        <w:t xml:space="preserve">户    名： </w:t>
      </w:r>
    </w:p>
    <w:p w:rsidR="00084CCE" w:rsidRPr="00BB1BD3" w:rsidRDefault="00084CCE" w:rsidP="00084CCE">
      <w:pPr>
        <w:autoSpaceDE w:val="0"/>
        <w:autoSpaceDN w:val="0"/>
        <w:adjustRightInd w:val="0"/>
        <w:snapToGrid w:val="0"/>
        <w:spacing w:line="320" w:lineRule="exact"/>
        <w:ind w:firstLineChars="2150" w:firstLine="4515"/>
        <w:rPr>
          <w:rFonts w:ascii="宋体" w:hAnsi="宋体" w:cs="宋体"/>
          <w:szCs w:val="21"/>
          <w:lang w:val="zh-CN"/>
        </w:rPr>
      </w:pPr>
      <w:r w:rsidRPr="00BB1BD3">
        <w:rPr>
          <w:rFonts w:ascii="宋体" w:hAnsi="宋体" w:cs="宋体" w:hint="eastAsia"/>
          <w:szCs w:val="21"/>
          <w:lang w:val="zh-CN"/>
        </w:rPr>
        <w:t xml:space="preserve">开 户 行： </w:t>
      </w:r>
    </w:p>
    <w:p w:rsidR="00084CCE" w:rsidRPr="00BB1BD3" w:rsidRDefault="00084CCE" w:rsidP="00084CCE">
      <w:pPr>
        <w:autoSpaceDE w:val="0"/>
        <w:autoSpaceDN w:val="0"/>
        <w:adjustRightInd w:val="0"/>
        <w:snapToGrid w:val="0"/>
        <w:spacing w:line="320" w:lineRule="exact"/>
        <w:ind w:firstLineChars="2150" w:firstLine="4515"/>
        <w:rPr>
          <w:rFonts w:ascii="宋体" w:hAnsi="宋体" w:cs="宋体"/>
          <w:szCs w:val="21"/>
          <w:lang w:val="zh-CN"/>
        </w:rPr>
      </w:pPr>
      <w:r w:rsidRPr="00BB1BD3">
        <w:rPr>
          <w:rFonts w:ascii="宋体" w:hAnsi="宋体" w:cs="宋体" w:hint="eastAsia"/>
          <w:szCs w:val="21"/>
          <w:lang w:val="zh-CN"/>
        </w:rPr>
        <w:t>账    号：</w:t>
      </w:r>
    </w:p>
    <w:p w:rsidR="004D3DDB" w:rsidRPr="004D3DDB" w:rsidRDefault="004D3DDB">
      <w:pPr>
        <w:tabs>
          <w:tab w:val="left" w:pos="1815"/>
        </w:tabs>
        <w:snapToGrid w:val="0"/>
        <w:spacing w:line="360" w:lineRule="auto"/>
        <w:ind w:firstLineChars="200" w:firstLine="480"/>
        <w:rPr>
          <w:rFonts w:ascii="宋体" w:hAnsi="宋体" w:cs="宋体"/>
          <w:sz w:val="24"/>
        </w:rPr>
      </w:pPr>
    </w:p>
    <w:sectPr w:rsidR="004D3DDB" w:rsidRPr="004D3DDB" w:rsidSect="00E858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0CF" w:rsidRDefault="001D30CF" w:rsidP="00763C5B">
      <w:r>
        <w:separator/>
      </w:r>
    </w:p>
  </w:endnote>
  <w:endnote w:type="continuationSeparator" w:id="1">
    <w:p w:rsidR="001D30CF" w:rsidRDefault="001D30CF" w:rsidP="00763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0CF" w:rsidRDefault="001D30CF" w:rsidP="00763C5B">
      <w:r>
        <w:separator/>
      </w:r>
    </w:p>
  </w:footnote>
  <w:footnote w:type="continuationSeparator" w:id="1">
    <w:p w:rsidR="001D30CF" w:rsidRDefault="001D30CF" w:rsidP="00763C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F7B4FE"/>
    <w:multiLevelType w:val="singleLevel"/>
    <w:tmpl w:val="D5F7B4FE"/>
    <w:lvl w:ilvl="0">
      <w:start w:val="1"/>
      <w:numFmt w:val="decimal"/>
      <w:suff w:val="nothing"/>
      <w:lvlText w:val="%1、"/>
      <w:lvlJc w:val="left"/>
      <w:pPr>
        <w:ind w:left="0" w:firstLine="0"/>
      </w:pPr>
    </w:lvl>
  </w:abstractNum>
  <w:abstractNum w:abstractNumId="1">
    <w:nsid w:val="E5CC8FFB"/>
    <w:multiLevelType w:val="singleLevel"/>
    <w:tmpl w:val="E5CC8FFB"/>
    <w:lvl w:ilvl="0">
      <w:start w:val="7"/>
      <w:numFmt w:val="decimal"/>
      <w:suff w:val="space"/>
      <w:lvlText w:val="%1."/>
      <w:lvlJc w:val="left"/>
    </w:lvl>
  </w:abstractNum>
  <w:abstractNum w:abstractNumId="2">
    <w:nsid w:val="00000002"/>
    <w:multiLevelType w:val="singleLevel"/>
    <w:tmpl w:val="00000002"/>
    <w:lvl w:ilvl="0">
      <w:start w:val="1"/>
      <w:numFmt w:val="chineseCounting"/>
      <w:suff w:val="nothing"/>
      <w:lvlText w:val="%1、"/>
      <w:lvlJc w:val="left"/>
      <w:rPr>
        <w:rFonts w:hint="eastAsia"/>
      </w:rPr>
    </w:lvl>
  </w:abstractNum>
  <w:abstractNum w:abstractNumId="3">
    <w:nsid w:val="0B3610B0"/>
    <w:multiLevelType w:val="singleLevel"/>
    <w:tmpl w:val="0B3610B0"/>
    <w:lvl w:ilvl="0">
      <w:start w:val="1"/>
      <w:numFmt w:val="decimal"/>
      <w:suff w:val="nothing"/>
      <w:lvlText w:val="%1、"/>
      <w:lvlJc w:val="left"/>
    </w:lvl>
  </w:abstractNum>
  <w:abstractNum w:abstractNumId="4">
    <w:nsid w:val="0FE4F711"/>
    <w:multiLevelType w:val="singleLevel"/>
    <w:tmpl w:val="0FE4F711"/>
    <w:lvl w:ilvl="0">
      <w:start w:val="1"/>
      <w:numFmt w:val="decimal"/>
      <w:suff w:val="nothing"/>
      <w:lvlText w:val="%1、"/>
      <w:lvlJc w:val="left"/>
    </w:lvl>
  </w:abstractNum>
  <w:abstractNum w:abstractNumId="5">
    <w:nsid w:val="1543D85A"/>
    <w:multiLevelType w:val="singleLevel"/>
    <w:tmpl w:val="1543D85A"/>
    <w:lvl w:ilvl="0">
      <w:start w:val="3"/>
      <w:numFmt w:val="chineseCounting"/>
      <w:suff w:val="nothing"/>
      <w:lvlText w:val="%1、"/>
      <w:lvlJc w:val="left"/>
      <w:pPr>
        <w:ind w:left="0" w:firstLine="0"/>
      </w:pPr>
    </w:lvl>
  </w:abstractNum>
  <w:abstractNum w:abstractNumId="6">
    <w:nsid w:val="1DE76AF6"/>
    <w:multiLevelType w:val="singleLevel"/>
    <w:tmpl w:val="1DE76AF6"/>
    <w:lvl w:ilvl="0">
      <w:start w:val="1"/>
      <w:numFmt w:val="decimal"/>
      <w:suff w:val="nothing"/>
      <w:lvlText w:val="%1、"/>
      <w:lvlJc w:val="left"/>
    </w:lvl>
  </w:abstractNum>
  <w:abstractNum w:abstractNumId="7">
    <w:nsid w:val="599CE329"/>
    <w:multiLevelType w:val="singleLevel"/>
    <w:tmpl w:val="599CE329"/>
    <w:lvl w:ilvl="0">
      <w:start w:val="1"/>
      <w:numFmt w:val="decimal"/>
      <w:suff w:val="nothing"/>
      <w:lvlText w:val="%1、"/>
      <w:lvlJc w:val="left"/>
      <w:pPr>
        <w:ind w:left="0" w:firstLine="0"/>
      </w:pPr>
    </w:lvl>
  </w:abstractNum>
  <w:num w:numId="1">
    <w:abstractNumId w:val="1"/>
  </w:num>
  <w:num w:numId="2">
    <w:abstractNumId w:val="6"/>
  </w:num>
  <w:num w:numId="3">
    <w:abstractNumId w:val="4"/>
  </w:num>
  <w:num w:numId="4">
    <w:abstractNumId w:val="3"/>
  </w:num>
  <w:num w:numId="5">
    <w:abstractNumId w:val="7"/>
    <w:lvlOverride w:ilvl="0">
      <w:startOverride w:val="1"/>
    </w:lvlOverride>
  </w:num>
  <w:num w:numId="6">
    <w:abstractNumId w:val="5"/>
    <w:lvlOverride w:ilvl="0">
      <w:startOverride w:val="3"/>
    </w:lvlOverride>
  </w:num>
  <w:num w:numId="7">
    <w:abstractNumId w:val="0"/>
    <w:lvlOverride w:ilvl="0">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5E4603"/>
    <w:rsid w:val="000010FE"/>
    <w:rsid w:val="00026711"/>
    <w:rsid w:val="0004775A"/>
    <w:rsid w:val="00084CCE"/>
    <w:rsid w:val="000A14C9"/>
    <w:rsid w:val="000A6FD8"/>
    <w:rsid w:val="000B073B"/>
    <w:rsid w:val="000D5D0D"/>
    <w:rsid w:val="000E2A3E"/>
    <w:rsid w:val="000F41F0"/>
    <w:rsid w:val="000F55C4"/>
    <w:rsid w:val="001002C9"/>
    <w:rsid w:val="00106E39"/>
    <w:rsid w:val="001348A0"/>
    <w:rsid w:val="00141F17"/>
    <w:rsid w:val="001426FC"/>
    <w:rsid w:val="00197672"/>
    <w:rsid w:val="001D1220"/>
    <w:rsid w:val="001D30CF"/>
    <w:rsid w:val="001E6448"/>
    <w:rsid w:val="0020762A"/>
    <w:rsid w:val="00215F31"/>
    <w:rsid w:val="002177C1"/>
    <w:rsid w:val="002429D0"/>
    <w:rsid w:val="003163D9"/>
    <w:rsid w:val="0037367C"/>
    <w:rsid w:val="003848B8"/>
    <w:rsid w:val="003B6267"/>
    <w:rsid w:val="003C51FD"/>
    <w:rsid w:val="003D522C"/>
    <w:rsid w:val="003E2A1A"/>
    <w:rsid w:val="003F384F"/>
    <w:rsid w:val="003F68E3"/>
    <w:rsid w:val="004157E0"/>
    <w:rsid w:val="00461C10"/>
    <w:rsid w:val="00467745"/>
    <w:rsid w:val="004862CA"/>
    <w:rsid w:val="004959B7"/>
    <w:rsid w:val="004B6DC3"/>
    <w:rsid w:val="004D3DDB"/>
    <w:rsid w:val="004D6900"/>
    <w:rsid w:val="00522B15"/>
    <w:rsid w:val="00531DBB"/>
    <w:rsid w:val="005439D2"/>
    <w:rsid w:val="00554A04"/>
    <w:rsid w:val="00564853"/>
    <w:rsid w:val="005F2582"/>
    <w:rsid w:val="005F5476"/>
    <w:rsid w:val="00631E96"/>
    <w:rsid w:val="006802A8"/>
    <w:rsid w:val="00731129"/>
    <w:rsid w:val="00741031"/>
    <w:rsid w:val="007436A9"/>
    <w:rsid w:val="00763C5B"/>
    <w:rsid w:val="0077619E"/>
    <w:rsid w:val="0079313D"/>
    <w:rsid w:val="00793D8A"/>
    <w:rsid w:val="0079546C"/>
    <w:rsid w:val="007A40FB"/>
    <w:rsid w:val="007A5BDF"/>
    <w:rsid w:val="007E41CF"/>
    <w:rsid w:val="00817150"/>
    <w:rsid w:val="008304FE"/>
    <w:rsid w:val="00860B22"/>
    <w:rsid w:val="008C6725"/>
    <w:rsid w:val="008E44E7"/>
    <w:rsid w:val="00934338"/>
    <w:rsid w:val="00943C64"/>
    <w:rsid w:val="009A5504"/>
    <w:rsid w:val="009C00B6"/>
    <w:rsid w:val="009D418C"/>
    <w:rsid w:val="009F6D13"/>
    <w:rsid w:val="00A275E9"/>
    <w:rsid w:val="00A53F51"/>
    <w:rsid w:val="00A6270D"/>
    <w:rsid w:val="00A63147"/>
    <w:rsid w:val="00A70449"/>
    <w:rsid w:val="00A949E7"/>
    <w:rsid w:val="00AA0664"/>
    <w:rsid w:val="00AA43B6"/>
    <w:rsid w:val="00AA4F75"/>
    <w:rsid w:val="00AC75DA"/>
    <w:rsid w:val="00B04CF7"/>
    <w:rsid w:val="00B84EA7"/>
    <w:rsid w:val="00BD7E15"/>
    <w:rsid w:val="00BD7E9E"/>
    <w:rsid w:val="00C17CE9"/>
    <w:rsid w:val="00C96D7D"/>
    <w:rsid w:val="00CA48EA"/>
    <w:rsid w:val="00CA73C1"/>
    <w:rsid w:val="00D86682"/>
    <w:rsid w:val="00DB4AB4"/>
    <w:rsid w:val="00DD2375"/>
    <w:rsid w:val="00E25BAD"/>
    <w:rsid w:val="00E8584C"/>
    <w:rsid w:val="00E92099"/>
    <w:rsid w:val="00EA2DB2"/>
    <w:rsid w:val="00ED1BE9"/>
    <w:rsid w:val="00EE42DA"/>
    <w:rsid w:val="00F20E62"/>
    <w:rsid w:val="00F3062F"/>
    <w:rsid w:val="00F616CD"/>
    <w:rsid w:val="00F64776"/>
    <w:rsid w:val="00F85D96"/>
    <w:rsid w:val="00FA3CBB"/>
    <w:rsid w:val="00FF2F50"/>
    <w:rsid w:val="01C819A6"/>
    <w:rsid w:val="06084B81"/>
    <w:rsid w:val="0E553DFE"/>
    <w:rsid w:val="0EF676D5"/>
    <w:rsid w:val="11A10FB3"/>
    <w:rsid w:val="19000762"/>
    <w:rsid w:val="19712850"/>
    <w:rsid w:val="21924CE9"/>
    <w:rsid w:val="29C347F2"/>
    <w:rsid w:val="355E4603"/>
    <w:rsid w:val="40B21401"/>
    <w:rsid w:val="4CA27E65"/>
    <w:rsid w:val="4F6D4CAE"/>
    <w:rsid w:val="502F638F"/>
    <w:rsid w:val="72247078"/>
    <w:rsid w:val="74E00467"/>
    <w:rsid w:val="7AC81D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84C"/>
    <w:pPr>
      <w:widowControl w:val="0"/>
      <w:jc w:val="both"/>
    </w:pPr>
    <w:rPr>
      <w:rFonts w:ascii="Times New Roman" w:eastAsia="宋体" w:hAnsi="Times New Roman"/>
      <w:kern w:val="2"/>
      <w:sz w:val="21"/>
      <w:szCs w:val="24"/>
    </w:rPr>
  </w:style>
  <w:style w:type="paragraph" w:styleId="2">
    <w:name w:val="heading 2"/>
    <w:basedOn w:val="a"/>
    <w:next w:val="a"/>
    <w:qFormat/>
    <w:rsid w:val="00E8584C"/>
    <w:pPr>
      <w:keepNext/>
      <w:keepLines/>
      <w:spacing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8584C"/>
    <w:pPr>
      <w:ind w:firstLine="420"/>
    </w:pPr>
    <w:rPr>
      <w:szCs w:val="20"/>
    </w:rPr>
  </w:style>
  <w:style w:type="paragraph" w:styleId="a4">
    <w:name w:val="Document Map"/>
    <w:basedOn w:val="a"/>
    <w:link w:val="Char"/>
    <w:qFormat/>
    <w:rsid w:val="00E8584C"/>
    <w:rPr>
      <w:rFonts w:ascii="宋体"/>
      <w:sz w:val="18"/>
      <w:szCs w:val="18"/>
    </w:rPr>
  </w:style>
  <w:style w:type="paragraph" w:styleId="a5">
    <w:name w:val="annotation text"/>
    <w:basedOn w:val="a"/>
    <w:link w:val="Char0"/>
    <w:qFormat/>
    <w:rsid w:val="00E8584C"/>
    <w:pPr>
      <w:jc w:val="left"/>
    </w:pPr>
  </w:style>
  <w:style w:type="paragraph" w:styleId="a6">
    <w:name w:val="Balloon Text"/>
    <w:basedOn w:val="a"/>
    <w:link w:val="Char1"/>
    <w:qFormat/>
    <w:rsid w:val="00E8584C"/>
    <w:rPr>
      <w:sz w:val="18"/>
      <w:szCs w:val="18"/>
    </w:rPr>
  </w:style>
  <w:style w:type="paragraph" w:styleId="a7">
    <w:name w:val="footer"/>
    <w:basedOn w:val="a"/>
    <w:link w:val="Char2"/>
    <w:qFormat/>
    <w:rsid w:val="00E8584C"/>
    <w:pPr>
      <w:tabs>
        <w:tab w:val="center" w:pos="4153"/>
        <w:tab w:val="right" w:pos="8306"/>
      </w:tabs>
      <w:snapToGrid w:val="0"/>
      <w:jc w:val="left"/>
    </w:pPr>
    <w:rPr>
      <w:sz w:val="18"/>
      <w:szCs w:val="18"/>
    </w:rPr>
  </w:style>
  <w:style w:type="paragraph" w:styleId="a8">
    <w:name w:val="header"/>
    <w:basedOn w:val="a"/>
    <w:link w:val="Char3"/>
    <w:qFormat/>
    <w:rsid w:val="00E8584C"/>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E8584C"/>
    <w:pPr>
      <w:widowControl/>
      <w:spacing w:before="100" w:beforeAutospacing="1" w:after="100" w:afterAutospacing="1"/>
      <w:jc w:val="left"/>
    </w:pPr>
    <w:rPr>
      <w:rFonts w:ascii="宋体" w:hAnsi="宋体" w:cs="宋体"/>
      <w:kern w:val="0"/>
      <w:sz w:val="24"/>
      <w:lang w:bidi="he-IL"/>
    </w:rPr>
  </w:style>
  <w:style w:type="paragraph" w:customStyle="1" w:styleId="aa">
    <w:name w:val="样式"/>
    <w:qFormat/>
    <w:rsid w:val="00E8584C"/>
    <w:pPr>
      <w:widowControl w:val="0"/>
      <w:autoSpaceDE w:val="0"/>
      <w:autoSpaceDN w:val="0"/>
      <w:adjustRightInd w:val="0"/>
    </w:pPr>
    <w:rPr>
      <w:rFonts w:ascii="宋体" w:eastAsia="宋体" w:hAnsi="宋体" w:cs="宋体"/>
      <w:sz w:val="24"/>
      <w:szCs w:val="24"/>
    </w:rPr>
  </w:style>
  <w:style w:type="character" w:customStyle="1" w:styleId="Char3">
    <w:name w:val="页眉 Char"/>
    <w:basedOn w:val="a0"/>
    <w:link w:val="a8"/>
    <w:qFormat/>
    <w:rsid w:val="00E8584C"/>
    <w:rPr>
      <w:kern w:val="2"/>
      <w:sz w:val="18"/>
      <w:szCs w:val="18"/>
    </w:rPr>
  </w:style>
  <w:style w:type="character" w:customStyle="1" w:styleId="Char2">
    <w:name w:val="页脚 Char"/>
    <w:basedOn w:val="a0"/>
    <w:link w:val="a7"/>
    <w:qFormat/>
    <w:rsid w:val="00E8584C"/>
    <w:rPr>
      <w:kern w:val="2"/>
      <w:sz w:val="18"/>
      <w:szCs w:val="18"/>
    </w:rPr>
  </w:style>
  <w:style w:type="character" w:customStyle="1" w:styleId="Char">
    <w:name w:val="文档结构图 Char"/>
    <w:basedOn w:val="a0"/>
    <w:link w:val="a4"/>
    <w:qFormat/>
    <w:rsid w:val="00E8584C"/>
    <w:rPr>
      <w:rFonts w:ascii="宋体"/>
      <w:kern w:val="2"/>
      <w:sz w:val="18"/>
      <w:szCs w:val="18"/>
    </w:rPr>
  </w:style>
  <w:style w:type="character" w:customStyle="1" w:styleId="Char1">
    <w:name w:val="批注框文本 Char"/>
    <w:basedOn w:val="a0"/>
    <w:link w:val="a6"/>
    <w:qFormat/>
    <w:rsid w:val="00E8584C"/>
    <w:rPr>
      <w:kern w:val="2"/>
      <w:sz w:val="18"/>
      <w:szCs w:val="18"/>
    </w:rPr>
  </w:style>
  <w:style w:type="paragraph" w:styleId="ab">
    <w:name w:val="List Paragraph"/>
    <w:basedOn w:val="a"/>
    <w:uiPriority w:val="99"/>
    <w:unhideWhenUsed/>
    <w:qFormat/>
    <w:rsid w:val="00E8584C"/>
    <w:pPr>
      <w:ind w:firstLineChars="200" w:firstLine="420"/>
    </w:pPr>
  </w:style>
  <w:style w:type="paragraph" w:customStyle="1" w:styleId="1">
    <w:name w:val="彩色列表1"/>
    <w:basedOn w:val="a"/>
    <w:uiPriority w:val="34"/>
    <w:qFormat/>
    <w:rsid w:val="00EE42DA"/>
    <w:pPr>
      <w:ind w:firstLineChars="200" w:firstLine="420"/>
    </w:pPr>
    <w:rPr>
      <w:rFonts w:ascii="Calibri" w:hAnsi="Calibri"/>
      <w:szCs w:val="22"/>
    </w:rPr>
  </w:style>
  <w:style w:type="character" w:styleId="ac">
    <w:name w:val="annotation reference"/>
    <w:basedOn w:val="a0"/>
    <w:rsid w:val="00943C64"/>
    <w:rPr>
      <w:sz w:val="21"/>
      <w:szCs w:val="21"/>
    </w:rPr>
  </w:style>
  <w:style w:type="paragraph" w:styleId="ad">
    <w:name w:val="annotation subject"/>
    <w:basedOn w:val="a5"/>
    <w:next w:val="a5"/>
    <w:link w:val="Char4"/>
    <w:rsid w:val="00943C64"/>
    <w:rPr>
      <w:b/>
      <w:bCs/>
    </w:rPr>
  </w:style>
  <w:style w:type="character" w:customStyle="1" w:styleId="Char0">
    <w:name w:val="批注文字 Char"/>
    <w:basedOn w:val="a0"/>
    <w:link w:val="a5"/>
    <w:rsid w:val="00943C64"/>
    <w:rPr>
      <w:rFonts w:ascii="Times New Roman" w:eastAsia="宋体" w:hAnsi="Times New Roman"/>
      <w:kern w:val="2"/>
      <w:sz w:val="21"/>
      <w:szCs w:val="24"/>
    </w:rPr>
  </w:style>
  <w:style w:type="character" w:customStyle="1" w:styleId="Char4">
    <w:name w:val="批注主题 Char"/>
    <w:basedOn w:val="Char0"/>
    <w:link w:val="ad"/>
    <w:rsid w:val="00943C64"/>
    <w:rPr>
      <w:rFonts w:ascii="Times New Roman" w:eastAsia="宋体" w:hAnsi="Times New Roman"/>
      <w:kern w:val="2"/>
      <w:sz w:val="21"/>
      <w:szCs w:val="24"/>
    </w:rPr>
  </w:style>
  <w:style w:type="paragraph" w:customStyle="1" w:styleId="10">
    <w:name w:val="样式1"/>
    <w:link w:val="1Char"/>
    <w:rsid w:val="00084CCE"/>
    <w:pPr>
      <w:spacing w:line="415" w:lineRule="auto"/>
      <w:ind w:left="360" w:hanging="360"/>
    </w:pPr>
    <w:rPr>
      <w:rFonts w:ascii="宋体" w:eastAsia="宋体" w:hAnsi="Times New Roman"/>
      <w:kern w:val="2"/>
      <w:sz w:val="32"/>
    </w:rPr>
  </w:style>
  <w:style w:type="character" w:customStyle="1" w:styleId="1Char">
    <w:name w:val="样式1 Char"/>
    <w:link w:val="10"/>
    <w:rsid w:val="005F2582"/>
    <w:rPr>
      <w:rFonts w:ascii="宋体" w:eastAsia="宋体" w:hAnsi="Times New Roman"/>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kern w:val="2"/>
      <w:sz w:val="21"/>
      <w:szCs w:val="24"/>
    </w:rPr>
  </w:style>
  <w:style w:type="paragraph" w:styleId="2">
    <w:name w:val="heading 2"/>
    <w:basedOn w:val="a"/>
    <w:next w:val="a"/>
    <w:qFormat/>
    <w:pPr>
      <w:keepNext/>
      <w:keepLines/>
      <w:spacing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qFormat/>
    <w:rPr>
      <w:rFonts w:ascii="宋体"/>
      <w:sz w:val="18"/>
      <w:szCs w:val="18"/>
    </w:rPr>
  </w:style>
  <w:style w:type="paragraph" w:styleId="a5">
    <w:name w:val="annotation text"/>
    <w:basedOn w:val="a"/>
    <w:qFormat/>
    <w:pPr>
      <w:jc w:val="left"/>
    </w:pPr>
  </w:style>
  <w:style w:type="paragraph" w:styleId="a6">
    <w:name w:val="Balloon Text"/>
    <w:basedOn w:val="a"/>
    <w:link w:val="Char1"/>
    <w:qFormat/>
    <w:rPr>
      <w:sz w:val="18"/>
      <w:szCs w:val="18"/>
    </w:rPr>
  </w:style>
  <w:style w:type="paragraph" w:styleId="a7">
    <w:name w:val="footer"/>
    <w:basedOn w:val="a"/>
    <w:link w:val="Char2"/>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lang w:bidi="he-IL"/>
    </w:rPr>
  </w:style>
  <w:style w:type="paragraph" w:customStyle="1" w:styleId="aa">
    <w:name w:val="样式"/>
    <w:qFormat/>
    <w:pPr>
      <w:widowControl w:val="0"/>
      <w:autoSpaceDE w:val="0"/>
      <w:autoSpaceDN w:val="0"/>
      <w:adjustRightInd w:val="0"/>
    </w:pPr>
    <w:rPr>
      <w:rFonts w:ascii="宋体" w:eastAsia="宋体" w:hAnsi="宋体" w:cs="宋体"/>
      <w:sz w:val="24"/>
      <w:szCs w:val="24"/>
    </w:rPr>
  </w:style>
  <w:style w:type="character" w:customStyle="1" w:styleId="Char3">
    <w:name w:val="页眉 Char"/>
    <w:basedOn w:val="a0"/>
    <w:link w:val="a8"/>
    <w:qFormat/>
    <w:rPr>
      <w:kern w:val="2"/>
      <w:sz w:val="18"/>
      <w:szCs w:val="18"/>
    </w:rPr>
  </w:style>
  <w:style w:type="character" w:customStyle="1" w:styleId="Char2">
    <w:name w:val="页脚 Char"/>
    <w:basedOn w:val="a0"/>
    <w:link w:val="a7"/>
    <w:qFormat/>
    <w:rPr>
      <w:kern w:val="2"/>
      <w:sz w:val="18"/>
      <w:szCs w:val="18"/>
    </w:rPr>
  </w:style>
  <w:style w:type="character" w:customStyle="1" w:styleId="Char">
    <w:name w:val="文档结构图 Char"/>
    <w:basedOn w:val="a0"/>
    <w:link w:val="a4"/>
    <w:qFormat/>
    <w:rPr>
      <w:rFonts w:ascii="宋体"/>
      <w:kern w:val="2"/>
      <w:sz w:val="18"/>
      <w:szCs w:val="18"/>
    </w:rPr>
  </w:style>
  <w:style w:type="character" w:customStyle="1" w:styleId="Char1">
    <w:name w:val="批注框文本 Char"/>
    <w:basedOn w:val="a0"/>
    <w:link w:val="a6"/>
    <w:qFormat/>
    <w:rPr>
      <w:kern w:val="2"/>
      <w:sz w:val="18"/>
      <w:szCs w:val="18"/>
    </w:rPr>
  </w:style>
  <w:style w:type="paragraph" w:styleId="ab">
    <w:name w:val="List Paragraph"/>
    <w:basedOn w:val="a"/>
    <w:uiPriority w:val="99"/>
    <w:unhideWhenUsed/>
    <w:qFormat/>
    <w:pPr>
      <w:ind w:firstLineChars="200" w:firstLine="420"/>
    </w:pPr>
  </w:style>
  <w:style w:type="paragraph" w:customStyle="1" w:styleId="1">
    <w:name w:val="彩色列表1"/>
    <w:basedOn w:val="a"/>
    <w:uiPriority w:val="34"/>
    <w:qFormat/>
    <w:rsid w:val="00EE42D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2114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05676-AD1F-4EF8-A29F-2E272D21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2385</Words>
  <Characters>13598</Characters>
  <Application>Microsoft Office Word</Application>
  <DocSecurity>0</DocSecurity>
  <Lines>113</Lines>
  <Paragraphs>31</Paragraphs>
  <ScaleCrop>false</ScaleCrop>
  <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闲人癸</dc:creator>
  <cp:lastModifiedBy>NTKO</cp:lastModifiedBy>
  <cp:revision>32</cp:revision>
  <dcterms:created xsi:type="dcterms:W3CDTF">2019-05-27T08:13:00Z</dcterms:created>
  <dcterms:modified xsi:type="dcterms:W3CDTF">2019-07-05T07:46:00Z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