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F48A" w14:textId="754A4ECB" w:rsidR="007E1C90" w:rsidRPr="007E1C90" w:rsidRDefault="007E1C90" w:rsidP="007E1C90">
      <w:pPr>
        <w:widowControl/>
        <w:shd w:val="clear" w:color="auto" w:fill="FFFFFF"/>
        <w:jc w:val="center"/>
        <w:outlineLvl w:val="0"/>
        <w:rPr>
          <w:rFonts w:ascii="宋体" w:eastAsia="宋体" w:hAnsi="宋体" w:cs="宋体"/>
          <w:color w:val="333333"/>
          <w:kern w:val="36"/>
          <w:sz w:val="36"/>
          <w:szCs w:val="36"/>
        </w:rPr>
      </w:pPr>
      <w:r>
        <w:rPr>
          <w:rFonts w:ascii="宋体" w:eastAsia="宋体" w:hAnsi="宋体" w:cs="宋体" w:hint="eastAsia"/>
          <w:color w:val="333333"/>
          <w:kern w:val="36"/>
          <w:sz w:val="36"/>
          <w:szCs w:val="36"/>
        </w:rPr>
        <w:t>铜陵市公共资源</w:t>
      </w:r>
      <w:r w:rsidRPr="007E1C90">
        <w:rPr>
          <w:rFonts w:ascii="宋体" w:eastAsia="宋体" w:hAnsi="宋体" w:cs="宋体" w:hint="eastAsia"/>
          <w:color w:val="333333"/>
          <w:kern w:val="36"/>
          <w:sz w:val="36"/>
          <w:szCs w:val="36"/>
        </w:rPr>
        <w:t>评标评审专家自助抽取操作手册</w:t>
      </w:r>
    </w:p>
    <w:p w14:paraId="638F01DC" w14:textId="77777777" w:rsidR="007E1C90" w:rsidRPr="007E1C90" w:rsidRDefault="007E1C90" w:rsidP="007E1C90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28"/>
          <w:szCs w:val="28"/>
        </w:rPr>
      </w:pPr>
      <w:r w:rsidRPr="007E1C90">
        <w:rPr>
          <w:rFonts w:ascii="Calibri" w:eastAsia="宋体" w:hAnsi="Calibri" w:cs="Calibri"/>
          <w:color w:val="333333"/>
          <w:kern w:val="0"/>
          <w:sz w:val="28"/>
          <w:szCs w:val="28"/>
        </w:rPr>
        <w:t> </w:t>
      </w:r>
    </w:p>
    <w:p w14:paraId="004749D0" w14:textId="6AAF9266" w:rsidR="007E1C90" w:rsidRPr="007E1C90" w:rsidRDefault="007E1C90" w:rsidP="007E1C90">
      <w:pPr>
        <w:widowControl/>
        <w:shd w:val="clear" w:color="auto" w:fill="FFFFFF"/>
        <w:jc w:val="left"/>
        <w:outlineLvl w:val="1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E1C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一、</w:t>
      </w: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业务</w:t>
      </w:r>
      <w:r w:rsidRPr="007E1C90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流程</w:t>
      </w:r>
    </w:p>
    <w:p w14:paraId="1B91CDE8" w14:textId="233E99BA" w:rsidR="007E1C90" w:rsidRPr="007E1C90" w:rsidRDefault="007E1C90" w:rsidP="007E1C90">
      <w:pPr>
        <w:widowControl/>
        <w:shd w:val="clear" w:color="auto" w:fill="FFFFFF"/>
        <w:ind w:firstLine="321"/>
        <w:rPr>
          <w:rFonts w:ascii="Calibri" w:eastAsia="宋体" w:hAnsi="Calibri" w:cs="Calibri"/>
          <w:color w:val="333333"/>
          <w:kern w:val="0"/>
          <w:sz w:val="28"/>
          <w:szCs w:val="28"/>
        </w:rPr>
      </w:pPr>
      <w:r w:rsidRPr="007E1C90">
        <w:rPr>
          <w:rFonts w:ascii="Calibri" w:eastAsia="宋体" w:hAnsi="Calibri" w:cs="Calibri"/>
          <w:color w:val="333333"/>
          <w:kern w:val="0"/>
          <w:sz w:val="28"/>
          <w:szCs w:val="28"/>
        </w:rPr>
        <w:t>(</w:t>
      </w:r>
      <w:proofErr w:type="gramStart"/>
      <w:r w:rsidRPr="007E1C90">
        <w:rPr>
          <w:rFonts w:ascii="Calibri" w:eastAsia="宋体" w:hAnsi="Calibri" w:cs="Calibri"/>
          <w:color w:val="333333"/>
          <w:kern w:val="0"/>
          <w:sz w:val="28"/>
          <w:szCs w:val="28"/>
        </w:rPr>
        <w:t>一</w:t>
      </w:r>
      <w:proofErr w:type="gramEnd"/>
      <w:r w:rsidRPr="007E1C90">
        <w:rPr>
          <w:rFonts w:ascii="Calibri" w:eastAsia="宋体" w:hAnsi="Calibri" w:cs="Calibri"/>
          <w:color w:val="333333"/>
          <w:kern w:val="0"/>
          <w:sz w:val="28"/>
          <w:szCs w:val="28"/>
        </w:rPr>
        <w:t>)</w:t>
      </w:r>
      <w:r w:rsidRPr="007E1C90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  </w:t>
      </w:r>
      <w:r w:rsidRPr="007E1C90">
        <w:rPr>
          <w:rFonts w:ascii="宋体" w:eastAsia="宋体" w:hAnsi="宋体" w:cs="Calibri" w:hint="eastAsia"/>
          <w:b/>
          <w:bCs/>
          <w:color w:val="333333"/>
          <w:kern w:val="0"/>
          <w:sz w:val="28"/>
          <w:szCs w:val="28"/>
        </w:rPr>
        <w:t>工程</w:t>
      </w:r>
      <w:r>
        <w:rPr>
          <w:rFonts w:ascii="宋体" w:eastAsia="宋体" w:hAnsi="宋体" w:cs="Calibri" w:hint="eastAsia"/>
          <w:b/>
          <w:bCs/>
          <w:color w:val="333333"/>
          <w:kern w:val="0"/>
          <w:sz w:val="28"/>
          <w:szCs w:val="28"/>
        </w:rPr>
        <w:t>建设</w:t>
      </w:r>
      <w:r w:rsidRPr="007E1C90">
        <w:rPr>
          <w:rFonts w:ascii="宋体" w:eastAsia="宋体" w:hAnsi="宋体" w:cs="Calibri" w:hint="eastAsia"/>
          <w:b/>
          <w:bCs/>
          <w:color w:val="333333"/>
          <w:kern w:val="0"/>
          <w:sz w:val="28"/>
          <w:szCs w:val="28"/>
        </w:rPr>
        <w:t>项目</w:t>
      </w:r>
      <w:r>
        <w:rPr>
          <w:rFonts w:ascii="宋体" w:eastAsia="宋体" w:hAnsi="宋体" w:cs="Calibri" w:hint="eastAsia"/>
          <w:b/>
          <w:bCs/>
          <w:color w:val="333333"/>
          <w:kern w:val="0"/>
          <w:sz w:val="28"/>
          <w:szCs w:val="28"/>
        </w:rPr>
        <w:t>评标评审专家自助</w:t>
      </w:r>
      <w:r w:rsidRPr="007E1C90">
        <w:rPr>
          <w:rFonts w:ascii="宋体" w:eastAsia="宋体" w:hAnsi="宋体" w:cs="Calibri" w:hint="eastAsia"/>
          <w:b/>
          <w:bCs/>
          <w:color w:val="333333"/>
          <w:kern w:val="0"/>
          <w:sz w:val="28"/>
          <w:szCs w:val="28"/>
        </w:rPr>
        <w:t>抽取流程：</w:t>
      </w:r>
      <w:r w:rsidRPr="007E1C90">
        <w:rPr>
          <w:rFonts w:ascii="Calibri" w:eastAsia="宋体" w:hAnsi="Calibri" w:cs="Calibri"/>
          <w:color w:val="333333"/>
          <w:kern w:val="0"/>
          <w:sz w:val="28"/>
          <w:szCs w:val="28"/>
        </w:rPr>
        <w:t> </w:t>
      </w:r>
    </w:p>
    <w:p w14:paraId="1283A792" w14:textId="1DE0C71F" w:rsidR="007E1C90" w:rsidRPr="00D915B5" w:rsidRDefault="007E1C90" w:rsidP="007E1C90">
      <w:pPr>
        <w:widowControl/>
        <w:shd w:val="clear" w:color="auto" w:fill="FFFFFF"/>
        <w:jc w:val="center"/>
        <w:rPr>
          <w:rFonts w:ascii="宋体" w:eastAsia="宋体" w:hAnsi="宋体" w:cs="Calibri"/>
          <w:b/>
          <w:bCs/>
          <w:color w:val="333333"/>
          <w:kern w:val="0"/>
          <w:sz w:val="24"/>
          <w:szCs w:val="24"/>
        </w:rPr>
      </w:pPr>
      <w:r w:rsidRPr="007E1C90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>代理机构提交</w:t>
      </w:r>
      <w:r w:rsidRPr="00D915B5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 xml:space="preserve">专家抽取申请 </w:t>
      </w:r>
      <w:r w:rsidRPr="00D915B5">
        <w:rPr>
          <w:rFonts w:ascii="Calibri" w:eastAsia="宋体" w:hAnsi="Calibri" w:cs="Calibri" w:hint="eastAsia"/>
          <w:b/>
          <w:bCs/>
          <w:color w:val="333333"/>
          <w:kern w:val="0"/>
          <w:sz w:val="24"/>
          <w:szCs w:val="24"/>
        </w:rPr>
        <w:t>——</w:t>
      </w:r>
      <w:r w:rsidRPr="00D915B5">
        <w:rPr>
          <w:rFonts w:ascii="Calibri" w:eastAsia="宋体" w:hAnsi="Calibri" w:cs="Calibri"/>
          <w:b/>
          <w:bCs/>
          <w:color w:val="333333"/>
          <w:kern w:val="0"/>
          <w:sz w:val="24"/>
          <w:szCs w:val="24"/>
        </w:rPr>
        <w:t xml:space="preserve"> </w:t>
      </w:r>
      <w:r w:rsidRPr="007E1C90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>业主审核</w:t>
      </w:r>
    </w:p>
    <w:p w14:paraId="5343AD07" w14:textId="77777777" w:rsidR="007E1C90" w:rsidRPr="007E1C90" w:rsidRDefault="007E1C90" w:rsidP="007E1C90">
      <w:pPr>
        <w:widowControl/>
        <w:shd w:val="clear" w:color="auto" w:fill="FFFFFF"/>
        <w:jc w:val="center"/>
        <w:rPr>
          <w:rFonts w:ascii="宋体" w:eastAsia="宋体" w:hAnsi="宋体" w:cs="Calibri"/>
          <w:color w:val="333333"/>
          <w:kern w:val="0"/>
          <w:sz w:val="24"/>
          <w:szCs w:val="24"/>
        </w:rPr>
      </w:pPr>
    </w:p>
    <w:p w14:paraId="39B59D7B" w14:textId="77777777" w:rsidR="007E1C90" w:rsidRDefault="007E1C90" w:rsidP="007E1C90">
      <w:pPr>
        <w:widowControl/>
        <w:shd w:val="clear" w:color="auto" w:fill="FFFFFF"/>
        <w:ind w:firstLine="281"/>
        <w:rPr>
          <w:rFonts w:ascii="宋体" w:eastAsia="宋体" w:hAnsi="宋体" w:cs="Calibri"/>
          <w:b/>
          <w:bCs/>
          <w:color w:val="333333"/>
          <w:kern w:val="0"/>
          <w:sz w:val="28"/>
          <w:szCs w:val="28"/>
        </w:rPr>
      </w:pPr>
      <w:r w:rsidRPr="007E1C90">
        <w:rPr>
          <w:rFonts w:ascii="Calibri" w:eastAsia="宋体" w:hAnsi="Calibri" w:cs="Calibri"/>
          <w:color w:val="333333"/>
          <w:kern w:val="0"/>
          <w:sz w:val="28"/>
          <w:szCs w:val="28"/>
        </w:rPr>
        <w:t>(</w:t>
      </w:r>
      <w:r w:rsidRPr="007E1C90">
        <w:rPr>
          <w:rFonts w:ascii="Calibri" w:eastAsia="宋体" w:hAnsi="Calibri" w:cs="Calibri"/>
          <w:color w:val="333333"/>
          <w:kern w:val="0"/>
          <w:sz w:val="28"/>
          <w:szCs w:val="28"/>
        </w:rPr>
        <w:t>二</w:t>
      </w:r>
      <w:r w:rsidRPr="007E1C90">
        <w:rPr>
          <w:rFonts w:ascii="Calibri" w:eastAsia="宋体" w:hAnsi="Calibri" w:cs="Calibri"/>
          <w:color w:val="333333"/>
          <w:kern w:val="0"/>
          <w:sz w:val="28"/>
          <w:szCs w:val="28"/>
        </w:rPr>
        <w:t>)</w:t>
      </w:r>
      <w:r w:rsidRPr="007E1C90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   </w:t>
      </w:r>
      <w:r w:rsidRPr="007E1C90">
        <w:rPr>
          <w:rFonts w:ascii="宋体" w:eastAsia="宋体" w:hAnsi="宋体" w:cs="Calibri" w:hint="eastAsia"/>
          <w:b/>
          <w:bCs/>
          <w:color w:val="333333"/>
          <w:kern w:val="0"/>
          <w:sz w:val="28"/>
          <w:szCs w:val="28"/>
        </w:rPr>
        <w:t>政府采购项目</w:t>
      </w:r>
      <w:r>
        <w:rPr>
          <w:rFonts w:ascii="宋体" w:eastAsia="宋体" w:hAnsi="宋体" w:cs="Calibri" w:hint="eastAsia"/>
          <w:b/>
          <w:bCs/>
          <w:color w:val="333333"/>
          <w:kern w:val="0"/>
          <w:sz w:val="28"/>
          <w:szCs w:val="28"/>
        </w:rPr>
        <w:t>评标评审专家自助</w:t>
      </w:r>
      <w:r w:rsidRPr="007E1C90">
        <w:rPr>
          <w:rFonts w:ascii="宋体" w:eastAsia="宋体" w:hAnsi="宋体" w:cs="Calibri" w:hint="eastAsia"/>
          <w:b/>
          <w:bCs/>
          <w:color w:val="333333"/>
          <w:kern w:val="0"/>
          <w:sz w:val="28"/>
          <w:szCs w:val="28"/>
        </w:rPr>
        <w:t>抽取流程：</w:t>
      </w:r>
    </w:p>
    <w:p w14:paraId="30560695" w14:textId="77777777" w:rsidR="007E1C90" w:rsidRPr="007E1C90" w:rsidRDefault="007E1C90" w:rsidP="007E1C90">
      <w:pPr>
        <w:widowControl/>
        <w:shd w:val="clear" w:color="auto" w:fill="FFFFFF"/>
        <w:rPr>
          <w:rFonts w:ascii="宋体" w:eastAsia="宋体" w:hAnsi="宋体" w:cs="Calibri"/>
          <w:b/>
          <w:bCs/>
          <w:color w:val="333333"/>
          <w:kern w:val="0"/>
          <w:sz w:val="24"/>
          <w:szCs w:val="24"/>
        </w:rPr>
      </w:pPr>
      <w:r w:rsidRPr="007E1C90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>分散采购：</w:t>
      </w:r>
    </w:p>
    <w:p w14:paraId="0500E2A7" w14:textId="6F475167" w:rsidR="007E1C90" w:rsidRPr="00D915B5" w:rsidRDefault="007E1C90" w:rsidP="007E1C90">
      <w:pPr>
        <w:widowControl/>
        <w:shd w:val="clear" w:color="auto" w:fill="FFFFFF"/>
        <w:jc w:val="center"/>
        <w:rPr>
          <w:rFonts w:ascii="Calibri" w:eastAsia="宋体" w:hAnsi="Calibri" w:cs="Calibri"/>
          <w:b/>
          <w:bCs/>
          <w:color w:val="333333"/>
          <w:kern w:val="0"/>
          <w:sz w:val="24"/>
          <w:szCs w:val="24"/>
        </w:rPr>
      </w:pPr>
      <w:r w:rsidRPr="007E1C90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>代理机构提交</w:t>
      </w:r>
      <w:r w:rsidRPr="00D915B5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 xml:space="preserve">专家抽取申请 </w:t>
      </w:r>
      <w:r w:rsidRPr="00D915B5">
        <w:rPr>
          <w:rFonts w:ascii="Calibri" w:eastAsia="宋体" w:hAnsi="Calibri" w:cs="Calibri" w:hint="eastAsia"/>
          <w:b/>
          <w:bCs/>
          <w:color w:val="333333"/>
          <w:kern w:val="0"/>
          <w:sz w:val="24"/>
          <w:szCs w:val="24"/>
        </w:rPr>
        <w:t>——</w:t>
      </w:r>
      <w:r w:rsidRPr="00D915B5">
        <w:rPr>
          <w:rFonts w:ascii="Calibri" w:eastAsia="宋体" w:hAnsi="Calibri" w:cs="Calibri"/>
          <w:b/>
          <w:bCs/>
          <w:color w:val="333333"/>
          <w:kern w:val="0"/>
          <w:sz w:val="24"/>
          <w:szCs w:val="24"/>
        </w:rPr>
        <w:t xml:space="preserve"> </w:t>
      </w:r>
      <w:r w:rsidRPr="007E1C90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>业主审核</w:t>
      </w:r>
    </w:p>
    <w:p w14:paraId="1D018816" w14:textId="77777777" w:rsidR="007E1C90" w:rsidRPr="007E1C90" w:rsidRDefault="007E1C90" w:rsidP="007E1C90">
      <w:pPr>
        <w:widowControl/>
        <w:shd w:val="clear" w:color="auto" w:fill="FFFFFF"/>
        <w:rPr>
          <w:rFonts w:ascii="宋体" w:eastAsia="宋体" w:hAnsi="宋体" w:cs="Calibri"/>
          <w:b/>
          <w:bCs/>
          <w:color w:val="333333"/>
          <w:kern w:val="0"/>
          <w:sz w:val="24"/>
          <w:szCs w:val="24"/>
        </w:rPr>
      </w:pPr>
      <w:r w:rsidRPr="007E1C90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>集中采购：</w:t>
      </w:r>
    </w:p>
    <w:p w14:paraId="4F068D82" w14:textId="71214F1F" w:rsidR="007E1C90" w:rsidRPr="00D915B5" w:rsidRDefault="007E1C90" w:rsidP="007E1C90">
      <w:pPr>
        <w:widowControl/>
        <w:shd w:val="clear" w:color="auto" w:fill="FFFFFF"/>
        <w:jc w:val="center"/>
        <w:rPr>
          <w:rFonts w:ascii="宋体" w:eastAsia="宋体" w:hAnsi="宋体" w:cs="Calibri"/>
          <w:b/>
          <w:bCs/>
          <w:color w:val="333333"/>
          <w:kern w:val="0"/>
          <w:sz w:val="24"/>
          <w:szCs w:val="24"/>
        </w:rPr>
      </w:pPr>
      <w:r w:rsidRPr="007E1C90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>业主</w:t>
      </w:r>
      <w:proofErr w:type="gramStart"/>
      <w:r w:rsidRPr="007E1C90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>提交提交</w:t>
      </w:r>
      <w:proofErr w:type="gramEnd"/>
      <w:r w:rsidRPr="00D915B5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>专家抽取申请</w:t>
      </w:r>
      <w:r w:rsidRPr="00D915B5">
        <w:rPr>
          <w:rFonts w:ascii="Calibri" w:eastAsia="宋体" w:hAnsi="Calibri" w:cs="Calibri" w:hint="eastAsia"/>
          <w:b/>
          <w:bCs/>
          <w:color w:val="333333"/>
          <w:kern w:val="0"/>
          <w:sz w:val="24"/>
          <w:szCs w:val="24"/>
        </w:rPr>
        <w:t>——</w:t>
      </w:r>
      <w:r w:rsidRPr="00D915B5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>交易中心集</w:t>
      </w:r>
      <w:proofErr w:type="gramStart"/>
      <w:r w:rsidRPr="00D915B5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>采业务</w:t>
      </w:r>
      <w:proofErr w:type="gramEnd"/>
      <w:r w:rsidRPr="00D915B5">
        <w:rPr>
          <w:rFonts w:ascii="宋体" w:eastAsia="宋体" w:hAnsi="宋体" w:cs="Calibri" w:hint="eastAsia"/>
          <w:b/>
          <w:bCs/>
          <w:color w:val="333333"/>
          <w:kern w:val="0"/>
          <w:sz w:val="24"/>
          <w:szCs w:val="24"/>
        </w:rPr>
        <w:t>科室审核</w:t>
      </w:r>
    </w:p>
    <w:p w14:paraId="25E5522C" w14:textId="698E29D7" w:rsidR="007E1C90" w:rsidRDefault="007E1C90" w:rsidP="007E1C90">
      <w:pPr>
        <w:widowControl/>
        <w:shd w:val="clear" w:color="auto" w:fill="FFFFFF"/>
        <w:jc w:val="left"/>
        <w:rPr>
          <w:rFonts w:ascii="宋体" w:eastAsia="宋体" w:hAnsi="宋体" w:cs="Calibri"/>
          <w:color w:val="333333"/>
          <w:kern w:val="0"/>
          <w:sz w:val="28"/>
          <w:szCs w:val="28"/>
        </w:rPr>
      </w:pPr>
    </w:p>
    <w:p w14:paraId="0DE7FE5E" w14:textId="7C640FE7" w:rsidR="007E1C90" w:rsidRDefault="007E1C90" w:rsidP="007E1C90">
      <w:pPr>
        <w:widowControl/>
        <w:shd w:val="clear" w:color="auto" w:fill="FFFFFF"/>
        <w:jc w:val="left"/>
        <w:rPr>
          <w:rFonts w:ascii="宋体" w:eastAsia="宋体" w:hAnsi="宋体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注意事项：</w:t>
      </w:r>
    </w:p>
    <w:p w14:paraId="200F0E0F" w14:textId="466C2594" w:rsidR="007E1C90" w:rsidRPr="00D915B5" w:rsidRDefault="007E1C90" w:rsidP="00D915B5">
      <w:pPr>
        <w:pStyle w:val="a5"/>
        <w:widowControl/>
        <w:numPr>
          <w:ilvl w:val="0"/>
          <w:numId w:val="1"/>
        </w:numPr>
        <w:shd w:val="clear" w:color="auto" w:fill="FFFFFF"/>
        <w:ind w:firstLineChars="0"/>
        <w:jc w:val="left"/>
        <w:rPr>
          <w:rFonts w:ascii="宋体" w:eastAsia="宋体" w:hAnsi="宋体" w:cs="Calibri"/>
          <w:color w:val="333333"/>
          <w:kern w:val="0"/>
          <w:sz w:val="28"/>
          <w:szCs w:val="28"/>
        </w:rPr>
      </w:pPr>
      <w:r w:rsidRPr="00D915B5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选择“自动抽取”的项目在公共资源交易系统审批通过后自动推送至“安徽省综合评标评审专家库管理系统”进行在线自动抽取</w:t>
      </w:r>
      <w:r w:rsidR="00D915B5" w:rsidRPr="00D915B5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，招标人或招标代理可在铜陵市公共资源交易中心专家抽取室</w:t>
      </w:r>
      <w:r w:rsidR="00465776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专用机位</w:t>
      </w:r>
      <w:r w:rsidR="00D915B5" w:rsidRPr="00D915B5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现场查看抽取结果</w:t>
      </w:r>
      <w:r w:rsidR="00465776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；</w:t>
      </w:r>
    </w:p>
    <w:p w14:paraId="6FD474C5" w14:textId="68B25AF0" w:rsidR="00D915B5" w:rsidRPr="00D915B5" w:rsidRDefault="00D915B5" w:rsidP="00D915B5">
      <w:pPr>
        <w:pStyle w:val="a5"/>
        <w:widowControl/>
        <w:numPr>
          <w:ilvl w:val="0"/>
          <w:numId w:val="1"/>
        </w:numPr>
        <w:shd w:val="clear" w:color="auto" w:fill="FFFFFF"/>
        <w:ind w:firstLineChars="0"/>
        <w:jc w:val="left"/>
        <w:rPr>
          <w:rFonts w:ascii="宋体" w:eastAsia="宋体" w:hAnsi="宋体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选择“非自动抽取”</w:t>
      </w:r>
      <w:r w:rsidRPr="00D915B5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的项目在公共资源交易系统审批通过后推送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项目至</w:t>
      </w:r>
      <w:r w:rsidRPr="00D915B5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“安徽省综合评标评审专家库管理系统”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由</w:t>
      </w:r>
      <w:r w:rsidRPr="00D915B5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招标人或招标代理在铜陵市公共资源交易中心专家抽取室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专用机位进行专家抽取操作</w:t>
      </w:r>
      <w:r w:rsidR="00465776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；</w:t>
      </w:r>
    </w:p>
    <w:p w14:paraId="496FA4FE" w14:textId="6D416349" w:rsidR="007E1C90" w:rsidRPr="00465776" w:rsidRDefault="007E1C90" w:rsidP="00465776">
      <w:pPr>
        <w:pStyle w:val="a5"/>
        <w:widowControl/>
        <w:numPr>
          <w:ilvl w:val="0"/>
          <w:numId w:val="1"/>
        </w:numPr>
        <w:shd w:val="clear" w:color="auto" w:fill="FFFFFF"/>
        <w:ind w:firstLineChars="0"/>
        <w:jc w:val="left"/>
        <w:rPr>
          <w:rFonts w:ascii="宋体" w:eastAsia="宋体" w:hAnsi="宋体" w:cs="Calibri"/>
          <w:color w:val="333333"/>
          <w:kern w:val="0"/>
          <w:sz w:val="28"/>
          <w:szCs w:val="28"/>
        </w:rPr>
      </w:pPr>
      <w:r w:rsidRPr="00D915B5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当首次抽取专家人数不足时</w:t>
      </w:r>
      <w:r w:rsidR="00D915B5" w:rsidRPr="00D915B5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，需要进行更换抽取专业或专家地域</w:t>
      </w:r>
      <w:r w:rsidR="00465776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，可</w:t>
      </w:r>
      <w:r w:rsidR="00465776" w:rsidRPr="00465776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在铜陵市公共资源交易中心专家抽取室专用机位</w:t>
      </w:r>
      <w:r w:rsidR="00465776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首次抽取结束后在</w:t>
      </w:r>
      <w:r w:rsidR="00465776" w:rsidRPr="00465776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“安徽省综合评标评审专家库管理系统”</w:t>
      </w:r>
      <w:r w:rsidR="00465776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进行修改再次抽取。</w:t>
      </w:r>
    </w:p>
    <w:p w14:paraId="42F73F15" w14:textId="77777777" w:rsidR="00465776" w:rsidRDefault="00465776" w:rsidP="00465776">
      <w:pPr>
        <w:widowControl/>
        <w:shd w:val="clear" w:color="auto" w:fill="FFFFFF"/>
        <w:jc w:val="left"/>
        <w:outlineLvl w:val="1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</w:pPr>
      <w:r w:rsidRPr="0046577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lastRenderedPageBreak/>
        <w:t>二、 操作流程</w:t>
      </w:r>
    </w:p>
    <w:p w14:paraId="5B198C46" w14:textId="0DB627C6" w:rsidR="007E1C90" w:rsidRPr="007E1C90" w:rsidRDefault="00465776" w:rsidP="00465776">
      <w:pPr>
        <w:widowControl/>
        <w:shd w:val="clear" w:color="auto" w:fill="FFFFFF"/>
        <w:jc w:val="left"/>
        <w:outlineLvl w:val="1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1、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招标代理</w:t>
      </w:r>
      <w:r w:rsidRPr="007E1C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机构（或业主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单位</w:t>
      </w:r>
      <w:r w:rsidRPr="007E1C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）插入CA锁登录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至铜陵市公共资源交易平台在如下</w:t>
      </w:r>
      <w:r w:rsidR="007E1C90" w:rsidRPr="007E1C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界面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="007E1C90" w:rsidRPr="007E1C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选择工程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建设</w:t>
      </w:r>
      <w:r w:rsidR="007E1C90" w:rsidRPr="007E1C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政府</w:t>
      </w:r>
      <w:r w:rsidR="007E1C90" w:rsidRPr="007E1C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采购项目“专家抽取申请”。</w:t>
      </w:r>
    </w:p>
    <w:p w14:paraId="7E2737C3" w14:textId="44685CF3" w:rsidR="007E1C90" w:rsidRPr="007E1C90" w:rsidRDefault="007E1C90" w:rsidP="007E1C90">
      <w:pPr>
        <w:widowControl/>
        <w:shd w:val="clear" w:color="auto" w:fill="FFFFFF"/>
        <w:jc w:val="center"/>
        <w:rPr>
          <w:rFonts w:ascii="Calibri" w:eastAsia="宋体" w:hAnsi="Calibri" w:cs="Calibri"/>
          <w:color w:val="333333"/>
          <w:kern w:val="0"/>
          <w:sz w:val="28"/>
          <w:szCs w:val="28"/>
        </w:rPr>
      </w:pPr>
      <w:r w:rsidRPr="007E1C90">
        <w:rPr>
          <w:rFonts w:ascii="Calibri" w:eastAsia="宋体" w:hAnsi="Calibri" w:cs="Calibri"/>
          <w:noProof/>
          <w:color w:val="333333"/>
          <w:kern w:val="0"/>
          <w:sz w:val="28"/>
          <w:szCs w:val="28"/>
        </w:rPr>
        <w:drawing>
          <wp:inline distT="0" distB="0" distL="0" distR="0" wp14:anchorId="64905163" wp14:editId="4AB479F4">
            <wp:extent cx="1255594" cy="2688372"/>
            <wp:effectExtent l="0" t="0" r="190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45" cy="269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327FB" w14:textId="7E32F8D9" w:rsidR="007E1C90" w:rsidRPr="007E1C90" w:rsidRDefault="00465776" w:rsidP="007E1C90">
      <w:pPr>
        <w:widowControl/>
        <w:shd w:val="clear" w:color="auto" w:fill="FFFFFF"/>
        <w:jc w:val="left"/>
        <w:outlineLvl w:val="2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465776"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2</w:t>
      </w:r>
      <w:r w:rsidRPr="0046577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、</w:t>
      </w:r>
      <w:r w:rsidR="007E1C90" w:rsidRPr="007E1C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填写</w:t>
      </w:r>
      <w:r w:rsidR="0047308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项目</w:t>
      </w:r>
      <w:r w:rsidR="007E1C90" w:rsidRPr="007E1C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专家抽取</w:t>
      </w:r>
      <w:r w:rsidR="0047308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相关</w:t>
      </w:r>
      <w:r w:rsidR="007E1C90" w:rsidRPr="007E1C9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信息</w:t>
      </w:r>
    </w:p>
    <w:p w14:paraId="457190A4" w14:textId="5CCE42C6" w:rsidR="007E1C90" w:rsidRPr="007E1C90" w:rsidRDefault="00473087" w:rsidP="007E1C90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（1）</w:t>
      </w:r>
      <w:r w:rsidR="007E1C90" w:rsidRPr="007E1C90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项目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抽取</w:t>
      </w:r>
      <w:r w:rsidR="007E1C90" w:rsidRPr="007E1C90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信息：根据实际情况录入，带*号的，为必须录入字段。灰色字样字段为系统自动生成字段，不可更改</w:t>
      </w:r>
    </w:p>
    <w:p w14:paraId="30C6AFDB" w14:textId="10C82AC9" w:rsidR="007E1C90" w:rsidRPr="007E1C90" w:rsidRDefault="00473087" w:rsidP="007E1C90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06AE1FF6" wp14:editId="6B4D5524">
            <wp:extent cx="5274310" cy="147320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D1589" w14:textId="48A5DC54" w:rsidR="00473087" w:rsidRDefault="00473087" w:rsidP="007E1C90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28"/>
          <w:szCs w:val="28"/>
        </w:rPr>
      </w:pPr>
    </w:p>
    <w:p w14:paraId="1E025D1B" w14:textId="5BBA9F70" w:rsidR="00473087" w:rsidRDefault="00473087" w:rsidP="007E1C90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28"/>
          <w:szCs w:val="28"/>
        </w:rPr>
      </w:pPr>
    </w:p>
    <w:p w14:paraId="2183623B" w14:textId="485C4368" w:rsidR="00473087" w:rsidRDefault="00473087" w:rsidP="007E1C90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28"/>
          <w:szCs w:val="28"/>
        </w:rPr>
      </w:pPr>
    </w:p>
    <w:p w14:paraId="1692BBAF" w14:textId="77777777" w:rsidR="00473087" w:rsidRPr="007E1C90" w:rsidRDefault="00473087" w:rsidP="007E1C90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28"/>
          <w:szCs w:val="28"/>
        </w:rPr>
      </w:pPr>
    </w:p>
    <w:p w14:paraId="6AD8BA0F" w14:textId="77777777" w:rsidR="00473087" w:rsidRDefault="00473087" w:rsidP="007E1C90">
      <w:pPr>
        <w:widowControl/>
        <w:shd w:val="clear" w:color="auto" w:fill="FFFFFF"/>
        <w:rPr>
          <w:rFonts w:ascii="宋体" w:eastAsia="宋体" w:hAnsi="宋体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lastRenderedPageBreak/>
        <w:t>（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>2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）</w:t>
      </w:r>
      <w:r w:rsidR="007E1C90" w:rsidRPr="007E1C90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专家抽取条件</w:t>
      </w:r>
      <w:r>
        <w:rPr>
          <w:rFonts w:ascii="Calibri" w:eastAsia="宋体" w:hAnsi="Calibri" w:cs="Calibri" w:hint="eastAsia"/>
          <w:color w:val="333333"/>
          <w:kern w:val="0"/>
          <w:sz w:val="28"/>
          <w:szCs w:val="28"/>
        </w:rPr>
        <w:t>：根据项目需填写专家抽取条件</w:t>
      </w:r>
      <w:r w:rsidRPr="007E1C90"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根据</w:t>
      </w:r>
    </w:p>
    <w:p w14:paraId="5C46D1FD" w14:textId="7A0FA016" w:rsidR="007E1C90" w:rsidRPr="007E1C90" w:rsidRDefault="00473087" w:rsidP="00473087">
      <w:pPr>
        <w:widowControl/>
        <w:shd w:val="clear" w:color="auto" w:fill="FFFFFF"/>
        <w:jc w:val="center"/>
        <w:rPr>
          <w:rFonts w:ascii="Calibri" w:eastAsia="宋体" w:hAnsi="Calibri" w:cs="Calibri"/>
          <w:b/>
          <w:bCs/>
          <w:color w:val="FF0000"/>
          <w:kern w:val="0"/>
          <w:sz w:val="24"/>
          <w:szCs w:val="24"/>
        </w:rPr>
      </w:pPr>
      <w:r w:rsidRPr="00473087">
        <w:rPr>
          <w:rFonts w:ascii="宋体" w:eastAsia="宋体" w:hAnsi="宋体" w:cs="Calibri" w:hint="eastAsia"/>
          <w:b/>
          <w:bCs/>
          <w:color w:val="FF0000"/>
          <w:kern w:val="0"/>
          <w:sz w:val="24"/>
          <w:szCs w:val="24"/>
        </w:rPr>
        <w:t>《公共资源交易评标专家专业分类标准》</w:t>
      </w:r>
      <w:r w:rsidRPr="00473087">
        <w:rPr>
          <w:rFonts w:ascii="宋体" w:eastAsia="宋体" w:hAnsi="宋体" w:cs="Calibri"/>
          <w:b/>
          <w:bCs/>
          <w:color w:val="FF0000"/>
          <w:kern w:val="0"/>
          <w:sz w:val="24"/>
          <w:szCs w:val="24"/>
        </w:rPr>
        <w:t>(</w:t>
      </w:r>
      <w:proofErr w:type="gramStart"/>
      <w:r w:rsidRPr="00473087">
        <w:rPr>
          <w:rFonts w:ascii="宋体" w:eastAsia="宋体" w:hAnsi="宋体" w:cs="Calibri"/>
          <w:b/>
          <w:bCs/>
          <w:color w:val="FF0000"/>
          <w:kern w:val="0"/>
          <w:sz w:val="24"/>
          <w:szCs w:val="24"/>
        </w:rPr>
        <w:t>发改法规</w:t>
      </w:r>
      <w:proofErr w:type="gramEnd"/>
      <w:r w:rsidRPr="00473087">
        <w:rPr>
          <w:rFonts w:ascii="宋体" w:eastAsia="宋体" w:hAnsi="宋体" w:cs="Calibri"/>
          <w:b/>
          <w:bCs/>
          <w:color w:val="FF0000"/>
          <w:kern w:val="0"/>
          <w:sz w:val="24"/>
          <w:szCs w:val="24"/>
        </w:rPr>
        <w:t>[2018]316号）</w:t>
      </w:r>
      <w:r w:rsidRPr="007E1C90">
        <w:rPr>
          <w:rFonts w:ascii="宋体" w:eastAsia="宋体" w:hAnsi="宋体" w:cs="Calibri" w:hint="eastAsia"/>
          <w:b/>
          <w:bCs/>
          <w:color w:val="FF0000"/>
          <w:kern w:val="0"/>
          <w:sz w:val="24"/>
          <w:szCs w:val="24"/>
        </w:rPr>
        <w:t>文规定录入</w:t>
      </w:r>
    </w:p>
    <w:p w14:paraId="100D9BBE" w14:textId="432639B8" w:rsidR="007E1C90" w:rsidRPr="007E1C90" w:rsidRDefault="007E1C90" w:rsidP="007E1C90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28"/>
          <w:szCs w:val="28"/>
        </w:rPr>
      </w:pPr>
      <w:r w:rsidRPr="007E1C90">
        <w:rPr>
          <w:rFonts w:ascii="Calibri" w:eastAsia="宋体" w:hAnsi="Calibri" w:cs="Calibri"/>
          <w:noProof/>
          <w:color w:val="333333"/>
          <w:kern w:val="0"/>
          <w:sz w:val="28"/>
          <w:szCs w:val="28"/>
        </w:rPr>
        <w:drawing>
          <wp:inline distT="0" distB="0" distL="0" distR="0" wp14:anchorId="0108D43C" wp14:editId="539F1906">
            <wp:extent cx="5274310" cy="1477645"/>
            <wp:effectExtent l="0" t="0" r="254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78A2B" w14:textId="5DB7E6ED" w:rsidR="007E1C90" w:rsidRPr="007E1C90" w:rsidRDefault="007E1C90" w:rsidP="00473087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28"/>
          <w:szCs w:val="28"/>
        </w:rPr>
      </w:pPr>
      <w:r w:rsidRPr="007E1C90">
        <w:rPr>
          <w:rFonts w:ascii="Calibri" w:eastAsia="宋体" w:hAnsi="Calibri" w:cs="Calibri"/>
          <w:noProof/>
          <w:color w:val="333333"/>
          <w:kern w:val="0"/>
          <w:sz w:val="28"/>
          <w:szCs w:val="28"/>
        </w:rPr>
        <w:drawing>
          <wp:inline distT="0" distB="0" distL="0" distR="0" wp14:anchorId="4AC2B99E" wp14:editId="09E702C1">
            <wp:extent cx="5274310" cy="114744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B1DBD" w14:textId="21831986" w:rsidR="007E1C90" w:rsidRPr="007E1C90" w:rsidRDefault="00473087" w:rsidP="007E1C90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（</w:t>
      </w:r>
      <w:r>
        <w:rPr>
          <w:rFonts w:ascii="宋体" w:eastAsia="宋体" w:hAnsi="宋体" w:cs="Calibri"/>
          <w:color w:val="333333"/>
          <w:kern w:val="0"/>
          <w:sz w:val="28"/>
          <w:szCs w:val="28"/>
        </w:rPr>
        <w:t>3</w:t>
      </w:r>
      <w:r>
        <w:rPr>
          <w:rFonts w:ascii="宋体" w:eastAsia="宋体" w:hAnsi="宋体" w:cs="Calibri" w:hint="eastAsia"/>
          <w:color w:val="333333"/>
          <w:kern w:val="0"/>
          <w:sz w:val="28"/>
          <w:szCs w:val="28"/>
        </w:rPr>
        <w:t>）</w:t>
      </w:r>
      <w:r>
        <w:rPr>
          <w:rFonts w:ascii="宋体" w:eastAsia="宋体" w:hAnsi="宋体" w:cs="Calibri" w:hint="eastAsia"/>
          <w:color w:val="000000" w:themeColor="text1"/>
          <w:kern w:val="0"/>
          <w:sz w:val="28"/>
          <w:szCs w:val="28"/>
        </w:rPr>
        <w:t>专家抽取申请提交：</w:t>
      </w:r>
      <w:r w:rsidR="00297F47">
        <w:rPr>
          <w:rFonts w:ascii="宋体" w:eastAsia="宋体" w:hAnsi="宋体" w:cs="Calibri" w:hint="eastAsia"/>
          <w:color w:val="000000" w:themeColor="text1"/>
          <w:kern w:val="0"/>
          <w:sz w:val="28"/>
          <w:szCs w:val="28"/>
        </w:rPr>
        <w:t>申请表</w:t>
      </w:r>
      <w:r w:rsidR="007E1C90" w:rsidRPr="007E1C90">
        <w:rPr>
          <w:rFonts w:ascii="宋体" w:eastAsia="宋体" w:hAnsi="宋体" w:cs="Calibri" w:hint="eastAsia"/>
          <w:color w:val="000000" w:themeColor="text1"/>
          <w:kern w:val="0"/>
          <w:sz w:val="28"/>
          <w:szCs w:val="28"/>
        </w:rPr>
        <w:t>必须点击生成，并签章，不然无法提交审核。</w:t>
      </w:r>
    </w:p>
    <w:p w14:paraId="11300DCB" w14:textId="46660C76" w:rsidR="007E1C90" w:rsidRPr="007E1C90" w:rsidRDefault="007E1C90" w:rsidP="00473087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28"/>
          <w:szCs w:val="28"/>
        </w:rPr>
      </w:pPr>
      <w:r w:rsidRPr="007E1C90">
        <w:rPr>
          <w:rFonts w:ascii="Calibri" w:eastAsia="宋体" w:hAnsi="Calibri" w:cs="Calibri"/>
          <w:noProof/>
          <w:color w:val="333333"/>
          <w:kern w:val="0"/>
          <w:sz w:val="28"/>
          <w:szCs w:val="28"/>
        </w:rPr>
        <w:drawing>
          <wp:inline distT="0" distB="0" distL="0" distR="0" wp14:anchorId="2B57C89A" wp14:editId="28A59857">
            <wp:extent cx="5274310" cy="23317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B3D9E" w14:textId="74C97949" w:rsidR="00DD326A" w:rsidRPr="00473087" w:rsidRDefault="007E1C90" w:rsidP="00473087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28"/>
          <w:szCs w:val="28"/>
        </w:rPr>
      </w:pPr>
      <w:r w:rsidRPr="007E1C90">
        <w:rPr>
          <w:rFonts w:ascii="Calibri" w:eastAsia="宋体" w:hAnsi="Calibri" w:cs="Calibri"/>
          <w:noProof/>
          <w:color w:val="333333"/>
          <w:kern w:val="0"/>
          <w:sz w:val="28"/>
          <w:szCs w:val="28"/>
        </w:rPr>
        <w:drawing>
          <wp:inline distT="0" distB="0" distL="0" distR="0" wp14:anchorId="61B797F5" wp14:editId="780A3A9A">
            <wp:extent cx="5274310" cy="22161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326A" w:rsidRPr="0047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708D" w14:textId="77777777" w:rsidR="00F415CB" w:rsidRDefault="00F415CB" w:rsidP="00297F47">
      <w:r>
        <w:separator/>
      </w:r>
    </w:p>
  </w:endnote>
  <w:endnote w:type="continuationSeparator" w:id="0">
    <w:p w14:paraId="4C6D96B0" w14:textId="77777777" w:rsidR="00F415CB" w:rsidRDefault="00F415CB" w:rsidP="0029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9B13" w14:textId="77777777" w:rsidR="00F415CB" w:rsidRDefault="00F415CB" w:rsidP="00297F47">
      <w:r>
        <w:separator/>
      </w:r>
    </w:p>
  </w:footnote>
  <w:footnote w:type="continuationSeparator" w:id="0">
    <w:p w14:paraId="4B6238C4" w14:textId="77777777" w:rsidR="00F415CB" w:rsidRDefault="00F415CB" w:rsidP="00297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C47"/>
    <w:multiLevelType w:val="hybridMultilevel"/>
    <w:tmpl w:val="82B62426"/>
    <w:lvl w:ilvl="0" w:tplc="5492C8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96"/>
    <w:rsid w:val="00297F47"/>
    <w:rsid w:val="00465776"/>
    <w:rsid w:val="00471A96"/>
    <w:rsid w:val="00473087"/>
    <w:rsid w:val="007E1C90"/>
    <w:rsid w:val="00D915B5"/>
    <w:rsid w:val="00DD326A"/>
    <w:rsid w:val="00F4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81323"/>
  <w15:chartTrackingRefBased/>
  <w15:docId w15:val="{DFCE3CD0-7A30-437F-84A7-E271F5D2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E1C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E1C9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E1C9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C9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7E1C9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7E1C9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1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1C9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915B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297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97F4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97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97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伟</dc:creator>
  <cp:keywords/>
  <dc:description/>
  <cp:lastModifiedBy>伟 伟</cp:lastModifiedBy>
  <cp:revision>3</cp:revision>
  <dcterms:created xsi:type="dcterms:W3CDTF">2022-02-21T01:54:00Z</dcterms:created>
  <dcterms:modified xsi:type="dcterms:W3CDTF">2022-02-21T02:37:00Z</dcterms:modified>
</cp:coreProperties>
</file>