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1、您的身份是什么？</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招标采购单位</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招标采购代理</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投标单位</w:t>
      </w:r>
      <w:r>
        <w:rPr>
          <w:rFonts w:hint="eastAsia" w:ascii="宋体" w:hAnsi="宋体" w:eastAsia="宋体" w:cs="宋体"/>
          <w:color w:val="333333"/>
          <w:kern w:val="0"/>
          <w:sz w:val="32"/>
          <w:szCs w:val="32"/>
        </w:rPr>
        <w:t>/供应商</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其他人员</w:t>
      </w: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2、</w:t>
      </w:r>
      <w:r>
        <w:rPr>
          <w:rFonts w:hint="eastAsia" w:ascii="宋体" w:hAnsi="宋体" w:eastAsia="宋体" w:cs="宋体"/>
          <w:b/>
          <w:bCs/>
          <w:color w:val="333333"/>
          <w:kern w:val="0"/>
          <w:sz w:val="32"/>
          <w:szCs w:val="32"/>
          <w:lang w:val="en-US" w:eastAsia="zh-CN"/>
        </w:rPr>
        <w:t>您觉得</w:t>
      </w:r>
      <w:r>
        <w:rPr>
          <w:rFonts w:hint="eastAsia" w:ascii="宋体" w:hAnsi="宋体" w:eastAsia="宋体" w:cs="宋体"/>
          <w:b/>
          <w:bCs/>
          <w:color w:val="333333"/>
          <w:kern w:val="0"/>
          <w:sz w:val="32"/>
          <w:szCs w:val="32"/>
        </w:rPr>
        <w:t>在线抽取系统使用便捷度</w:t>
      </w:r>
      <w:r>
        <w:rPr>
          <w:rFonts w:hint="eastAsia" w:ascii="宋体" w:hAnsi="宋体" w:eastAsia="宋体" w:cs="宋体"/>
          <w:b/>
          <w:bCs/>
          <w:color w:val="333333"/>
          <w:kern w:val="0"/>
          <w:sz w:val="32"/>
          <w:szCs w:val="32"/>
          <w:lang w:val="en-US" w:eastAsia="zh-CN"/>
        </w:rPr>
        <w:t>如何</w:t>
      </w:r>
      <w:r>
        <w:rPr>
          <w:rFonts w:hint="eastAsia" w:ascii="宋体" w:hAnsi="宋体" w:eastAsia="宋体" w:cs="宋体"/>
          <w:b/>
          <w:bCs/>
          <w:color w:val="333333"/>
          <w:kern w:val="0"/>
          <w:sz w:val="32"/>
          <w:szCs w:val="32"/>
        </w:rPr>
        <w:t>？</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便捷</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一般</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繁琐</w:t>
      </w: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3、招标采购单位和招标采购代理在办理进场交易项目登记时，您</w:t>
      </w:r>
      <w:r>
        <w:rPr>
          <w:rFonts w:hint="eastAsia" w:ascii="宋体" w:hAnsi="宋体" w:eastAsia="宋体" w:cs="宋体"/>
          <w:b/>
          <w:bCs/>
          <w:color w:val="333333"/>
          <w:kern w:val="0"/>
          <w:sz w:val="32"/>
          <w:szCs w:val="32"/>
          <w:lang w:val="en-US" w:eastAsia="zh-CN"/>
        </w:rPr>
        <w:t>觉得如何</w:t>
      </w:r>
      <w:r>
        <w:rPr>
          <w:rFonts w:hint="eastAsia" w:ascii="宋体" w:hAnsi="宋体" w:eastAsia="宋体" w:cs="宋体"/>
          <w:b/>
          <w:bCs/>
          <w:color w:val="333333"/>
          <w:kern w:val="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电子交易系统操作便捷，相关页面提示、说明和解释、辅导直观易懂，电子件上传和在线签章方便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电子交易系统操作较为便捷，相关页面提示、说明和解释、辅导较为易懂，电子件上传和在线签章较为方便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电子交易系统操作繁琐困难，相关页面提示、说明和解释、辅导难找难懂，电子件上传和在线签章经常失败</w:t>
      </w: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4、招标采购单位和招标采购代理制作、上传电子招标（采购）文件时哪些环节不够便捷？</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挑选项目及示范文本</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文件在线编制</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在线签章和生成</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在线确认流程</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上述环节均便捷</w:t>
      </w:r>
    </w:p>
    <w:p>
      <w:pPr>
        <w:rPr>
          <w:rFonts w:hint="eastAsia" w:ascii="宋体" w:hAnsi="宋体" w:eastAsia="宋体" w:cs="宋体"/>
          <w:b/>
          <w:bCs/>
          <w:color w:val="333333"/>
          <w:kern w:val="0"/>
          <w:sz w:val="32"/>
          <w:szCs w:val="32"/>
        </w:rPr>
      </w:pPr>
      <w:r>
        <w:rPr>
          <w:rFonts w:hint="eastAsia" w:ascii="宋体" w:hAnsi="宋体" w:eastAsia="宋体" w:cs="宋体"/>
          <w:color w:val="333333"/>
          <w:kern w:val="0"/>
          <w:sz w:val="32"/>
          <w:szCs w:val="32"/>
        </w:rPr>
        <w:t>上述环节均不便捷</w:t>
      </w:r>
      <w:bookmarkStart w:id="0" w:name="_GoBack"/>
      <w:bookmarkEnd w:id="0"/>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5、您认为“不见面开标系统”哪些环节不够便捷、稳定？</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开标环节</w:t>
      </w:r>
    </w:p>
    <w:p>
      <w:pPr>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rPr>
        <w:t>在线解密</w:t>
      </w:r>
      <w:r>
        <w:rPr>
          <w:rFonts w:hint="eastAsia" w:ascii="宋体" w:hAnsi="宋体" w:eastAsia="宋体" w:cs="宋体"/>
          <w:color w:val="333333"/>
          <w:kern w:val="0"/>
          <w:sz w:val="32"/>
          <w:szCs w:val="32"/>
          <w:lang w:val="en-US" w:eastAsia="zh-CN"/>
        </w:rPr>
        <w:t>时间太长，卡顿</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视频直播稳定流畅</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开标异议提出便捷</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以上问题全无</w:t>
      </w:r>
    </w:p>
    <w:p>
      <w:pPr>
        <w:rPr>
          <w:rFonts w:hint="eastAsia" w:ascii="宋体" w:hAnsi="宋体" w:eastAsia="宋体" w:cs="宋体"/>
          <w:b/>
          <w:bCs/>
          <w:color w:val="333333"/>
          <w:kern w:val="0"/>
          <w:sz w:val="32"/>
          <w:szCs w:val="32"/>
        </w:rPr>
      </w:pP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6、您认为在线发放和领取中标（成交）通知书哪些地方不够便捷、清晰？</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中标（成交）通知书电子签章</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中标（成交）通知书在线领取</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中标（成交）通知书内容格式</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以上问题全无</w:t>
      </w:r>
    </w:p>
    <w:p>
      <w:pPr>
        <w:rPr>
          <w:rFonts w:hint="eastAsia" w:ascii="宋体" w:hAnsi="宋体" w:eastAsia="宋体" w:cs="宋体"/>
          <w:b/>
          <w:bCs/>
          <w:color w:val="333333"/>
          <w:kern w:val="0"/>
          <w:sz w:val="32"/>
          <w:szCs w:val="32"/>
        </w:rPr>
      </w:pP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7、您在办理合同在线签订和公开时哪些地方不够便捷？</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合同信息填录和上传合同文本电子件</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合同在线电子签章</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合同在线签订流程</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合同在线查看</w:t>
      </w:r>
    </w:p>
    <w:p>
      <w:pPr>
        <w:rPr>
          <w:rFonts w:hint="eastAsia" w:ascii="宋体" w:hAnsi="宋体" w:eastAsia="宋体" w:cs="宋体"/>
          <w:b/>
          <w:bCs/>
          <w:color w:val="333333"/>
          <w:kern w:val="0"/>
          <w:sz w:val="32"/>
          <w:szCs w:val="32"/>
        </w:rPr>
      </w:pPr>
      <w:r>
        <w:rPr>
          <w:rFonts w:hint="eastAsia" w:ascii="宋体" w:hAnsi="宋体" w:eastAsia="宋体" w:cs="宋体"/>
          <w:color w:val="333333"/>
          <w:kern w:val="0"/>
          <w:sz w:val="32"/>
          <w:szCs w:val="32"/>
        </w:rPr>
        <w:t>以上问题全无</w:t>
      </w: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8、您在使用电子系统过程中运行速度快吗，有没有慢、卡之类的感觉?</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非常快</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快</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一般</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慢</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非常慢</w:t>
      </w: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9、您认为在我市公共资源交易电子化程度如何?</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非常高</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高</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一般</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低</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非常低</w:t>
      </w: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10、您对我市公共资源交易电子信息系统便捷稳定的总体评价如何？</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非常高</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高</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一般</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低</w:t>
      </w:r>
    </w:p>
    <w:p>
      <w:pPr>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非常低</w:t>
      </w:r>
    </w:p>
    <w:p>
      <w:pPr>
        <w:numPr>
          <w:numId w:val="0"/>
        </w:numPr>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t>11、你认为评标系统存在哪些问题？</w:t>
      </w:r>
    </w:p>
    <w:p>
      <w:pPr>
        <w:numPr>
          <w:ilvl w:val="0"/>
          <w:numId w:val="0"/>
        </w:numPr>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辅助评标、清标需要优化</w:t>
      </w:r>
    </w:p>
    <w:p>
      <w:pPr>
        <w:numPr>
          <w:ilvl w:val="0"/>
          <w:numId w:val="0"/>
        </w:numPr>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系统存在掉线、卡顿问题，不稳定</w:t>
      </w:r>
    </w:p>
    <w:p>
      <w:pPr>
        <w:numPr>
          <w:ilvl w:val="0"/>
          <w:numId w:val="0"/>
        </w:numPr>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签章不便捷</w:t>
      </w:r>
    </w:p>
    <w:p>
      <w:pPr>
        <w:numPr>
          <w:ilvl w:val="0"/>
          <w:numId w:val="0"/>
        </w:numPr>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其他_____</w:t>
      </w:r>
    </w:p>
    <w:p>
      <w:pPr>
        <w:numPr>
          <w:ilvl w:val="0"/>
          <w:numId w:val="1"/>
        </w:numPr>
        <w:ind w:left="0" w:leftChars="0" w:firstLine="0" w:firstLineChars="0"/>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t>你认为市公共资源交易中心应当开展何种形式的培训</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线上培训</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线下培训</w:t>
      </w:r>
    </w:p>
    <w:p>
      <w:pPr>
        <w:numPr>
          <w:ilvl w:val="0"/>
          <w:numId w:val="0"/>
        </w:numPr>
        <w:ind w:leftChars="0"/>
        <w:rPr>
          <w:rFonts w:hint="eastAsia" w:ascii="宋体" w:hAnsi="宋体" w:eastAsia="宋体" w:cs="宋体"/>
          <w:b/>
          <w:bCs/>
          <w:color w:val="333333"/>
          <w:kern w:val="0"/>
          <w:sz w:val="32"/>
          <w:szCs w:val="32"/>
          <w:lang w:val="en-US" w:eastAsia="zh-CN"/>
        </w:rPr>
      </w:pPr>
    </w:p>
    <w:p>
      <w:pPr>
        <w:numPr>
          <w:ilvl w:val="0"/>
          <w:numId w:val="1"/>
        </w:numPr>
        <w:ind w:left="0" w:leftChars="0" w:firstLine="0" w:firstLineChars="0"/>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t>你认为什么系统应当作为培训重点</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项目申报系统</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不见面开标系统</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评标系统</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标书制作工具</w:t>
      </w:r>
    </w:p>
    <w:p>
      <w:pPr>
        <w:numPr>
          <w:ilvl w:val="0"/>
          <w:numId w:val="0"/>
        </w:numPr>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其他_____</w:t>
      </w:r>
    </w:p>
    <w:p>
      <w:pPr>
        <w:numPr>
          <w:ilvl w:val="0"/>
          <w:numId w:val="0"/>
        </w:numPr>
        <w:ind w:leftChars="0"/>
        <w:rPr>
          <w:rFonts w:hint="eastAsia" w:ascii="宋体" w:hAnsi="宋体" w:eastAsia="宋体" w:cs="宋体"/>
          <w:b/>
          <w:bCs/>
          <w:color w:val="333333"/>
          <w:kern w:val="0"/>
          <w:sz w:val="32"/>
          <w:szCs w:val="32"/>
          <w:lang w:val="en-US" w:eastAsia="zh-CN"/>
        </w:rPr>
      </w:pPr>
    </w:p>
    <w:p>
      <w:pPr>
        <w:numPr>
          <w:ilvl w:val="0"/>
          <w:numId w:val="1"/>
        </w:numPr>
        <w:ind w:left="0" w:leftChars="0" w:firstLine="0" w:firstLineChars="0"/>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t>你认为市交易中心多长时间举办一次培训合适</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一个月</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三个月</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半年</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一年</w:t>
      </w:r>
    </w:p>
    <w:p>
      <w:pPr>
        <w:numPr>
          <w:ilvl w:val="0"/>
          <w:numId w:val="1"/>
        </w:numPr>
        <w:ind w:left="0" w:leftChars="0" w:firstLine="0" w:firstLine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bCs/>
          <w:color w:val="333333"/>
          <w:kern w:val="0"/>
          <w:sz w:val="32"/>
          <w:szCs w:val="32"/>
          <w:lang w:val="en-US" w:eastAsia="zh-CN"/>
        </w:rPr>
        <w:t>你认为那种类别项目招标文件范本和评标系统需要重</w:t>
      </w:r>
      <w:r>
        <w:rPr>
          <w:rFonts w:hint="eastAsia" w:ascii="宋体" w:hAnsi="宋体" w:eastAsia="宋体" w:cs="宋体"/>
          <w:b w:val="0"/>
          <w:bCs w:val="0"/>
          <w:color w:val="333333"/>
          <w:kern w:val="0"/>
          <w:sz w:val="32"/>
          <w:szCs w:val="32"/>
          <w:lang w:val="en-US" w:eastAsia="zh-CN"/>
        </w:rPr>
        <w:t>点优化</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市政房建工程</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公路工程</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水利工程</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政府采购工程</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政府采购货物</w:t>
      </w:r>
    </w:p>
    <w:p>
      <w:pPr>
        <w:numPr>
          <w:ilvl w:val="0"/>
          <w:numId w:val="0"/>
        </w:numPr>
        <w:ind w:leftChars="0"/>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政府采购服务</w:t>
      </w:r>
    </w:p>
    <w:p>
      <w:pPr>
        <w:numPr>
          <w:ilvl w:val="0"/>
          <w:numId w:val="0"/>
        </w:numPr>
        <w:rPr>
          <w:rFonts w:hint="eastAsia" w:ascii="宋体" w:hAnsi="宋体" w:eastAsia="宋体" w:cs="宋体"/>
          <w:b w:val="0"/>
          <w:bCs w:val="0"/>
          <w:color w:val="333333"/>
          <w:kern w:val="0"/>
          <w:sz w:val="32"/>
          <w:szCs w:val="32"/>
          <w:lang w:val="en-US" w:eastAsia="zh-CN"/>
        </w:rPr>
      </w:pPr>
      <w:r>
        <w:rPr>
          <w:rFonts w:hint="eastAsia" w:ascii="宋体" w:hAnsi="宋体" w:eastAsia="宋体" w:cs="宋体"/>
          <w:b w:val="0"/>
          <w:bCs w:val="0"/>
          <w:color w:val="333333"/>
          <w:kern w:val="0"/>
          <w:sz w:val="32"/>
          <w:szCs w:val="32"/>
          <w:lang w:val="en-US" w:eastAsia="zh-CN"/>
        </w:rPr>
        <w:t>其他_____</w:t>
      </w:r>
    </w:p>
    <w:p>
      <w:pPr>
        <w:numPr>
          <w:ilvl w:val="0"/>
          <w:numId w:val="0"/>
        </w:numPr>
        <w:ind w:leftChars="0"/>
        <w:rPr>
          <w:rFonts w:hint="eastAsia" w:ascii="宋体" w:hAnsi="宋体" w:eastAsia="宋体" w:cs="宋体"/>
          <w:b/>
          <w:bCs/>
          <w:color w:val="333333"/>
          <w:kern w:val="0"/>
          <w:sz w:val="32"/>
          <w:szCs w:val="32"/>
          <w:lang w:val="en-US" w:eastAsia="zh-CN"/>
        </w:rPr>
      </w:pPr>
    </w:p>
    <w:p>
      <w:pPr>
        <w:numPr>
          <w:ilvl w:val="0"/>
          <w:numId w:val="1"/>
        </w:numPr>
        <w:ind w:left="0" w:leftChars="0" w:firstLine="0" w:firstLineChars="0"/>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对我市公共资源交易电子化方面您有没有什么诉求？比如某个功能、模板再优化一点智能一点就更好了?</w:t>
      </w:r>
    </w:p>
    <w:p>
      <w:pPr>
        <w:numPr>
          <w:numId w:val="0"/>
        </w:numPr>
        <w:ind w:leftChars="0"/>
        <w:rPr>
          <w:rFonts w:hint="eastAsia" w:ascii="宋体" w:hAnsi="宋体" w:eastAsia="宋体" w:cs="宋体"/>
          <w:b/>
          <w:bCs/>
          <w:color w:val="333333"/>
          <w:kern w:val="0"/>
          <w:sz w:val="32"/>
          <w:szCs w:val="32"/>
        </w:rPr>
      </w:pPr>
    </w:p>
    <w:p>
      <w:pPr>
        <w:numPr>
          <w:ilvl w:val="0"/>
          <w:numId w:val="1"/>
        </w:numPr>
        <w:ind w:left="0" w:leftChars="0" w:firstLine="0" w:firstLineChars="0"/>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我市公共资源交易电子化让您感受最好最便捷的地方有哪些?</w:t>
      </w:r>
    </w:p>
    <w:p>
      <w:pPr>
        <w:numPr>
          <w:numId w:val="0"/>
        </w:numPr>
        <w:ind w:leftChars="0"/>
        <w:rPr>
          <w:rFonts w:hint="eastAsia" w:ascii="宋体" w:hAnsi="宋体" w:eastAsia="宋体" w:cs="宋体"/>
          <w:b/>
          <w:bCs/>
          <w:color w:val="333333"/>
          <w:kern w:val="0"/>
          <w:sz w:val="32"/>
          <w:szCs w:val="32"/>
        </w:rPr>
      </w:pPr>
    </w:p>
    <w:p>
      <w:pP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1</w:t>
      </w:r>
      <w:r>
        <w:rPr>
          <w:rFonts w:hint="eastAsia" w:ascii="宋体" w:hAnsi="宋体" w:eastAsia="宋体" w:cs="宋体"/>
          <w:b/>
          <w:bCs/>
          <w:color w:val="333333"/>
          <w:kern w:val="0"/>
          <w:sz w:val="32"/>
          <w:szCs w:val="32"/>
          <w:lang w:val="en-US" w:eastAsia="zh-CN"/>
        </w:rPr>
        <w:t>8</w:t>
      </w:r>
      <w:r>
        <w:rPr>
          <w:rFonts w:hint="eastAsia" w:ascii="宋体" w:hAnsi="宋体" w:eastAsia="宋体" w:cs="宋体"/>
          <w:b/>
          <w:bCs/>
          <w:color w:val="333333"/>
          <w:kern w:val="0"/>
          <w:sz w:val="32"/>
          <w:szCs w:val="32"/>
        </w:rPr>
        <w:t>、您认为我市公共资源交易电子系统还有哪些需要进一步完善优化的地方？您有哪些意见和建议？</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D7ED"/>
    <w:multiLevelType w:val="singleLevel"/>
    <w:tmpl w:val="8A24D7ED"/>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wZTQ0M2YzMTA0YjI5ZTc1MGUxZjJlNDIyMzMyNjEifQ=="/>
  </w:docVars>
  <w:rsids>
    <w:rsidRoot w:val="003A5F5E"/>
    <w:rsid w:val="00000C8A"/>
    <w:rsid w:val="003A5F5E"/>
    <w:rsid w:val="00637895"/>
    <w:rsid w:val="006B3671"/>
    <w:rsid w:val="00A31694"/>
    <w:rsid w:val="00B169E4"/>
    <w:rsid w:val="0A4E0F67"/>
    <w:rsid w:val="30A6509B"/>
    <w:rsid w:val="39DC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985</Characters>
  <Lines>5</Lines>
  <Paragraphs>1</Paragraphs>
  <TotalTime>12</TotalTime>
  <ScaleCrop>false</ScaleCrop>
  <LinksUpToDate>false</LinksUpToDate>
  <CharactersWithSpaces>985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2023-04-10T06:37:00Z</dcterms:created>
  <dc:creator>伟 伟</dc:creator>
  <cp:lastModifiedBy>蒋</cp:lastModifiedBy>
  <dcterms:modified xsi:type="dcterms:W3CDTF">2023-04-13T08:00:14Z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B7462C0E7FDB4CCE89FB55928512ED1A_13</vt:lpwstr>
  </property>
</Properties>
</file>