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line="420" w:lineRule="exact"/>
        <w:ind w:left="0" w:leftChars="0" w:right="0" w:firstLine="390" w:firstLineChars="0"/>
        <w:jc w:val="center"/>
        <w:textAlignment w:val="auto"/>
        <w:outlineLvl w:val="1"/>
        <w:rPr>
          <w:rFonts w:ascii="微软雅黑" w:hAnsi="微软雅黑" w:eastAsia="微软雅黑" w:cs="宋体"/>
          <w:kern w:val="0"/>
          <w:sz w:val="39"/>
          <w:szCs w:val="39"/>
        </w:rPr>
      </w:pPr>
      <w:r>
        <w:rPr>
          <w:rFonts w:hint="eastAsia" w:ascii="微软雅黑" w:hAnsi="微软雅黑" w:eastAsia="微软雅黑" w:cs="宋体"/>
          <w:kern w:val="0"/>
          <w:sz w:val="39"/>
          <w:szCs w:val="39"/>
        </w:rPr>
        <w:t>电子竞价风险告知及接受确认书</w:t>
      </w:r>
    </w:p>
    <w:p>
      <w:pPr>
        <w:widowControl/>
        <w:wordWrap w:val="0"/>
        <w:adjustRightInd/>
        <w:snapToGrid/>
        <w:spacing w:line="420" w:lineRule="exact"/>
        <w:ind w:left="0" w:leftChars="0" w:right="0" w:firstLine="0" w:firstLineChars="0"/>
        <w:jc w:val="left"/>
        <w:textAlignment w:val="auto"/>
        <w:rPr>
          <w:rFonts w:hint="eastAsia"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r>
        <w:rPr>
          <w:rFonts w:hint="eastAsia" w:ascii="宋体" w:hAnsi="宋体" w:eastAsia="宋体" w:cs="宋体"/>
          <w:kern w:val="0"/>
          <w:sz w:val="28"/>
          <w:szCs w:val="28"/>
        </w:rPr>
        <w:t>尊敬的竞买人</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拍卖公司及本竞价系统不承担任何法律责任。</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2、政策风险：有关法律法规及相关政策的变更，可能引起价格波动，使您存在亏损的可能，您将不得不承担由此造成的损失。</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3、技术风险：由于电子竞价是通过电脑技术实现的，这些技术被网络黑客和计算机病毒攻击后，可能导致电子竞价系统非正常运行甚至瘫痪，这些会使您的交易无法顺利进行和成交。</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4、设备与网络风险：因投标人自身的终端设备或网络传输速度等原因导致无法正常竞价。</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不可抗力因素导致的风险：诸如地震、火灾、水灾、战争等不可抗力因素导致电子竞价系统的瘫痪、交易的停止；拍卖公司及交易机构无法控制和不可预测的系统故障、通讯故障、电力故障也可能导致电子竞价系统非正常运行甚至瘫痪，这些会使您的交易无法顺利进行和成交。</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6、时间风险：由于整个竞价过程时间均以系统服务器时间为准，如您所参照的时间（如手表或电脑终端显示时间）与系统服务器时间不一致，可能导致无法正常参与交易。</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8、注意事项：</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 定期对浏览器进行插件扫描，卸载不必要的插件。</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 定期对系统进行病毒检测。</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 建议将竞价地址设置为浏览器可信站点，并严格按照CA安装手册等要求完成环境设置及测试。</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 建议在竞价过程中，调低将系统安装的防火墙软件的安全保护级别至不影响系统性能的级别。</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 在竞价过程中，请关闭其他与本次竞价无关的应用软件，特别是迅雷、BT等下载软件。</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 竞价进入延时阶段后，报价请尽量提前，以免突发网络异常情况造成报价不成功而最终导致竞买失败。</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9、其他：其他适用互联网和中华人民共和国法律法规规定的免责条款，同样适用于本竞价系统。</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10、一旦同意《电子竞价风险告知及确认书》，即表明愿意承担电子竞价可能出现的一切风险，并放弃要求拍卖公司及本市公共资源交易中心承担责任的权利。</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特别提示：您应当根据自身的经济实力和心理承受能力认真制定竞价投资策略。我们并不能揭示参与电子竞价的全部风险，您务必有清醒的认识。</w:t>
      </w:r>
    </w:p>
    <w:p>
      <w:pPr>
        <w:widowControl/>
        <w:wordWrap w:val="0"/>
        <w:adjustRightInd/>
        <w:snapToGrid/>
        <w:spacing w:line="420" w:lineRule="exact"/>
        <w:ind w:left="0" w:leftChars="0" w:right="0" w:firstLine="562" w:firstLineChars="200"/>
        <w:jc w:val="left"/>
        <w:textAlignment w:val="auto"/>
        <w:rPr>
          <w:rFonts w:hint="eastAsia" w:ascii="宋体" w:hAnsi="宋体" w:eastAsia="宋体" w:cs="宋体"/>
          <w:b/>
          <w:bCs/>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rPr>
        <w:t>铜陵市阳光拍卖有限责任公司</w:t>
      </w: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cs="宋体"/>
          <w:kern w:val="0"/>
          <w:sz w:val="28"/>
          <w:szCs w:val="28"/>
          <w:lang w:val="en-US" w:eastAsia="zh-CN"/>
        </w:rPr>
        <w:t>2022</w:t>
      </w:r>
      <w:r>
        <w:rPr>
          <w:rFonts w:hint="eastAsia" w:ascii="宋体" w:hAnsi="宋体" w:eastAsia="宋体" w:cs="宋体"/>
          <w:kern w:val="0"/>
          <w:sz w:val="28"/>
          <w:szCs w:val="28"/>
        </w:rPr>
        <w:t>年</w:t>
      </w:r>
      <w:r>
        <w:rPr>
          <w:rFonts w:hint="eastAsia" w:ascii="宋体" w:hAnsi="宋体" w:cs="宋体"/>
          <w:kern w:val="0"/>
          <w:sz w:val="28"/>
          <w:szCs w:val="28"/>
          <w:lang w:val="en-US" w:eastAsia="zh-CN"/>
        </w:rPr>
        <w:t>12</w:t>
      </w:r>
      <w:r>
        <w:rPr>
          <w:rFonts w:hint="eastAsia" w:ascii="宋体" w:hAnsi="宋体" w:eastAsia="宋体" w:cs="宋体"/>
          <w:kern w:val="0"/>
          <w:sz w:val="28"/>
          <w:szCs w:val="28"/>
        </w:rPr>
        <w:t>月</w:t>
      </w:r>
      <w:r>
        <w:rPr>
          <w:rFonts w:hint="eastAsia" w:ascii="宋体" w:hAnsi="宋体" w:cs="宋体"/>
          <w:kern w:val="0"/>
          <w:sz w:val="28"/>
          <w:szCs w:val="28"/>
          <w:lang w:val="en-US" w:eastAsia="zh-CN"/>
        </w:rPr>
        <w:t>8</w:t>
      </w:r>
      <w:bookmarkStart w:id="0" w:name="_GoBack"/>
      <w:bookmarkEnd w:id="0"/>
      <w:r>
        <w:rPr>
          <w:rFonts w:hint="eastAsia" w:ascii="宋体" w:hAnsi="宋体" w:eastAsia="宋体" w:cs="宋体"/>
          <w:kern w:val="0"/>
          <w:sz w:val="28"/>
          <w:szCs w:val="28"/>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10"/>
      </w:pPr>
      <w:r>
        <w:separator/>
      </w:r>
    </w:p>
  </w:endnote>
  <w:endnote w:type="continuationSeparator" w:id="1">
    <w:p>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210"/>
      </w:pPr>
      <w:r>
        <w:separator/>
      </w:r>
    </w:p>
  </w:footnote>
  <w:footnote w:type="continuationSeparator" w:id="1">
    <w:p>
      <w:pPr>
        <w:spacing w:line="360" w:lineRule="auto"/>
        <w:ind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MyZDg5OGVmZDZmY2ZhNmQ3NzVmNjVhY2ExMGQ3ZjAifQ=="/>
  </w:docVars>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4F02"/>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565"/>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B7E99"/>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313"/>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0EC1"/>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E6C7A"/>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0FC"/>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676"/>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141"/>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72D"/>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26A"/>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011"/>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1D34"/>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25B6117"/>
    <w:rsid w:val="03921C14"/>
    <w:rsid w:val="039F50BB"/>
    <w:rsid w:val="045F2F47"/>
    <w:rsid w:val="08A44953"/>
    <w:rsid w:val="099F1077"/>
    <w:rsid w:val="0CD436A3"/>
    <w:rsid w:val="0E0F42C6"/>
    <w:rsid w:val="0F294DE0"/>
    <w:rsid w:val="130D1292"/>
    <w:rsid w:val="152A0281"/>
    <w:rsid w:val="155B2F3C"/>
    <w:rsid w:val="17134240"/>
    <w:rsid w:val="193139A6"/>
    <w:rsid w:val="1EFA31EF"/>
    <w:rsid w:val="23251953"/>
    <w:rsid w:val="24527EC6"/>
    <w:rsid w:val="26ED3B7E"/>
    <w:rsid w:val="270D1DCE"/>
    <w:rsid w:val="278C723A"/>
    <w:rsid w:val="279D6E49"/>
    <w:rsid w:val="2AA400FB"/>
    <w:rsid w:val="2B4D40FD"/>
    <w:rsid w:val="2C5F20B0"/>
    <w:rsid w:val="2DDB708B"/>
    <w:rsid w:val="326A2A81"/>
    <w:rsid w:val="32FD24E1"/>
    <w:rsid w:val="33044F64"/>
    <w:rsid w:val="378E6F91"/>
    <w:rsid w:val="39001D6B"/>
    <w:rsid w:val="3B8B303C"/>
    <w:rsid w:val="400B513E"/>
    <w:rsid w:val="441D5CD0"/>
    <w:rsid w:val="45357853"/>
    <w:rsid w:val="468B3863"/>
    <w:rsid w:val="470434F0"/>
    <w:rsid w:val="4DDC254E"/>
    <w:rsid w:val="4E6D7E9E"/>
    <w:rsid w:val="4FCC66DD"/>
    <w:rsid w:val="53650854"/>
    <w:rsid w:val="599045DA"/>
    <w:rsid w:val="5A705F5A"/>
    <w:rsid w:val="5C2D5CEC"/>
    <w:rsid w:val="5D78520E"/>
    <w:rsid w:val="5F2525CE"/>
    <w:rsid w:val="5FBC1BDA"/>
    <w:rsid w:val="60635D98"/>
    <w:rsid w:val="64C0553F"/>
    <w:rsid w:val="6A546D00"/>
    <w:rsid w:val="6BD862A0"/>
    <w:rsid w:val="6C3C2736"/>
    <w:rsid w:val="6DEE4BC0"/>
    <w:rsid w:val="6EAC6278"/>
    <w:rsid w:val="6F1A4757"/>
    <w:rsid w:val="70C65BC2"/>
    <w:rsid w:val="753574B7"/>
    <w:rsid w:val="777C3F16"/>
    <w:rsid w:val="77D10DB0"/>
    <w:rsid w:val="7DF332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0" w:firstLineChars="100"/>
      <w:jc w:val="both"/>
    </w:pPr>
    <w:rPr>
      <w:rFonts w:ascii="Calibri" w:hAnsi="Calibri" w:eastAsia="宋体" w:cs="黑体"/>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content-star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9">
    <w:name w:val="content-bd"/>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0">
    <w:name w:val="标题 2 Char"/>
    <w:basedOn w:val="7"/>
    <w:link w:val="2"/>
    <w:qFormat/>
    <w:uiPriority w:val="9"/>
    <w:rPr>
      <w:rFonts w:ascii="宋体" w:hAnsi="宋体" w:eastAsia="宋体" w:cs="宋体"/>
      <w:b/>
      <w:bCs/>
      <w:kern w:val="0"/>
      <w:sz w:val="36"/>
      <w:szCs w:val="36"/>
    </w:r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1318</Words>
  <Characters>1352</Characters>
  <Lines>10</Lines>
  <Paragraphs>2</Paragraphs>
  <TotalTime>0</TotalTime>
  <ScaleCrop>false</ScaleCrop>
  <LinksUpToDate>false</LinksUpToDate>
  <CharactersWithSpaces>1412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2020-03-05T01:45:00Z</dcterms:created>
  <dc:creator>伟 伟</dc:creator>
  <cp:lastModifiedBy>回首·漠然</cp:lastModifiedBy>
  <cp:lastPrinted>2021-10-22T06:34:00Z</cp:lastPrinted>
  <dcterms:modified xsi:type="dcterms:W3CDTF">2022-12-08T07:46:12Z</dcterms:modified>
  <dc:title>电子竞价风险告知及接受确认书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5F00A66114F44C5BA55455AC0D57D1CC</vt:lpwstr>
  </property>
</Properties>
</file>