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58" w:rsidRPr="00D15B3F" w:rsidRDefault="002F6B58" w:rsidP="00013605">
      <w:pPr>
        <w:rPr>
          <w:sz w:val="30"/>
          <w:szCs w:val="30"/>
        </w:rPr>
      </w:pPr>
    </w:p>
    <w:p w:rsidR="00EF1920" w:rsidRPr="00D15B3F" w:rsidRDefault="00EF1920" w:rsidP="00013605">
      <w:pPr>
        <w:jc w:val="center"/>
        <w:rPr>
          <w:sz w:val="30"/>
          <w:szCs w:val="30"/>
        </w:rPr>
      </w:pPr>
    </w:p>
    <w:p w:rsidR="00EF1920" w:rsidRPr="00D15B3F" w:rsidRDefault="00EF1920" w:rsidP="00013605">
      <w:pPr>
        <w:jc w:val="center"/>
        <w:rPr>
          <w:sz w:val="30"/>
          <w:szCs w:val="30"/>
        </w:rPr>
      </w:pPr>
    </w:p>
    <w:p w:rsidR="00EF1920" w:rsidRPr="00D15B3F" w:rsidRDefault="00EF1920" w:rsidP="00013605">
      <w:pPr>
        <w:jc w:val="center"/>
        <w:rPr>
          <w:sz w:val="30"/>
          <w:szCs w:val="30"/>
        </w:rPr>
      </w:pPr>
    </w:p>
    <w:p w:rsidR="00EF1920" w:rsidRPr="00D15B3F" w:rsidRDefault="00EF1920" w:rsidP="00013605">
      <w:pPr>
        <w:jc w:val="center"/>
        <w:rPr>
          <w:sz w:val="30"/>
          <w:szCs w:val="30"/>
        </w:rPr>
      </w:pPr>
    </w:p>
    <w:p w:rsidR="002F6B58" w:rsidRPr="005271E9" w:rsidRDefault="008616A0" w:rsidP="00013605">
      <w:pPr>
        <w:jc w:val="center"/>
        <w:rPr>
          <w:rFonts w:ascii="YF 华文细黑+" w:eastAsia="YF 华文细黑+" w:hAnsi="YF 华文细黑+"/>
          <w:sz w:val="44"/>
          <w:szCs w:val="44"/>
        </w:rPr>
      </w:pPr>
      <w:r w:rsidRPr="005271E9">
        <w:rPr>
          <w:rFonts w:ascii="YF 华文细黑+" w:eastAsia="YF 华文细黑+" w:hAnsi="YF 华文细黑+" w:hint="eastAsia"/>
          <w:sz w:val="44"/>
          <w:szCs w:val="44"/>
        </w:rPr>
        <w:t>铜陵市</w:t>
      </w:r>
      <w:r w:rsidR="005F25F2" w:rsidRPr="005271E9">
        <w:rPr>
          <w:rFonts w:ascii="YF 华文细黑+" w:eastAsia="YF 华文细黑+" w:hAnsi="YF 华文细黑+" w:hint="eastAsia"/>
          <w:sz w:val="44"/>
          <w:szCs w:val="44"/>
        </w:rPr>
        <w:t>社会救助大数据信息系统（低收入人口动态监测</w:t>
      </w:r>
      <w:r w:rsidR="00841362" w:rsidRPr="005271E9">
        <w:rPr>
          <w:rFonts w:ascii="YF 华文细黑+" w:eastAsia="YF 华文细黑+" w:hAnsi="YF 华文细黑+" w:hint="eastAsia"/>
          <w:sz w:val="44"/>
          <w:szCs w:val="44"/>
        </w:rPr>
        <w:t>信息</w:t>
      </w:r>
      <w:r w:rsidR="005F25F2" w:rsidRPr="005271E9">
        <w:rPr>
          <w:rFonts w:ascii="YF 华文细黑+" w:eastAsia="YF 华文细黑+" w:hAnsi="YF 华文细黑+" w:hint="eastAsia"/>
          <w:sz w:val="44"/>
          <w:szCs w:val="44"/>
        </w:rPr>
        <w:t>平台）</w:t>
      </w:r>
      <w:r w:rsidRPr="005271E9">
        <w:rPr>
          <w:rFonts w:ascii="YF 华文细黑+" w:eastAsia="YF 华文细黑+" w:hAnsi="YF 华文细黑+" w:hint="eastAsia"/>
          <w:sz w:val="44"/>
          <w:szCs w:val="44"/>
        </w:rPr>
        <w:t>项目需求</w:t>
      </w: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CB2C76" w:rsidRDefault="00CB2C76" w:rsidP="00CB2C76">
      <w:pPr>
        <w:pStyle w:val="2"/>
        <w:ind w:left="0" w:firstLineChars="0" w:firstLine="0"/>
        <w:rPr>
          <w:sz w:val="30"/>
          <w:szCs w:val="30"/>
        </w:rPr>
      </w:pPr>
    </w:p>
    <w:p w:rsidR="00884103" w:rsidRPr="00D15B3F" w:rsidRDefault="00884103" w:rsidP="00013605">
      <w:pPr>
        <w:jc w:val="left"/>
        <w:rPr>
          <w:sz w:val="30"/>
          <w:szCs w:val="30"/>
        </w:rPr>
      </w:pPr>
    </w:p>
    <w:p w:rsidR="002F6B58" w:rsidRPr="00D15B3F" w:rsidRDefault="008616A0" w:rsidP="00013605">
      <w:pPr>
        <w:jc w:val="center"/>
        <w:rPr>
          <w:sz w:val="30"/>
          <w:szCs w:val="30"/>
        </w:rPr>
      </w:pPr>
      <w:r w:rsidRPr="00D15B3F">
        <w:rPr>
          <w:rFonts w:hint="eastAsia"/>
          <w:sz w:val="30"/>
          <w:szCs w:val="30"/>
        </w:rPr>
        <w:t>采购人：铜陵市</w:t>
      </w:r>
      <w:r w:rsidR="00F31DA4" w:rsidRPr="00D15B3F">
        <w:rPr>
          <w:rFonts w:hint="eastAsia"/>
          <w:sz w:val="30"/>
          <w:szCs w:val="30"/>
        </w:rPr>
        <w:t>居民经济状况核对中心</w:t>
      </w:r>
    </w:p>
    <w:p w:rsidR="00C855EA" w:rsidRDefault="00C855EA" w:rsidP="00013605">
      <w:pPr>
        <w:pStyle w:val="2"/>
        <w:ind w:left="0" w:firstLineChars="0" w:firstLine="0"/>
        <w:jc w:val="left"/>
        <w:rPr>
          <w:sz w:val="30"/>
          <w:szCs w:val="30"/>
        </w:rPr>
      </w:pPr>
    </w:p>
    <w:p w:rsidR="00795685" w:rsidRPr="005859D0" w:rsidRDefault="00114B41" w:rsidP="008E3F30">
      <w:pPr>
        <w:spacing w:line="600" w:lineRule="exact"/>
        <w:ind w:firstLineChars="200" w:firstLine="562"/>
        <w:rPr>
          <w:rFonts w:ascii="黑体" w:eastAsia="黑体" w:hAnsi="黑体"/>
          <w:b/>
          <w:color w:val="000000"/>
          <w:sz w:val="28"/>
          <w:szCs w:val="28"/>
        </w:rPr>
      </w:pPr>
      <w:r w:rsidRPr="005859D0">
        <w:rPr>
          <w:rFonts w:ascii="黑体" w:eastAsia="黑体" w:hAnsi="黑体" w:hint="eastAsia"/>
          <w:b/>
          <w:color w:val="000000"/>
          <w:sz w:val="28"/>
          <w:szCs w:val="28"/>
        </w:rPr>
        <w:lastRenderedPageBreak/>
        <w:t>一、</w:t>
      </w:r>
      <w:r w:rsidR="00012714" w:rsidRPr="005859D0">
        <w:rPr>
          <w:rFonts w:ascii="黑体" w:eastAsia="黑体" w:hAnsi="黑体" w:hint="eastAsia"/>
          <w:b/>
          <w:color w:val="000000"/>
          <w:sz w:val="28"/>
          <w:szCs w:val="28"/>
        </w:rPr>
        <w:t>项目</w:t>
      </w:r>
      <w:r w:rsidR="003A2D67" w:rsidRPr="005859D0">
        <w:rPr>
          <w:rFonts w:ascii="黑体" w:eastAsia="黑体" w:hAnsi="黑体" w:hint="eastAsia"/>
          <w:b/>
          <w:color w:val="000000"/>
          <w:sz w:val="28"/>
          <w:szCs w:val="28"/>
        </w:rPr>
        <w:t>背景</w:t>
      </w:r>
      <w:r w:rsidR="00012714" w:rsidRPr="005859D0">
        <w:rPr>
          <w:rFonts w:ascii="黑体" w:eastAsia="黑体" w:hAnsi="黑体" w:hint="eastAsia"/>
          <w:b/>
          <w:color w:val="000000"/>
          <w:sz w:val="28"/>
          <w:szCs w:val="28"/>
        </w:rPr>
        <w:t>、</w:t>
      </w:r>
      <w:r w:rsidR="001326BD" w:rsidRPr="005859D0">
        <w:rPr>
          <w:rFonts w:ascii="黑体" w:eastAsia="黑体" w:hAnsi="黑体" w:hint="eastAsia"/>
          <w:b/>
          <w:color w:val="000000"/>
          <w:sz w:val="28"/>
          <w:szCs w:val="28"/>
        </w:rPr>
        <w:t>建设目标</w:t>
      </w:r>
      <w:r w:rsidR="00012714" w:rsidRPr="005859D0">
        <w:rPr>
          <w:rFonts w:ascii="黑体" w:eastAsia="黑体" w:hAnsi="黑体" w:hint="eastAsia"/>
          <w:b/>
          <w:color w:val="000000"/>
          <w:sz w:val="28"/>
          <w:szCs w:val="28"/>
        </w:rPr>
        <w:t>、采购内容</w:t>
      </w:r>
      <w:bookmarkStart w:id="0" w:name="_Toc12446"/>
    </w:p>
    <w:p w:rsidR="00795685" w:rsidRPr="005859D0" w:rsidRDefault="00ED5306" w:rsidP="008E3F30">
      <w:pPr>
        <w:spacing w:line="600" w:lineRule="exact"/>
        <w:ind w:firstLineChars="200" w:firstLine="562"/>
        <w:rPr>
          <w:rFonts w:ascii="黑体" w:eastAsia="黑体" w:hAnsi="黑体"/>
          <w:b/>
          <w:color w:val="000000"/>
          <w:sz w:val="28"/>
          <w:szCs w:val="28"/>
        </w:rPr>
      </w:pPr>
      <w:r w:rsidRPr="005859D0">
        <w:rPr>
          <w:rFonts w:ascii="黑体" w:eastAsia="黑体" w:hAnsi="黑体" w:hint="eastAsia"/>
          <w:b/>
          <w:color w:val="000000"/>
          <w:sz w:val="28"/>
          <w:szCs w:val="28"/>
        </w:rPr>
        <w:t>1、</w:t>
      </w:r>
      <w:r w:rsidR="00795685" w:rsidRPr="005859D0">
        <w:rPr>
          <w:rFonts w:ascii="黑体" w:eastAsia="黑体" w:hAnsi="黑体" w:hint="eastAsia"/>
          <w:bCs/>
          <w:sz w:val="28"/>
          <w:szCs w:val="28"/>
        </w:rPr>
        <w:t>项目</w:t>
      </w:r>
      <w:bookmarkEnd w:id="0"/>
      <w:r w:rsidR="00795685" w:rsidRPr="005859D0">
        <w:rPr>
          <w:rFonts w:ascii="黑体" w:eastAsia="黑体" w:hAnsi="黑体" w:hint="eastAsia"/>
          <w:bCs/>
          <w:sz w:val="28"/>
          <w:szCs w:val="28"/>
        </w:rPr>
        <w:t>背景</w:t>
      </w:r>
    </w:p>
    <w:p w:rsidR="00795685" w:rsidRPr="005859D0" w:rsidRDefault="00795685" w:rsidP="008E3F30">
      <w:pPr>
        <w:spacing w:line="600" w:lineRule="exact"/>
        <w:ind w:firstLineChars="200" w:firstLine="560"/>
        <w:rPr>
          <w:rFonts w:ascii="仿宋" w:eastAsia="仿宋" w:hAnsi="仿宋" w:cs="仿宋"/>
          <w:sz w:val="28"/>
          <w:szCs w:val="28"/>
        </w:rPr>
      </w:pPr>
      <w:r w:rsidRPr="005859D0">
        <w:rPr>
          <w:rFonts w:ascii="仿宋" w:eastAsia="仿宋" w:hAnsi="仿宋" w:cs="仿宋" w:hint="eastAsia"/>
          <w:sz w:val="28"/>
          <w:szCs w:val="28"/>
        </w:rPr>
        <w:t>2020年4月中共中央办公厅、国务院办公厅印发《关于改革完善社会救助制度的意见》，2020年10月安徽省委办公厅、省政府办公厅联合印发《关于改革完善社会救助制度的实施意见》（以下称《实施意见》），就改革完善社会救助制度作出系统性安排部署。</w:t>
      </w:r>
    </w:p>
    <w:p w:rsidR="003A1E87" w:rsidRPr="005859D0" w:rsidRDefault="00795685" w:rsidP="008E3F30">
      <w:pPr>
        <w:spacing w:line="600" w:lineRule="exact"/>
        <w:ind w:firstLineChars="200" w:firstLine="560"/>
        <w:rPr>
          <w:rFonts w:ascii="仿宋" w:eastAsia="仿宋" w:hAnsi="仿宋" w:cs="仿宋"/>
          <w:sz w:val="28"/>
          <w:szCs w:val="28"/>
        </w:rPr>
      </w:pPr>
      <w:r w:rsidRPr="005859D0">
        <w:rPr>
          <w:rFonts w:ascii="仿宋" w:eastAsia="仿宋" w:hAnsi="仿宋" w:cs="仿宋" w:hint="eastAsia"/>
          <w:sz w:val="28"/>
          <w:szCs w:val="28"/>
        </w:rPr>
        <w:t>2021年4月16日民政部召开《全国民政系统巩固拓展脱贫攻坚成果同乡村振兴有效衔接动员部署》会议及《关于印发《安徽省低收入人口动态监测信息平台建设方案》的通知》（皖民社救函〔2021〕102 号）、《关于进一步推进安徽省低收入人口动态监测平台建设的通知》（皖民社救字〔2021〕41号）文件要求，各地在2021年底完成建设全省低收入人口动态监测综合服务平台，实现对低收入人口等社会救助对象信息汇集、常态监测、快速预警，做到及时干预、精准救助、综合帮扶，坚决守住不发生规模性返贫的底线，切实保障好困难群众基本生活。</w:t>
      </w:r>
    </w:p>
    <w:p w:rsidR="00795685" w:rsidRPr="005859D0" w:rsidRDefault="00ED5306" w:rsidP="008E3F30">
      <w:pPr>
        <w:spacing w:line="600" w:lineRule="exact"/>
        <w:ind w:firstLineChars="200" w:firstLine="560"/>
        <w:rPr>
          <w:rFonts w:ascii="黑体" w:eastAsia="黑体" w:hAnsi="黑体"/>
          <w:bCs/>
          <w:sz w:val="28"/>
          <w:szCs w:val="28"/>
        </w:rPr>
      </w:pPr>
      <w:r w:rsidRPr="005859D0">
        <w:rPr>
          <w:rFonts w:ascii="黑体" w:eastAsia="黑体" w:hAnsi="黑体" w:cs="仿宋" w:hint="eastAsia"/>
          <w:sz w:val="28"/>
          <w:szCs w:val="28"/>
        </w:rPr>
        <w:t>2、</w:t>
      </w:r>
      <w:r w:rsidR="00795685" w:rsidRPr="005859D0">
        <w:rPr>
          <w:rFonts w:ascii="黑体" w:eastAsia="黑体" w:hAnsi="黑体" w:hint="eastAsia"/>
          <w:bCs/>
          <w:sz w:val="28"/>
          <w:szCs w:val="28"/>
        </w:rPr>
        <w:t>建设目标</w:t>
      </w:r>
    </w:p>
    <w:p w:rsidR="002A0F0E" w:rsidRPr="00F4551E" w:rsidRDefault="007225B4" w:rsidP="008E3F30">
      <w:pPr>
        <w:spacing w:line="600" w:lineRule="exact"/>
        <w:ind w:firstLineChars="200" w:firstLine="562"/>
        <w:rPr>
          <w:rFonts w:ascii="仿宋_GB2312" w:eastAsia="仿宋_GB2312" w:hAnsi="楷体" w:cs="Arial"/>
          <w:b/>
          <w:sz w:val="28"/>
          <w:szCs w:val="28"/>
          <w:bdr w:val="none" w:sz="0" w:space="0" w:color="auto" w:frame="1"/>
        </w:rPr>
      </w:pPr>
      <w:r>
        <w:rPr>
          <w:rFonts w:ascii="仿宋_GB2312" w:eastAsia="仿宋_GB2312" w:hAnsi="楷体" w:cs="Arial" w:hint="eastAsia"/>
          <w:b/>
          <w:sz w:val="28"/>
          <w:szCs w:val="28"/>
          <w:bdr w:val="none" w:sz="0" w:space="0" w:color="auto" w:frame="1"/>
        </w:rPr>
        <w:t>2.</w:t>
      </w:r>
      <w:r w:rsidR="00F4551E">
        <w:rPr>
          <w:rFonts w:ascii="仿宋_GB2312" w:eastAsia="仿宋_GB2312" w:hAnsi="楷体" w:cs="Arial" w:hint="eastAsia"/>
          <w:b/>
          <w:sz w:val="28"/>
          <w:szCs w:val="28"/>
          <w:bdr w:val="none" w:sz="0" w:space="0" w:color="auto" w:frame="1"/>
        </w:rPr>
        <w:t>1</w:t>
      </w:r>
      <w:r>
        <w:rPr>
          <w:rFonts w:ascii="仿宋_GB2312" w:eastAsia="仿宋_GB2312" w:hAnsi="楷体" w:cs="Arial" w:hint="eastAsia"/>
          <w:b/>
          <w:sz w:val="28"/>
          <w:szCs w:val="28"/>
          <w:bdr w:val="none" w:sz="0" w:space="0" w:color="auto" w:frame="1"/>
        </w:rPr>
        <w:t xml:space="preserve"> </w:t>
      </w:r>
      <w:r w:rsidR="002A0F0E" w:rsidRPr="00F4551E">
        <w:rPr>
          <w:rFonts w:ascii="仿宋_GB2312" w:eastAsia="仿宋_GB2312" w:hAnsi="楷体" w:cs="Arial" w:hint="eastAsia"/>
          <w:b/>
          <w:sz w:val="28"/>
          <w:szCs w:val="28"/>
          <w:bdr w:val="none" w:sz="0" w:space="0" w:color="auto" w:frame="1"/>
        </w:rPr>
        <w:t>建立低收入人口数据库</w:t>
      </w:r>
    </w:p>
    <w:p w:rsidR="002A0F0E" w:rsidRPr="00F4551E" w:rsidRDefault="002A0F0E" w:rsidP="008E3F30">
      <w:pPr>
        <w:pStyle w:val="af"/>
        <w:widowControl w:val="0"/>
        <w:shd w:val="clear" w:color="auto" w:fill="FFFFFF"/>
        <w:spacing w:before="0" w:beforeAutospacing="0" w:after="0" w:afterAutospacing="0" w:line="600" w:lineRule="exact"/>
        <w:ind w:firstLineChars="200" w:firstLine="560"/>
        <w:jc w:val="both"/>
        <w:rPr>
          <w:rFonts w:ascii="仿宋_GB2312" w:eastAsia="仿宋_GB2312" w:hAnsiTheme="minorEastAsia" w:cs="Arial"/>
          <w:kern w:val="2"/>
          <w:sz w:val="28"/>
          <w:szCs w:val="28"/>
          <w:bdr w:val="none" w:sz="0" w:space="0" w:color="auto" w:frame="1"/>
        </w:rPr>
      </w:pPr>
      <w:r w:rsidRPr="00F4551E">
        <w:rPr>
          <w:rFonts w:ascii="仿宋_GB2312" w:eastAsia="仿宋_GB2312" w:hAnsi="黑体" w:cs="Arial" w:hint="eastAsia"/>
          <w:sz w:val="28"/>
          <w:szCs w:val="28"/>
          <w:bdr w:val="none" w:sz="0" w:space="0" w:color="auto" w:frame="1"/>
        </w:rPr>
        <w:t>一是</w:t>
      </w:r>
      <w:r w:rsidRPr="00F4551E">
        <w:rPr>
          <w:rFonts w:ascii="仿宋_GB2312" w:eastAsia="仿宋_GB2312" w:hAnsiTheme="minorEastAsia" w:cs="Arial" w:hint="eastAsia"/>
          <w:kern w:val="2"/>
          <w:sz w:val="28"/>
          <w:szCs w:val="28"/>
          <w:bdr w:val="none" w:sz="0" w:space="0" w:color="auto" w:frame="1"/>
        </w:rPr>
        <w:t>对接共享省低保信息系统内的在册低保对象、特困人员数据</w:t>
      </w:r>
      <w:r w:rsidRPr="00F4551E">
        <w:rPr>
          <w:rFonts w:ascii="仿宋_GB2312" w:eastAsia="仿宋_GB2312" w:hint="eastAsia"/>
          <w:spacing w:val="3"/>
          <w:sz w:val="28"/>
          <w:szCs w:val="28"/>
        </w:rPr>
        <w:t>（</w:t>
      </w:r>
      <w:r w:rsidRPr="00F4551E">
        <w:rPr>
          <w:rFonts w:ascii="仿宋_GB2312" w:eastAsia="仿宋_GB2312" w:hint="eastAsia"/>
          <w:spacing w:val="2"/>
          <w:sz w:val="28"/>
          <w:szCs w:val="28"/>
        </w:rPr>
        <w:t>含历史数据和新产生</w:t>
      </w:r>
      <w:r w:rsidRPr="00F4551E">
        <w:rPr>
          <w:rFonts w:ascii="仿宋_GB2312" w:eastAsia="仿宋_GB2312" w:hint="eastAsia"/>
          <w:sz w:val="28"/>
          <w:szCs w:val="28"/>
        </w:rPr>
        <w:t>的数据）；</w:t>
      </w:r>
      <w:r w:rsidRPr="00F4551E">
        <w:rPr>
          <w:rFonts w:ascii="仿宋_GB2312" w:eastAsia="仿宋_GB2312" w:hAnsiTheme="minorEastAsia" w:cs="Arial" w:hint="eastAsia"/>
          <w:kern w:val="2"/>
          <w:sz w:val="28"/>
          <w:szCs w:val="28"/>
          <w:bdr w:val="none" w:sz="0" w:space="0" w:color="auto" w:frame="1"/>
        </w:rPr>
        <w:t>二是对接共享我市社会救助综合服务信息化平台（无纸化审批平台）内的低保边缘户、临时救助对象数据。</w:t>
      </w:r>
      <w:r w:rsidR="003F04D5">
        <w:rPr>
          <w:rFonts w:ascii="仿宋_GB2312" w:eastAsia="仿宋_GB2312" w:hAnsiTheme="minorEastAsia" w:cs="Arial" w:hint="eastAsia"/>
          <w:kern w:val="2"/>
          <w:sz w:val="28"/>
          <w:szCs w:val="28"/>
          <w:bdr w:val="none" w:sz="0" w:space="0" w:color="auto" w:frame="1"/>
        </w:rPr>
        <w:t>三是</w:t>
      </w:r>
      <w:r w:rsidRPr="00F4551E">
        <w:rPr>
          <w:rFonts w:ascii="仿宋_GB2312" w:eastAsia="仿宋_GB2312" w:hAnsiTheme="minorEastAsia" w:cs="Arial" w:hint="eastAsia"/>
          <w:kern w:val="2"/>
          <w:sz w:val="28"/>
          <w:szCs w:val="28"/>
          <w:bdr w:val="none" w:sz="0" w:space="0" w:color="auto" w:frame="1"/>
        </w:rPr>
        <w:t>共享市乡村振兴局信息系统内的脱贫不稳定户、边缘易致贫户数据。四将入户走访、摸底排查、热线信访等渠道发现的困难人口信息录入或导入低收入人口数据库；五是</w:t>
      </w:r>
      <w:r w:rsidRPr="00F4551E">
        <w:rPr>
          <w:rFonts w:ascii="仿宋_GB2312" w:eastAsia="仿宋_GB2312" w:hAnsiTheme="minorEastAsia" w:cs="Arial" w:hint="eastAsia"/>
          <w:sz w:val="28"/>
          <w:szCs w:val="28"/>
          <w:bdr w:val="none" w:sz="0" w:space="0" w:color="auto" w:frame="1"/>
        </w:rPr>
        <w:t>其他低收入人口。</w:t>
      </w:r>
    </w:p>
    <w:p w:rsidR="002A0F0E" w:rsidRPr="00F4551E" w:rsidRDefault="00F4551E" w:rsidP="008E3F30">
      <w:pPr>
        <w:spacing w:line="600" w:lineRule="exact"/>
        <w:ind w:firstLineChars="200" w:firstLine="562"/>
        <w:rPr>
          <w:rFonts w:ascii="仿宋_GB2312" w:eastAsia="仿宋_GB2312" w:hAnsi="楷体" w:cs="Arial"/>
          <w:b/>
          <w:sz w:val="28"/>
          <w:szCs w:val="28"/>
          <w:bdr w:val="none" w:sz="0" w:space="0" w:color="auto" w:frame="1"/>
        </w:rPr>
      </w:pPr>
      <w:r>
        <w:rPr>
          <w:rFonts w:ascii="仿宋_GB2312" w:eastAsia="仿宋_GB2312" w:hAnsi="楷体" w:cs="Arial" w:hint="eastAsia"/>
          <w:b/>
          <w:sz w:val="28"/>
          <w:szCs w:val="28"/>
          <w:bdr w:val="none" w:sz="0" w:space="0" w:color="auto" w:frame="1"/>
        </w:rPr>
        <w:lastRenderedPageBreak/>
        <w:t>2</w:t>
      </w:r>
      <w:r w:rsidR="007225B4">
        <w:rPr>
          <w:rFonts w:ascii="仿宋_GB2312" w:eastAsia="仿宋_GB2312" w:hAnsi="楷体" w:cs="Arial" w:hint="eastAsia"/>
          <w:b/>
          <w:sz w:val="28"/>
          <w:szCs w:val="28"/>
          <w:bdr w:val="none" w:sz="0" w:space="0" w:color="auto" w:frame="1"/>
        </w:rPr>
        <w:t xml:space="preserve">.2 </w:t>
      </w:r>
      <w:r w:rsidR="002A0F0E" w:rsidRPr="00F4551E">
        <w:rPr>
          <w:rFonts w:ascii="仿宋_GB2312" w:eastAsia="仿宋_GB2312" w:hAnsi="楷体" w:cs="Arial" w:hint="eastAsia"/>
          <w:b/>
          <w:sz w:val="28"/>
          <w:szCs w:val="28"/>
          <w:bdr w:val="none" w:sz="0" w:space="0" w:color="auto" w:frame="1"/>
        </w:rPr>
        <w:t>建立数据交换共享平台（横向、纵向）</w:t>
      </w:r>
    </w:p>
    <w:p w:rsidR="002A0F0E" w:rsidRPr="00F4551E" w:rsidRDefault="007225B4" w:rsidP="008E3F30">
      <w:pPr>
        <w:spacing w:line="600" w:lineRule="exact"/>
        <w:ind w:firstLineChars="200" w:firstLine="562"/>
        <w:rPr>
          <w:rFonts w:ascii="仿宋_GB2312" w:eastAsia="仿宋_GB2312" w:hAnsiTheme="minorEastAsia" w:cs="Arial"/>
          <w:sz w:val="28"/>
          <w:szCs w:val="28"/>
          <w:bdr w:val="none" w:sz="0" w:space="0" w:color="auto" w:frame="1"/>
        </w:rPr>
      </w:pPr>
      <w:r>
        <w:rPr>
          <w:rFonts w:ascii="仿宋_GB2312" w:eastAsia="仿宋_GB2312" w:hAnsiTheme="minorEastAsia" w:cs="Arial" w:hint="eastAsia"/>
          <w:b/>
          <w:sz w:val="28"/>
          <w:szCs w:val="28"/>
          <w:bdr w:val="none" w:sz="0" w:space="0" w:color="auto" w:frame="1"/>
        </w:rPr>
        <w:t>2.2.</w:t>
      </w:r>
      <w:r w:rsidR="002A0F0E" w:rsidRPr="00F4551E">
        <w:rPr>
          <w:rFonts w:ascii="仿宋_GB2312" w:eastAsia="仿宋_GB2312" w:hAnsiTheme="minorEastAsia" w:cs="Arial" w:hint="eastAsia"/>
          <w:b/>
          <w:sz w:val="28"/>
          <w:szCs w:val="28"/>
          <w:bdr w:val="none" w:sz="0" w:space="0" w:color="auto" w:frame="1"/>
        </w:rPr>
        <w:t>1横向对接。</w:t>
      </w:r>
      <w:r w:rsidR="002A0F0E" w:rsidRPr="00F4551E">
        <w:rPr>
          <w:rFonts w:ascii="仿宋_GB2312" w:eastAsia="仿宋_GB2312" w:hAnsiTheme="minorEastAsia" w:cs="Arial" w:hint="eastAsia"/>
          <w:sz w:val="28"/>
          <w:szCs w:val="28"/>
          <w:bdr w:val="none" w:sz="0" w:space="0" w:color="auto" w:frame="1"/>
        </w:rPr>
        <w:t>一是对接教育、人社、住建、卫健、应急、医保等实施专项救助部门及工会、残联等机构的信息系统,实现数据汇聚共享；二是对接财政惠农补贴资金“一卡通”系统，实现业务经办、动态管理、统计分析、资金发放全程闭环。三是对接公安部门电子证照系统获取低保、特困人员等低收入人口电子证照信息。</w:t>
      </w:r>
    </w:p>
    <w:p w:rsidR="002A0F0E" w:rsidRPr="00F4551E" w:rsidRDefault="007225B4" w:rsidP="008E3F30">
      <w:pPr>
        <w:spacing w:line="600" w:lineRule="exact"/>
        <w:ind w:firstLineChars="200" w:firstLine="562"/>
        <w:rPr>
          <w:rFonts w:ascii="仿宋_GB2312" w:eastAsia="仿宋_GB2312" w:hAnsiTheme="minorEastAsia" w:cs="Arial"/>
          <w:sz w:val="28"/>
          <w:szCs w:val="28"/>
          <w:bdr w:val="none" w:sz="0" w:space="0" w:color="auto" w:frame="1"/>
        </w:rPr>
      </w:pPr>
      <w:r>
        <w:rPr>
          <w:rFonts w:ascii="仿宋_GB2312" w:eastAsia="仿宋_GB2312" w:hAnsiTheme="minorEastAsia" w:cs="Arial" w:hint="eastAsia"/>
          <w:b/>
          <w:sz w:val="28"/>
          <w:szCs w:val="28"/>
          <w:bdr w:val="none" w:sz="0" w:space="0" w:color="auto" w:frame="1"/>
        </w:rPr>
        <w:t>2.2.</w:t>
      </w:r>
      <w:r w:rsidR="002A0F0E" w:rsidRPr="00F4551E">
        <w:rPr>
          <w:rFonts w:ascii="仿宋_GB2312" w:eastAsia="仿宋_GB2312" w:hAnsiTheme="minorEastAsia" w:cs="Arial" w:hint="eastAsia"/>
          <w:b/>
          <w:sz w:val="28"/>
          <w:szCs w:val="28"/>
          <w:bdr w:val="none" w:sz="0" w:space="0" w:color="auto" w:frame="1"/>
        </w:rPr>
        <w:t>2纵向对接。</w:t>
      </w:r>
      <w:r w:rsidR="002A0F0E" w:rsidRPr="00F4551E">
        <w:rPr>
          <w:rFonts w:ascii="仿宋_GB2312" w:eastAsia="仿宋_GB2312" w:hAnsiTheme="minorEastAsia" w:cs="Arial" w:hint="eastAsia"/>
          <w:sz w:val="28"/>
          <w:szCs w:val="28"/>
          <w:bdr w:val="none" w:sz="0" w:space="0" w:color="auto" w:frame="1"/>
        </w:rPr>
        <w:t>对接省社会救助大数据信息系统,实现与市级系统互联互通、数据共享。各地定期汇总上传或交换本地区低收入人口相关信息至全省低收入人口动态监测信息平台，民政厅将监测预警信息及时反馈至市县，实现数据双向贯通，形成闭环。</w:t>
      </w:r>
    </w:p>
    <w:p w:rsidR="002A0F0E" w:rsidRPr="00F4551E" w:rsidRDefault="007225B4" w:rsidP="008E3F30">
      <w:pPr>
        <w:spacing w:line="600" w:lineRule="exact"/>
        <w:ind w:firstLineChars="200" w:firstLine="562"/>
        <w:rPr>
          <w:rFonts w:ascii="仿宋_GB2312" w:eastAsia="仿宋_GB2312" w:hAnsi="楷体" w:cs="Arial"/>
          <w:b/>
          <w:sz w:val="28"/>
          <w:szCs w:val="28"/>
          <w:bdr w:val="none" w:sz="0" w:space="0" w:color="auto" w:frame="1"/>
        </w:rPr>
      </w:pPr>
      <w:r>
        <w:rPr>
          <w:rFonts w:ascii="仿宋_GB2312" w:eastAsia="仿宋_GB2312" w:hAnsi="楷体" w:cs="Arial" w:hint="eastAsia"/>
          <w:b/>
          <w:sz w:val="28"/>
          <w:szCs w:val="28"/>
          <w:bdr w:val="none" w:sz="0" w:space="0" w:color="auto" w:frame="1"/>
        </w:rPr>
        <w:t>2.</w:t>
      </w:r>
      <w:r w:rsidR="00F4551E">
        <w:rPr>
          <w:rFonts w:ascii="仿宋_GB2312" w:eastAsia="仿宋_GB2312" w:hAnsi="楷体" w:cs="Arial" w:hint="eastAsia"/>
          <w:b/>
          <w:sz w:val="28"/>
          <w:szCs w:val="28"/>
          <w:bdr w:val="none" w:sz="0" w:space="0" w:color="auto" w:frame="1"/>
        </w:rPr>
        <w:t>3、</w:t>
      </w:r>
      <w:r w:rsidR="002A0F0E" w:rsidRPr="00F4551E">
        <w:rPr>
          <w:rFonts w:ascii="仿宋_GB2312" w:eastAsia="仿宋_GB2312" w:hAnsi="楷体" w:cs="Arial" w:hint="eastAsia"/>
          <w:b/>
          <w:sz w:val="28"/>
          <w:szCs w:val="28"/>
          <w:bdr w:val="none" w:sz="0" w:space="0" w:color="auto" w:frame="1"/>
        </w:rPr>
        <w:t>建设低收入人口监测预警平台</w:t>
      </w:r>
    </w:p>
    <w:p w:rsidR="003F04D5" w:rsidRDefault="007225B4" w:rsidP="008E3F30">
      <w:pPr>
        <w:spacing w:line="600" w:lineRule="exact"/>
        <w:ind w:firstLineChars="200" w:firstLine="562"/>
        <w:rPr>
          <w:rFonts w:ascii="仿宋_GB2312" w:eastAsia="仿宋_GB2312" w:hAnsiTheme="minorEastAsia" w:cs="Arial"/>
          <w:sz w:val="28"/>
          <w:szCs w:val="28"/>
          <w:bdr w:val="none" w:sz="0" w:space="0" w:color="auto" w:frame="1"/>
        </w:rPr>
      </w:pPr>
      <w:r>
        <w:rPr>
          <w:rFonts w:ascii="仿宋_GB2312" w:eastAsia="仿宋_GB2312" w:hAnsiTheme="minorEastAsia" w:cs="Arial" w:hint="eastAsia"/>
          <w:b/>
          <w:sz w:val="28"/>
          <w:szCs w:val="28"/>
          <w:bdr w:val="none" w:sz="0" w:space="0" w:color="auto" w:frame="1"/>
        </w:rPr>
        <w:t>2.</w:t>
      </w:r>
      <w:r w:rsidR="00101A5C">
        <w:rPr>
          <w:rFonts w:ascii="仿宋_GB2312" w:eastAsia="仿宋_GB2312" w:hAnsiTheme="minorEastAsia" w:cs="Arial" w:hint="eastAsia"/>
          <w:b/>
          <w:sz w:val="28"/>
          <w:szCs w:val="28"/>
          <w:bdr w:val="none" w:sz="0" w:space="0" w:color="auto" w:frame="1"/>
        </w:rPr>
        <w:t>3.</w:t>
      </w:r>
      <w:r w:rsidR="002A0F0E" w:rsidRPr="00F4551E">
        <w:rPr>
          <w:rFonts w:ascii="仿宋_GB2312" w:eastAsia="仿宋_GB2312" w:hAnsiTheme="minorEastAsia" w:cs="Arial" w:hint="eastAsia"/>
          <w:b/>
          <w:sz w:val="28"/>
          <w:szCs w:val="28"/>
          <w:bdr w:val="none" w:sz="0" w:space="0" w:color="auto" w:frame="1"/>
        </w:rPr>
        <w:t>1交叉比对。</w:t>
      </w:r>
      <w:r w:rsidR="002A0F0E" w:rsidRPr="00F4551E">
        <w:rPr>
          <w:rFonts w:ascii="仿宋_GB2312" w:eastAsia="仿宋_GB2312" w:hAnsiTheme="minorEastAsia" w:cs="Arial" w:hint="eastAsia"/>
          <w:sz w:val="28"/>
          <w:szCs w:val="28"/>
          <w:bdr w:val="none" w:sz="0" w:space="0" w:color="auto" w:frame="1"/>
        </w:rPr>
        <w:t>定期将低收入人口数据库与医保、残联等部门医疗大额支出、慢病诊疗、重特大疾病患者、重度残疾人等数据进行交叉比对，及时发现低收入人口数据库中重病人员、重残患者等特殊困难人员，系统自动形成预警提醒。</w:t>
      </w:r>
    </w:p>
    <w:p w:rsidR="002A0F0E" w:rsidRPr="00F4551E" w:rsidRDefault="007225B4" w:rsidP="008E3F30">
      <w:pPr>
        <w:spacing w:line="600" w:lineRule="exact"/>
        <w:ind w:firstLineChars="200" w:firstLine="562"/>
        <w:rPr>
          <w:rFonts w:ascii="仿宋_GB2312" w:eastAsia="仿宋_GB2312" w:hAnsiTheme="minorEastAsia" w:cs="Arial"/>
          <w:sz w:val="28"/>
          <w:szCs w:val="28"/>
          <w:bdr w:val="none" w:sz="0" w:space="0" w:color="auto" w:frame="1"/>
        </w:rPr>
      </w:pPr>
      <w:r>
        <w:rPr>
          <w:rFonts w:ascii="仿宋_GB2312" w:eastAsia="仿宋_GB2312" w:hAnsiTheme="minorEastAsia" w:cs="Arial" w:hint="eastAsia"/>
          <w:b/>
          <w:sz w:val="28"/>
          <w:szCs w:val="28"/>
          <w:bdr w:val="none" w:sz="0" w:space="0" w:color="auto" w:frame="1"/>
        </w:rPr>
        <w:t>2.</w:t>
      </w:r>
      <w:r w:rsidR="00101A5C">
        <w:rPr>
          <w:rFonts w:ascii="仿宋_GB2312" w:eastAsia="仿宋_GB2312" w:hAnsiTheme="minorEastAsia" w:cs="Arial" w:hint="eastAsia"/>
          <w:b/>
          <w:sz w:val="28"/>
          <w:szCs w:val="28"/>
          <w:bdr w:val="none" w:sz="0" w:space="0" w:color="auto" w:frame="1"/>
        </w:rPr>
        <w:t>3.</w:t>
      </w:r>
      <w:r w:rsidR="002A0F0E" w:rsidRPr="00F4551E">
        <w:rPr>
          <w:rFonts w:ascii="仿宋_GB2312" w:eastAsia="仿宋_GB2312" w:hAnsiTheme="minorEastAsia" w:cs="Arial" w:hint="eastAsia"/>
          <w:b/>
          <w:sz w:val="28"/>
          <w:szCs w:val="28"/>
          <w:bdr w:val="none" w:sz="0" w:space="0" w:color="auto" w:frame="1"/>
        </w:rPr>
        <w:t>2</w:t>
      </w:r>
      <w:r w:rsidR="00101A5C">
        <w:rPr>
          <w:rFonts w:ascii="仿宋_GB2312" w:eastAsia="仿宋_GB2312" w:hAnsiTheme="minorEastAsia" w:cs="Arial" w:hint="eastAsia"/>
          <w:b/>
          <w:sz w:val="28"/>
          <w:szCs w:val="28"/>
          <w:bdr w:val="none" w:sz="0" w:space="0" w:color="auto" w:frame="1"/>
        </w:rPr>
        <w:t xml:space="preserve"> </w:t>
      </w:r>
      <w:r w:rsidR="002A0F0E" w:rsidRPr="00F4551E">
        <w:rPr>
          <w:rFonts w:ascii="仿宋_GB2312" w:eastAsia="仿宋_GB2312" w:hAnsiTheme="minorEastAsia" w:cs="Arial" w:hint="eastAsia"/>
          <w:b/>
          <w:sz w:val="28"/>
          <w:szCs w:val="28"/>
          <w:bdr w:val="none" w:sz="0" w:space="0" w:color="auto" w:frame="1"/>
        </w:rPr>
        <w:t>自动复核。</w:t>
      </w:r>
      <w:r w:rsidR="002A0F0E" w:rsidRPr="00F4551E">
        <w:rPr>
          <w:rFonts w:ascii="仿宋_GB2312" w:eastAsia="仿宋_GB2312" w:hAnsiTheme="minorEastAsia" w:cs="Arial" w:hint="eastAsia"/>
          <w:sz w:val="28"/>
          <w:szCs w:val="28"/>
          <w:bdr w:val="none" w:sz="0" w:space="0" w:color="auto" w:frame="1"/>
        </w:rPr>
        <w:t>与市居民经济状况核对系统无缝对接，对低收入人口定期自动发起复核，复核结果及时推送至县区救助管理部门，县区进一步调查核实，发现低收入人口家庭情况变化，不再符合条件的要及时退出。</w:t>
      </w:r>
    </w:p>
    <w:p w:rsidR="003F04D5" w:rsidRDefault="007225B4" w:rsidP="008E3F30">
      <w:pPr>
        <w:spacing w:line="600" w:lineRule="exact"/>
        <w:ind w:firstLineChars="200" w:firstLine="562"/>
        <w:rPr>
          <w:rFonts w:ascii="仿宋_GB2312" w:eastAsia="仿宋_GB2312" w:hAnsiTheme="minorEastAsia" w:cs="Arial"/>
          <w:sz w:val="28"/>
          <w:szCs w:val="28"/>
          <w:bdr w:val="none" w:sz="0" w:space="0" w:color="auto" w:frame="1"/>
        </w:rPr>
      </w:pPr>
      <w:r>
        <w:rPr>
          <w:rFonts w:ascii="仿宋_GB2312" w:eastAsia="仿宋_GB2312" w:hAnsiTheme="minorEastAsia" w:cs="Arial" w:hint="eastAsia"/>
          <w:b/>
          <w:sz w:val="28"/>
          <w:szCs w:val="28"/>
          <w:bdr w:val="none" w:sz="0" w:space="0" w:color="auto" w:frame="1"/>
        </w:rPr>
        <w:t>2.</w:t>
      </w:r>
      <w:r w:rsidR="002A0F0E" w:rsidRPr="00F4551E">
        <w:rPr>
          <w:rFonts w:ascii="仿宋_GB2312" w:eastAsia="仿宋_GB2312" w:hAnsiTheme="minorEastAsia" w:cs="Arial" w:hint="eastAsia"/>
          <w:b/>
          <w:sz w:val="28"/>
          <w:szCs w:val="28"/>
          <w:bdr w:val="none" w:sz="0" w:space="0" w:color="auto" w:frame="1"/>
        </w:rPr>
        <w:t>3</w:t>
      </w:r>
      <w:r w:rsidR="00101A5C">
        <w:rPr>
          <w:rFonts w:ascii="仿宋_GB2312" w:eastAsia="仿宋_GB2312" w:hAnsiTheme="minorEastAsia" w:cs="Arial" w:hint="eastAsia"/>
          <w:b/>
          <w:sz w:val="28"/>
          <w:szCs w:val="28"/>
          <w:bdr w:val="none" w:sz="0" w:space="0" w:color="auto" w:frame="1"/>
        </w:rPr>
        <w:t xml:space="preserve">.3 </w:t>
      </w:r>
      <w:r w:rsidR="002A0F0E" w:rsidRPr="00F4551E">
        <w:rPr>
          <w:rFonts w:ascii="仿宋_GB2312" w:eastAsia="仿宋_GB2312" w:hAnsiTheme="minorEastAsia" w:cs="Arial" w:hint="eastAsia"/>
          <w:b/>
          <w:sz w:val="28"/>
          <w:szCs w:val="28"/>
          <w:bdr w:val="none" w:sz="0" w:space="0" w:color="auto" w:frame="1"/>
        </w:rPr>
        <w:t>智能研判。</w:t>
      </w:r>
      <w:r w:rsidR="002A0F0E" w:rsidRPr="00F4551E">
        <w:rPr>
          <w:rFonts w:ascii="仿宋_GB2312" w:eastAsia="仿宋_GB2312" w:hAnsiTheme="minorEastAsia" w:cs="Arial" w:hint="eastAsia"/>
          <w:sz w:val="28"/>
          <w:szCs w:val="28"/>
          <w:bdr w:val="none" w:sz="0" w:space="0" w:color="auto" w:frame="1"/>
        </w:rPr>
        <w:t>设计形成铜陵低收入人群政策库，开发大数据分析功能，利用大数据技术和算法，实现智能化的</w:t>
      </w:r>
      <w:bookmarkStart w:id="1" w:name="baidusnap4"/>
      <w:bookmarkEnd w:id="1"/>
      <w:r w:rsidR="002A0F0E" w:rsidRPr="00F4551E">
        <w:rPr>
          <w:rFonts w:ascii="仿宋_GB2312" w:eastAsia="仿宋_GB2312" w:hAnsiTheme="minorEastAsia" w:cs="Arial" w:hint="eastAsia"/>
          <w:sz w:val="28"/>
          <w:szCs w:val="28"/>
          <w:bdr w:val="none" w:sz="0" w:space="0" w:color="auto" w:frame="1"/>
        </w:rPr>
        <w:t>政策匹配功能，为低收入人口自动匹配相应的民生保障项目政策。</w:t>
      </w:r>
    </w:p>
    <w:p w:rsidR="002A0F0E" w:rsidRPr="00F4551E" w:rsidRDefault="007225B4" w:rsidP="008E3F30">
      <w:pPr>
        <w:spacing w:line="600" w:lineRule="exact"/>
        <w:ind w:firstLineChars="200" w:firstLine="562"/>
        <w:rPr>
          <w:rFonts w:ascii="仿宋_GB2312" w:eastAsia="仿宋_GB2312" w:hAnsiTheme="minorEastAsia" w:cs="Arial"/>
          <w:sz w:val="28"/>
          <w:szCs w:val="28"/>
          <w:bdr w:val="none" w:sz="0" w:space="0" w:color="auto" w:frame="1"/>
        </w:rPr>
      </w:pPr>
      <w:r>
        <w:rPr>
          <w:rFonts w:ascii="仿宋_GB2312" w:eastAsia="仿宋_GB2312" w:hAnsiTheme="minorEastAsia" w:cs="Arial" w:hint="eastAsia"/>
          <w:b/>
          <w:sz w:val="28"/>
          <w:szCs w:val="28"/>
          <w:bdr w:val="none" w:sz="0" w:space="0" w:color="auto" w:frame="1"/>
        </w:rPr>
        <w:t>2.</w:t>
      </w:r>
      <w:r w:rsidR="00101A5C">
        <w:rPr>
          <w:rFonts w:ascii="仿宋_GB2312" w:eastAsia="仿宋_GB2312" w:hAnsiTheme="minorEastAsia" w:cs="Arial" w:hint="eastAsia"/>
          <w:b/>
          <w:sz w:val="28"/>
          <w:szCs w:val="28"/>
          <w:bdr w:val="none" w:sz="0" w:space="0" w:color="auto" w:frame="1"/>
        </w:rPr>
        <w:t>3.</w:t>
      </w:r>
      <w:r w:rsidR="002A0F0E" w:rsidRPr="00F4551E">
        <w:rPr>
          <w:rFonts w:ascii="仿宋_GB2312" w:eastAsia="仿宋_GB2312" w:hAnsiTheme="minorEastAsia" w:cs="Arial" w:hint="eastAsia"/>
          <w:b/>
          <w:sz w:val="28"/>
          <w:szCs w:val="28"/>
          <w:bdr w:val="none" w:sz="0" w:space="0" w:color="auto" w:frame="1"/>
        </w:rPr>
        <w:t>4</w:t>
      </w:r>
      <w:r w:rsidR="00101A5C">
        <w:rPr>
          <w:rFonts w:ascii="仿宋_GB2312" w:eastAsia="仿宋_GB2312" w:hAnsiTheme="minorEastAsia" w:cs="Arial" w:hint="eastAsia"/>
          <w:b/>
          <w:sz w:val="28"/>
          <w:szCs w:val="28"/>
          <w:bdr w:val="none" w:sz="0" w:space="0" w:color="auto" w:frame="1"/>
        </w:rPr>
        <w:t xml:space="preserve"> </w:t>
      </w:r>
      <w:r w:rsidR="002A0F0E" w:rsidRPr="00F4551E">
        <w:rPr>
          <w:rFonts w:ascii="仿宋_GB2312" w:eastAsia="仿宋_GB2312" w:hAnsiTheme="minorEastAsia" w:cs="Arial" w:hint="eastAsia"/>
          <w:b/>
          <w:sz w:val="28"/>
          <w:szCs w:val="28"/>
          <w:bdr w:val="none" w:sz="0" w:space="0" w:color="auto" w:frame="1"/>
        </w:rPr>
        <w:t>救助转介。</w:t>
      </w:r>
      <w:r w:rsidR="002A0F0E" w:rsidRPr="00F4551E">
        <w:rPr>
          <w:rFonts w:ascii="仿宋_GB2312" w:eastAsia="仿宋_GB2312" w:hAnsiTheme="minorEastAsia" w:cs="Arial" w:hint="eastAsia"/>
          <w:sz w:val="28"/>
          <w:szCs w:val="28"/>
          <w:bdr w:val="none" w:sz="0" w:space="0" w:color="auto" w:frame="1"/>
        </w:rPr>
        <w:t>实现预警信息线上流转和分办转办，相关单位</w:t>
      </w:r>
      <w:r w:rsidR="002A0F0E" w:rsidRPr="00F4551E">
        <w:rPr>
          <w:rFonts w:ascii="仿宋_GB2312" w:eastAsia="仿宋_GB2312" w:hAnsiTheme="minorEastAsia" w:cs="Arial" w:hint="eastAsia"/>
          <w:sz w:val="28"/>
          <w:szCs w:val="28"/>
          <w:bdr w:val="none" w:sz="0" w:space="0" w:color="auto" w:frame="1"/>
        </w:rPr>
        <w:lastRenderedPageBreak/>
        <w:t>对预警提醒信息进行调查核实，一旦发现需要救助的困难群众，立即启动救助程序。系统对超时未处理的预警信息要进行超时提示。</w:t>
      </w:r>
    </w:p>
    <w:p w:rsidR="002A0F0E" w:rsidRPr="00F4551E" w:rsidRDefault="007225B4" w:rsidP="008E3F30">
      <w:pPr>
        <w:spacing w:line="600" w:lineRule="exact"/>
        <w:ind w:firstLineChars="200" w:firstLine="562"/>
        <w:rPr>
          <w:rFonts w:ascii="仿宋_GB2312" w:eastAsia="仿宋_GB2312" w:hAnsi="楷体" w:cs="Arial"/>
          <w:b/>
          <w:sz w:val="28"/>
          <w:szCs w:val="28"/>
          <w:bdr w:val="none" w:sz="0" w:space="0" w:color="auto" w:frame="1"/>
        </w:rPr>
      </w:pPr>
      <w:r>
        <w:rPr>
          <w:rFonts w:ascii="仿宋_GB2312" w:eastAsia="仿宋_GB2312" w:hAnsi="楷体" w:cs="Arial" w:hint="eastAsia"/>
          <w:b/>
          <w:sz w:val="28"/>
          <w:szCs w:val="28"/>
          <w:bdr w:val="none" w:sz="0" w:space="0" w:color="auto" w:frame="1"/>
        </w:rPr>
        <w:t>2.</w:t>
      </w:r>
      <w:r w:rsidR="002B48E2">
        <w:rPr>
          <w:rFonts w:ascii="仿宋_GB2312" w:eastAsia="仿宋_GB2312" w:hAnsi="楷体" w:cs="Arial" w:hint="eastAsia"/>
          <w:b/>
          <w:sz w:val="28"/>
          <w:szCs w:val="28"/>
          <w:bdr w:val="none" w:sz="0" w:space="0" w:color="auto" w:frame="1"/>
        </w:rPr>
        <w:t>4</w:t>
      </w:r>
      <w:r>
        <w:rPr>
          <w:rFonts w:ascii="仿宋_GB2312" w:eastAsia="仿宋_GB2312" w:hAnsi="楷体" w:cs="Arial" w:hint="eastAsia"/>
          <w:b/>
          <w:sz w:val="28"/>
          <w:szCs w:val="28"/>
          <w:bdr w:val="none" w:sz="0" w:space="0" w:color="auto" w:frame="1"/>
        </w:rPr>
        <w:t xml:space="preserve"> </w:t>
      </w:r>
      <w:r w:rsidR="002A0F0E" w:rsidRPr="00F4551E">
        <w:rPr>
          <w:rFonts w:ascii="仿宋_GB2312" w:eastAsia="仿宋_GB2312" w:hAnsi="楷体" w:cs="Arial" w:hint="eastAsia"/>
          <w:b/>
          <w:sz w:val="28"/>
          <w:szCs w:val="28"/>
          <w:bdr w:val="none" w:sz="0" w:space="0" w:color="auto" w:frame="1"/>
        </w:rPr>
        <w:t>建立大数据统计分析平台</w:t>
      </w:r>
    </w:p>
    <w:p w:rsidR="002A0F0E" w:rsidRPr="00F4551E" w:rsidRDefault="002A0F0E" w:rsidP="008E3F30">
      <w:pPr>
        <w:widowControl/>
        <w:shd w:val="clear" w:color="auto" w:fill="FFFFFF"/>
        <w:spacing w:line="600" w:lineRule="exact"/>
        <w:ind w:firstLine="640"/>
        <w:jc w:val="left"/>
        <w:rPr>
          <w:rFonts w:ascii="仿宋_GB2312" w:eastAsia="仿宋_GB2312" w:hAnsiTheme="minorEastAsia" w:cs="Arial"/>
          <w:sz w:val="28"/>
          <w:szCs w:val="28"/>
          <w:bdr w:val="none" w:sz="0" w:space="0" w:color="auto" w:frame="1"/>
        </w:rPr>
      </w:pPr>
      <w:r w:rsidRPr="00F4551E">
        <w:rPr>
          <w:rFonts w:ascii="仿宋_GB2312" w:eastAsia="仿宋_GB2312" w:hAnsiTheme="minorEastAsia" w:cs="Arial" w:hint="eastAsia"/>
          <w:sz w:val="28"/>
          <w:szCs w:val="28"/>
          <w:bdr w:val="none" w:sz="0" w:space="0" w:color="auto" w:frame="1"/>
        </w:rPr>
        <w:t>对平台中的各类数据进行统计分析，生成相关统计图表（条形统计图、扇型统计图、折线统计图和网状统计图等），并实现数据的前台可视化展示。系统可生成周报、月报、季报、年度报等数据报表。</w:t>
      </w:r>
    </w:p>
    <w:p w:rsidR="002A0F0E" w:rsidRPr="00F4551E" w:rsidRDefault="007225B4" w:rsidP="008E3F30">
      <w:pPr>
        <w:spacing w:line="580" w:lineRule="exact"/>
        <w:ind w:firstLineChars="200" w:firstLine="562"/>
        <w:rPr>
          <w:rFonts w:ascii="仿宋_GB2312" w:eastAsia="仿宋_GB2312" w:hAnsi="楷体" w:cs="Arial"/>
          <w:b/>
          <w:sz w:val="28"/>
          <w:szCs w:val="28"/>
          <w:bdr w:val="none" w:sz="0" w:space="0" w:color="auto" w:frame="1"/>
        </w:rPr>
      </w:pPr>
      <w:r>
        <w:rPr>
          <w:rFonts w:ascii="仿宋_GB2312" w:eastAsia="仿宋_GB2312" w:hAnsi="楷体" w:cs="Arial" w:hint="eastAsia"/>
          <w:b/>
          <w:sz w:val="28"/>
          <w:szCs w:val="28"/>
          <w:bdr w:val="none" w:sz="0" w:space="0" w:color="auto" w:frame="1"/>
        </w:rPr>
        <w:t>2.</w:t>
      </w:r>
      <w:r w:rsidR="002B48E2">
        <w:rPr>
          <w:rFonts w:ascii="仿宋_GB2312" w:eastAsia="仿宋_GB2312" w:hAnsi="楷体" w:cs="Arial" w:hint="eastAsia"/>
          <w:b/>
          <w:sz w:val="28"/>
          <w:szCs w:val="28"/>
          <w:bdr w:val="none" w:sz="0" w:space="0" w:color="auto" w:frame="1"/>
        </w:rPr>
        <w:t>5</w:t>
      </w:r>
      <w:r>
        <w:rPr>
          <w:rFonts w:ascii="仿宋_GB2312" w:eastAsia="仿宋_GB2312" w:hAnsi="楷体" w:cs="Arial" w:hint="eastAsia"/>
          <w:b/>
          <w:sz w:val="28"/>
          <w:szCs w:val="28"/>
          <w:bdr w:val="none" w:sz="0" w:space="0" w:color="auto" w:frame="1"/>
        </w:rPr>
        <w:t xml:space="preserve"> </w:t>
      </w:r>
      <w:r w:rsidR="002A0F0E" w:rsidRPr="00F4551E">
        <w:rPr>
          <w:rFonts w:ascii="仿宋_GB2312" w:eastAsia="仿宋_GB2312" w:hAnsi="楷体" w:cs="Arial" w:hint="eastAsia"/>
          <w:b/>
          <w:sz w:val="28"/>
          <w:szCs w:val="28"/>
          <w:bdr w:val="none" w:sz="0" w:space="0" w:color="auto" w:frame="1"/>
        </w:rPr>
        <w:t>开发“</w:t>
      </w:r>
      <w:r w:rsidR="00D21DCA">
        <w:rPr>
          <w:rFonts w:ascii="仿宋_GB2312" w:eastAsia="仿宋_GB2312" w:hAnsi="楷体" w:cs="Arial" w:hint="eastAsia"/>
          <w:b/>
          <w:sz w:val="28"/>
          <w:szCs w:val="28"/>
          <w:bdr w:val="none" w:sz="0" w:space="0" w:color="auto" w:frame="1"/>
        </w:rPr>
        <w:t>社会</w:t>
      </w:r>
      <w:r w:rsidR="002A0F0E" w:rsidRPr="00F4551E">
        <w:rPr>
          <w:rFonts w:ascii="仿宋_GB2312" w:eastAsia="仿宋_GB2312" w:hAnsi="楷体" w:cs="Arial" w:hint="eastAsia"/>
          <w:b/>
          <w:sz w:val="28"/>
          <w:szCs w:val="28"/>
          <w:bdr w:val="none" w:sz="0" w:space="0" w:color="auto" w:frame="1"/>
        </w:rPr>
        <w:t>救助（核对）“指尖办”</w:t>
      </w:r>
      <w:r w:rsidR="00A263A4">
        <w:rPr>
          <w:rFonts w:ascii="仿宋_GB2312" w:eastAsia="仿宋_GB2312" w:hAnsi="楷体" w:cs="Arial" w:hint="eastAsia"/>
          <w:b/>
          <w:sz w:val="28"/>
          <w:szCs w:val="28"/>
          <w:bdr w:val="none" w:sz="0" w:space="0" w:color="auto" w:frame="1"/>
        </w:rPr>
        <w:t>、“异地办”</w:t>
      </w:r>
    </w:p>
    <w:p w:rsidR="002A0F0E" w:rsidRDefault="002A0F0E" w:rsidP="008E3F30">
      <w:pPr>
        <w:spacing w:line="580" w:lineRule="exact"/>
        <w:ind w:firstLineChars="200" w:firstLine="560"/>
        <w:rPr>
          <w:rFonts w:ascii="仿宋_GB2312" w:eastAsia="仿宋_GB2312" w:hAnsiTheme="minorEastAsia" w:cs="Arial"/>
          <w:sz w:val="32"/>
          <w:szCs w:val="32"/>
          <w:bdr w:val="none" w:sz="0" w:space="0" w:color="auto" w:frame="1"/>
        </w:rPr>
      </w:pPr>
      <w:r w:rsidRPr="00F4551E">
        <w:rPr>
          <w:rFonts w:ascii="仿宋_GB2312" w:eastAsia="仿宋_GB2312" w:hAnsiTheme="minorEastAsia" w:cs="Arial" w:hint="eastAsia"/>
          <w:sz w:val="28"/>
          <w:szCs w:val="28"/>
          <w:bdr w:val="none" w:sz="0" w:space="0" w:color="auto" w:frame="1"/>
        </w:rPr>
        <w:t>依托“皖事通”政务服务平台，为困难群众办理</w:t>
      </w:r>
      <w:r w:rsidR="00A36C3F">
        <w:rPr>
          <w:rFonts w:ascii="仿宋_GB2312" w:eastAsia="仿宋_GB2312" w:hAnsiTheme="minorEastAsia" w:cs="Arial" w:hint="eastAsia"/>
          <w:sz w:val="28"/>
          <w:szCs w:val="28"/>
          <w:bdr w:val="none" w:sz="0" w:space="0" w:color="auto" w:frame="1"/>
        </w:rPr>
        <w:t>社会</w:t>
      </w:r>
      <w:r w:rsidRPr="00F4551E">
        <w:rPr>
          <w:rFonts w:ascii="仿宋_GB2312" w:eastAsia="仿宋_GB2312" w:hAnsiTheme="minorEastAsia" w:cs="Arial" w:hint="eastAsia"/>
          <w:sz w:val="28"/>
          <w:szCs w:val="28"/>
          <w:bdr w:val="none" w:sz="0" w:space="0" w:color="auto" w:frame="1"/>
        </w:rPr>
        <w:t>救助</w:t>
      </w:r>
      <w:r w:rsidR="00A36C3F">
        <w:rPr>
          <w:rFonts w:ascii="仿宋_GB2312" w:eastAsia="仿宋_GB2312" w:hAnsiTheme="minorEastAsia" w:cs="Arial" w:hint="eastAsia"/>
          <w:sz w:val="28"/>
          <w:szCs w:val="28"/>
          <w:bdr w:val="none" w:sz="0" w:space="0" w:color="auto" w:frame="1"/>
        </w:rPr>
        <w:t>（核对）</w:t>
      </w:r>
      <w:r w:rsidRPr="00F4551E">
        <w:rPr>
          <w:rFonts w:ascii="仿宋_GB2312" w:eastAsia="仿宋_GB2312" w:hAnsiTheme="minorEastAsia" w:cs="Arial" w:hint="eastAsia"/>
          <w:sz w:val="28"/>
          <w:szCs w:val="28"/>
          <w:bdr w:val="none" w:sz="0" w:space="0" w:color="auto" w:frame="1"/>
        </w:rPr>
        <w:t>业务开辟线上申请、查询服务通道，推动救助业务向移动端延伸，实现救助（核对）“指尖办”、“异地办”。</w:t>
      </w:r>
      <w:r w:rsidR="003703DE" w:rsidRPr="002F535E">
        <w:rPr>
          <w:rFonts w:ascii="仿宋_GB2312" w:eastAsia="仿宋_GB2312" w:hAnsiTheme="minorEastAsia" w:cs="Arial" w:hint="eastAsia"/>
          <w:sz w:val="32"/>
          <w:szCs w:val="32"/>
          <w:bdr w:val="none" w:sz="0" w:space="0" w:color="auto" w:frame="1"/>
        </w:rPr>
        <w:t>社会公众通过“皖事通”A</w:t>
      </w:r>
      <w:r w:rsidR="003703DE" w:rsidRPr="002F535E">
        <w:rPr>
          <w:rFonts w:ascii="仿宋_GB2312" w:eastAsia="仿宋_GB2312" w:hAnsiTheme="minorEastAsia" w:cs="Arial"/>
          <w:sz w:val="32"/>
          <w:szCs w:val="32"/>
          <w:bdr w:val="none" w:sz="0" w:space="0" w:color="auto" w:frame="1"/>
        </w:rPr>
        <w:t>PP</w:t>
      </w:r>
      <w:r w:rsidR="003703DE" w:rsidRPr="002F535E">
        <w:rPr>
          <w:rFonts w:ascii="仿宋_GB2312" w:eastAsia="仿宋_GB2312" w:hAnsiTheme="minorEastAsia" w:cs="Arial" w:hint="eastAsia"/>
          <w:sz w:val="32"/>
          <w:szCs w:val="32"/>
          <w:bdr w:val="none" w:sz="0" w:space="0" w:color="auto" w:frame="1"/>
        </w:rPr>
        <w:t>客户端自主进行社会救助申请</w:t>
      </w:r>
      <w:r w:rsidR="003703DE">
        <w:rPr>
          <w:rFonts w:ascii="仿宋_GB2312" w:eastAsia="仿宋_GB2312" w:hAnsiTheme="minorEastAsia" w:cs="Arial" w:hint="eastAsia"/>
          <w:sz w:val="32"/>
          <w:szCs w:val="32"/>
          <w:bdr w:val="none" w:sz="0" w:space="0" w:color="auto" w:frame="1"/>
        </w:rPr>
        <w:t>，</w:t>
      </w:r>
      <w:r w:rsidR="003703DE" w:rsidRPr="002F535E">
        <w:rPr>
          <w:rFonts w:ascii="仿宋_GB2312" w:eastAsia="仿宋_GB2312" w:hAnsiTheme="minorEastAsia" w:cs="Arial" w:hint="eastAsia"/>
          <w:sz w:val="32"/>
          <w:szCs w:val="32"/>
          <w:bdr w:val="none" w:sz="0" w:space="0" w:color="auto" w:frame="1"/>
        </w:rPr>
        <w:t>基层工作人员也可以帮助群众代为发起救助申请</w:t>
      </w:r>
      <w:r w:rsidR="003703DE">
        <w:rPr>
          <w:rFonts w:ascii="仿宋_GB2312" w:eastAsia="仿宋_GB2312" w:hAnsiTheme="minorEastAsia" w:cs="Arial" w:hint="eastAsia"/>
          <w:sz w:val="32"/>
          <w:szCs w:val="32"/>
          <w:bdr w:val="none" w:sz="0" w:space="0" w:color="auto" w:frame="1"/>
        </w:rPr>
        <w:t>。</w:t>
      </w:r>
      <w:r w:rsidR="003703DE" w:rsidRPr="009412AE">
        <w:rPr>
          <w:rFonts w:ascii="仿宋_GB2312" w:eastAsia="仿宋_GB2312" w:hAnsiTheme="minorEastAsia" w:cs="Arial" w:hint="eastAsia"/>
          <w:sz w:val="32"/>
          <w:szCs w:val="32"/>
          <w:bdr w:val="none" w:sz="0" w:space="0" w:color="auto" w:frame="1"/>
        </w:rPr>
        <w:t>申请可以是针对性单项救助，也可以模糊性的只反映困难诉求，由系统+人工结合判断可能符合的条件，再推送到相关救助部门，由相应部门安排工作人员进行核实，启动救助程序。</w:t>
      </w:r>
    </w:p>
    <w:p w:rsidR="00A0473E" w:rsidRPr="005859D0" w:rsidRDefault="00ED5306" w:rsidP="008E3F30">
      <w:pPr>
        <w:spacing w:line="600" w:lineRule="exact"/>
        <w:ind w:firstLineChars="200" w:firstLine="560"/>
        <w:rPr>
          <w:rFonts w:ascii="仿宋" w:eastAsia="仿宋" w:hAnsi="仿宋" w:cs="仿宋"/>
          <w:sz w:val="28"/>
          <w:szCs w:val="28"/>
        </w:rPr>
      </w:pPr>
      <w:r w:rsidRPr="005859D0">
        <w:rPr>
          <w:rFonts w:ascii="黑体" w:eastAsia="黑体" w:hAnsi="黑体" w:hint="eastAsia"/>
          <w:sz w:val="28"/>
          <w:szCs w:val="28"/>
        </w:rPr>
        <w:t>3、</w:t>
      </w:r>
      <w:r w:rsidR="00941121" w:rsidRPr="005859D0">
        <w:rPr>
          <w:rFonts w:ascii="黑体" w:eastAsia="黑体" w:hAnsi="黑体" w:hint="eastAsia"/>
          <w:sz w:val="28"/>
          <w:szCs w:val="28"/>
        </w:rPr>
        <w:t>采购内容</w:t>
      </w:r>
    </w:p>
    <w:tbl>
      <w:tblPr>
        <w:tblW w:w="8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60"/>
        <w:gridCol w:w="4560"/>
        <w:gridCol w:w="1689"/>
        <w:gridCol w:w="1455"/>
      </w:tblGrid>
      <w:tr w:rsidR="00520E21" w:rsidRPr="008E3F30" w:rsidTr="008E3F30">
        <w:trPr>
          <w:trHeight w:val="425"/>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序号</w:t>
            </w:r>
          </w:p>
        </w:tc>
        <w:tc>
          <w:tcPr>
            <w:tcW w:w="45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名称</w:t>
            </w:r>
          </w:p>
        </w:tc>
        <w:tc>
          <w:tcPr>
            <w:tcW w:w="1689"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数量（套）</w:t>
            </w:r>
          </w:p>
        </w:tc>
        <w:tc>
          <w:tcPr>
            <w:tcW w:w="1455"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备注</w:t>
            </w:r>
          </w:p>
        </w:tc>
      </w:tr>
      <w:tr w:rsidR="00520E21" w:rsidRPr="008E3F30" w:rsidTr="008E3F30">
        <w:trPr>
          <w:trHeight w:val="33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1</w:t>
            </w:r>
          </w:p>
        </w:tc>
        <w:tc>
          <w:tcPr>
            <w:tcW w:w="45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left"/>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 xml:space="preserve">基础支撑平台 </w:t>
            </w:r>
          </w:p>
        </w:tc>
        <w:tc>
          <w:tcPr>
            <w:tcW w:w="1689"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1</w:t>
            </w:r>
          </w:p>
        </w:tc>
        <w:tc>
          <w:tcPr>
            <w:tcW w:w="1455" w:type="dxa"/>
            <w:vAlign w:val="center"/>
            <w:hideMark/>
          </w:tcPr>
          <w:p w:rsidR="00A0473E" w:rsidRPr="008E3F30" w:rsidRDefault="00A0473E" w:rsidP="008E3F30">
            <w:pPr>
              <w:jc w:val="left"/>
              <w:rPr>
                <w:rFonts w:ascii="仿宋_GB2312" w:eastAsia="仿宋_GB2312" w:hAnsi="Times New Roman"/>
                <w:kern w:val="0"/>
                <w:sz w:val="28"/>
                <w:szCs w:val="28"/>
              </w:rPr>
            </w:pPr>
          </w:p>
        </w:tc>
      </w:tr>
      <w:tr w:rsidR="00520E21" w:rsidRPr="008E3F30" w:rsidTr="008E3F30">
        <w:trPr>
          <w:trHeight w:val="33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2</w:t>
            </w:r>
          </w:p>
        </w:tc>
        <w:tc>
          <w:tcPr>
            <w:tcW w:w="45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left"/>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 xml:space="preserve">公共服务平台 </w:t>
            </w:r>
          </w:p>
        </w:tc>
        <w:tc>
          <w:tcPr>
            <w:tcW w:w="1689"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1</w:t>
            </w:r>
          </w:p>
        </w:tc>
        <w:tc>
          <w:tcPr>
            <w:tcW w:w="1455" w:type="dxa"/>
            <w:vAlign w:val="center"/>
            <w:hideMark/>
          </w:tcPr>
          <w:p w:rsidR="00A0473E" w:rsidRPr="008E3F30" w:rsidRDefault="00A0473E" w:rsidP="008E3F30">
            <w:pPr>
              <w:jc w:val="left"/>
              <w:rPr>
                <w:rFonts w:ascii="仿宋_GB2312" w:eastAsia="仿宋_GB2312" w:hAnsi="Times New Roman"/>
                <w:kern w:val="0"/>
                <w:sz w:val="28"/>
                <w:szCs w:val="28"/>
              </w:rPr>
            </w:pPr>
          </w:p>
        </w:tc>
      </w:tr>
      <w:tr w:rsidR="00520E21" w:rsidRPr="008E3F30" w:rsidTr="008E3F30">
        <w:trPr>
          <w:trHeight w:val="33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3</w:t>
            </w:r>
          </w:p>
        </w:tc>
        <w:tc>
          <w:tcPr>
            <w:tcW w:w="45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left"/>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 xml:space="preserve">一体化综合业务平台 </w:t>
            </w:r>
          </w:p>
        </w:tc>
        <w:tc>
          <w:tcPr>
            <w:tcW w:w="1689"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1</w:t>
            </w:r>
          </w:p>
        </w:tc>
        <w:tc>
          <w:tcPr>
            <w:tcW w:w="1455" w:type="dxa"/>
            <w:vAlign w:val="center"/>
            <w:hideMark/>
          </w:tcPr>
          <w:p w:rsidR="00A0473E" w:rsidRPr="008E3F30" w:rsidRDefault="00A0473E" w:rsidP="008E3F30">
            <w:pPr>
              <w:jc w:val="left"/>
              <w:rPr>
                <w:rFonts w:ascii="仿宋_GB2312" w:eastAsia="仿宋_GB2312" w:hAnsi="Times New Roman"/>
                <w:kern w:val="0"/>
                <w:sz w:val="28"/>
                <w:szCs w:val="28"/>
              </w:rPr>
            </w:pPr>
          </w:p>
        </w:tc>
      </w:tr>
      <w:tr w:rsidR="00520E21" w:rsidRPr="008E3F30" w:rsidTr="008E3F30">
        <w:trPr>
          <w:trHeight w:val="33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4</w:t>
            </w:r>
          </w:p>
        </w:tc>
        <w:tc>
          <w:tcPr>
            <w:tcW w:w="45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left"/>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 xml:space="preserve">升级社会救助数据资源库 </w:t>
            </w:r>
          </w:p>
        </w:tc>
        <w:tc>
          <w:tcPr>
            <w:tcW w:w="1689"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1</w:t>
            </w:r>
          </w:p>
        </w:tc>
        <w:tc>
          <w:tcPr>
            <w:tcW w:w="1455" w:type="dxa"/>
            <w:vAlign w:val="center"/>
            <w:hideMark/>
          </w:tcPr>
          <w:p w:rsidR="00A0473E" w:rsidRPr="008E3F30" w:rsidRDefault="00A0473E" w:rsidP="008E3F30">
            <w:pPr>
              <w:jc w:val="left"/>
              <w:rPr>
                <w:rFonts w:ascii="仿宋_GB2312" w:eastAsia="仿宋_GB2312" w:hAnsi="Times New Roman"/>
                <w:kern w:val="0"/>
                <w:sz w:val="28"/>
                <w:szCs w:val="28"/>
              </w:rPr>
            </w:pPr>
          </w:p>
        </w:tc>
      </w:tr>
      <w:tr w:rsidR="00520E21" w:rsidRPr="008E3F30" w:rsidTr="008E3F30">
        <w:trPr>
          <w:trHeight w:val="33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5</w:t>
            </w:r>
          </w:p>
        </w:tc>
        <w:tc>
          <w:tcPr>
            <w:tcW w:w="45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left"/>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 xml:space="preserve">新建社会救助大数据统计分析 </w:t>
            </w:r>
          </w:p>
        </w:tc>
        <w:tc>
          <w:tcPr>
            <w:tcW w:w="1689"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1</w:t>
            </w:r>
          </w:p>
        </w:tc>
        <w:tc>
          <w:tcPr>
            <w:tcW w:w="1455" w:type="dxa"/>
            <w:vAlign w:val="center"/>
            <w:hideMark/>
          </w:tcPr>
          <w:p w:rsidR="00A0473E" w:rsidRPr="008E3F30" w:rsidRDefault="00A0473E" w:rsidP="008E3F30">
            <w:pPr>
              <w:jc w:val="left"/>
              <w:rPr>
                <w:rFonts w:ascii="仿宋_GB2312" w:eastAsia="仿宋_GB2312" w:hAnsi="Times New Roman"/>
                <w:kern w:val="0"/>
                <w:sz w:val="28"/>
                <w:szCs w:val="28"/>
              </w:rPr>
            </w:pPr>
          </w:p>
        </w:tc>
      </w:tr>
      <w:tr w:rsidR="00520E21" w:rsidRPr="008E3F30" w:rsidTr="008E3F30">
        <w:trPr>
          <w:trHeight w:val="269"/>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6</w:t>
            </w:r>
          </w:p>
        </w:tc>
        <w:tc>
          <w:tcPr>
            <w:tcW w:w="4560"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left"/>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互联互通</w:t>
            </w:r>
            <w:r w:rsidR="00BB3697" w:rsidRPr="008E3F30">
              <w:rPr>
                <w:rFonts w:ascii="仿宋_GB2312" w:eastAsia="仿宋_GB2312" w:hAnsi="宋体" w:cs="宋体" w:hint="eastAsia"/>
                <w:color w:val="000000"/>
                <w:kern w:val="0"/>
                <w:sz w:val="28"/>
                <w:szCs w:val="28"/>
              </w:rPr>
              <w:t>建设</w:t>
            </w:r>
          </w:p>
        </w:tc>
        <w:tc>
          <w:tcPr>
            <w:tcW w:w="1689" w:type="dxa"/>
            <w:tcBorders>
              <w:top w:val="single" w:sz="4" w:space="0" w:color="auto"/>
              <w:left w:val="single" w:sz="4" w:space="0" w:color="auto"/>
              <w:bottom w:val="single" w:sz="4" w:space="0" w:color="auto"/>
              <w:right w:val="single" w:sz="4" w:space="0" w:color="auto"/>
            </w:tcBorders>
            <w:vAlign w:val="center"/>
            <w:hideMark/>
          </w:tcPr>
          <w:p w:rsidR="00A0473E" w:rsidRPr="008E3F30" w:rsidRDefault="00A0473E" w:rsidP="008E3F30">
            <w:pPr>
              <w:jc w:val="center"/>
              <w:rPr>
                <w:rFonts w:ascii="仿宋_GB2312" w:eastAsia="仿宋_GB2312" w:hAnsi="宋体" w:cs="宋体"/>
                <w:kern w:val="0"/>
                <w:sz w:val="28"/>
                <w:szCs w:val="28"/>
              </w:rPr>
            </w:pPr>
            <w:r w:rsidRPr="008E3F30">
              <w:rPr>
                <w:rFonts w:ascii="仿宋_GB2312" w:eastAsia="仿宋_GB2312" w:hAnsi="宋体" w:cs="宋体" w:hint="eastAsia"/>
                <w:color w:val="000000"/>
                <w:kern w:val="0"/>
                <w:sz w:val="28"/>
                <w:szCs w:val="28"/>
              </w:rPr>
              <w:t>1</w:t>
            </w:r>
          </w:p>
        </w:tc>
        <w:tc>
          <w:tcPr>
            <w:tcW w:w="1455" w:type="dxa"/>
            <w:vAlign w:val="center"/>
            <w:hideMark/>
          </w:tcPr>
          <w:p w:rsidR="00A0473E" w:rsidRPr="008E3F30" w:rsidRDefault="00A0473E" w:rsidP="008E3F30">
            <w:pPr>
              <w:jc w:val="left"/>
              <w:rPr>
                <w:rFonts w:ascii="仿宋_GB2312" w:eastAsia="仿宋_GB2312" w:hAnsi="Times New Roman"/>
                <w:kern w:val="0"/>
                <w:sz w:val="28"/>
                <w:szCs w:val="28"/>
              </w:rPr>
            </w:pPr>
          </w:p>
        </w:tc>
      </w:tr>
    </w:tbl>
    <w:p w:rsidR="00362B8D" w:rsidRPr="005859D0" w:rsidRDefault="00012714" w:rsidP="00B67248">
      <w:pPr>
        <w:pStyle w:val="a8"/>
        <w:numPr>
          <w:ilvl w:val="0"/>
          <w:numId w:val="22"/>
        </w:numPr>
        <w:spacing w:beforeLines="100" w:line="360" w:lineRule="auto"/>
        <w:ind w:left="1281" w:firstLineChars="0"/>
        <w:rPr>
          <w:rFonts w:ascii="仿宋" w:eastAsia="仿宋" w:hAnsi="仿宋" w:cs="仿宋"/>
          <w:sz w:val="28"/>
          <w:szCs w:val="28"/>
        </w:rPr>
      </w:pPr>
      <w:r w:rsidRPr="005859D0">
        <w:rPr>
          <w:rFonts w:ascii="黑体" w:eastAsia="黑体" w:hAnsi="黑体" w:hint="eastAsia"/>
          <w:b/>
          <w:color w:val="000000"/>
          <w:sz w:val="28"/>
          <w:szCs w:val="28"/>
        </w:rPr>
        <w:lastRenderedPageBreak/>
        <w:t>技术方案或服务内容、范围</w:t>
      </w:r>
    </w:p>
    <w:p w:rsidR="00F16F9D" w:rsidRPr="005859D0" w:rsidRDefault="009F4F09" w:rsidP="00F16F9D">
      <w:pPr>
        <w:pStyle w:val="20"/>
        <w:keepNext w:val="0"/>
        <w:keepLines w:val="0"/>
        <w:numPr>
          <w:ilvl w:val="0"/>
          <w:numId w:val="19"/>
        </w:numPr>
        <w:spacing w:line="360" w:lineRule="auto"/>
        <w:ind w:firstLineChars="0"/>
        <w:rPr>
          <w:rFonts w:ascii="Calibri" w:eastAsia="仿宋" w:hAnsi="Calibri"/>
          <w:bCs/>
          <w:sz w:val="28"/>
          <w:szCs w:val="28"/>
        </w:rPr>
      </w:pPr>
      <w:r>
        <w:rPr>
          <w:rFonts w:ascii="黑体" w:hAnsi="黑体" w:hint="eastAsia"/>
          <w:bCs/>
          <w:sz w:val="28"/>
          <w:szCs w:val="28"/>
        </w:rPr>
        <w:t>技术方案</w:t>
      </w:r>
      <w:r w:rsidR="00F16F9D" w:rsidRPr="005859D0">
        <w:rPr>
          <w:rFonts w:ascii="黑体" w:hAnsi="黑体" w:hint="eastAsia"/>
          <w:bCs/>
          <w:sz w:val="28"/>
          <w:szCs w:val="28"/>
        </w:rPr>
        <w:t>及主要指标参数要求</w:t>
      </w:r>
      <w:r w:rsidR="00F16F9D" w:rsidRPr="005859D0">
        <w:rPr>
          <w:rFonts w:ascii="Calibri" w:eastAsia="仿宋" w:hAnsi="Calibri" w:hint="eastAsia"/>
          <w:bCs/>
          <w:sz w:val="28"/>
          <w:szCs w:val="28"/>
        </w:rPr>
        <w:t>（标注●参数为评分项，非必须满足参数）</w:t>
      </w:r>
    </w:p>
    <w:p w:rsidR="00F16F9D" w:rsidRPr="005859D0" w:rsidRDefault="00F16F9D" w:rsidP="00F16F9D">
      <w:pPr>
        <w:pStyle w:val="3"/>
        <w:keepNext w:val="0"/>
        <w:keepLines w:val="0"/>
        <w:numPr>
          <w:ilvl w:val="1"/>
          <w:numId w:val="19"/>
        </w:numPr>
        <w:spacing w:before="0" w:after="0" w:line="360" w:lineRule="auto"/>
        <w:jc w:val="left"/>
        <w:rPr>
          <w:rFonts w:ascii="仿宋" w:eastAsia="仿宋" w:hAnsi="仿宋" w:cs="仿宋"/>
          <w:sz w:val="28"/>
          <w:szCs w:val="28"/>
        </w:rPr>
      </w:pPr>
      <w:r w:rsidRPr="005859D0">
        <w:rPr>
          <w:rFonts w:ascii="Calibri" w:eastAsia="仿宋" w:hAnsi="Calibri" w:hint="eastAsia"/>
          <w:bCs w:val="0"/>
          <w:sz w:val="28"/>
          <w:szCs w:val="28"/>
        </w:rPr>
        <w:t>基础支撑平台</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面向市民政局、县（区）民政局、乡镇（街道）、村居（社区）及各级直属单位、相关部门的工作人员提供基础应用平台，实现平台所有子应用系统集中管理，根据登录用户自动加载系统权限，为平台所有子系统提供用户管理、基础数据、服务支撑、权限控制的基础应用服务</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（1）应用中心</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 xml:space="preserve">实现平台与原社会救助信息化系统无缝对接实现单点登陆和待办任务对接集中展现，接入的已建系统包括但不限于的以下系统，安徽省社会救助填报系统、安徽省最低生活保障信息管理系统、铜陵市居民家庭经济状况核对工作信息系统、铜陵市社会救助综合服务平台。 </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（2）用户管理</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建设社会救助平台用户中心，包括用户管理、权限管理、用户权限管理、用户认证等统一用户管理功能，使接入平台的系统具备统一的身份标识。</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（3）基础数据管理</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建设统一基础信息管理功能，包括行政区划、机构信息、字典管理，平台子系统从基础支撑系统获取统一的基础数据。</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（4）服务支撑</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lastRenderedPageBreak/>
        <w:t>平台提供统一服务支撑，包括高拍仪、统一消息、统一接口管理等功能服务。</w:t>
      </w:r>
    </w:p>
    <w:p w:rsidR="00F16F9D" w:rsidRPr="005859D0" w:rsidRDefault="00F16F9D" w:rsidP="00F16F9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公共服务平台</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以互联网、移动端等信息媒介，实现方便、快捷、高效的社会救助公共服务，将全市社会救助公共服务业务统一汇聚展现，涵盖最低生活保障、特困人员供养、临时救助、教育救助、就业救助、住房救助等社会救助统一公共服务，实现精准服务匹配，提供困难群众、弱势群体、特殊群体、普通群众在内的办事指南、我要预警、我要申请、我要举报、我要查询、智能引导、阳光公示等便民服务功能。</w:t>
      </w:r>
    </w:p>
    <w:p w:rsidR="00F16F9D" w:rsidRPr="005859D0" w:rsidRDefault="00F16F9D" w:rsidP="00F16F9D">
      <w:pPr>
        <w:pStyle w:val="3"/>
        <w:keepNext w:val="0"/>
        <w:keepLines w:val="0"/>
        <w:numPr>
          <w:ilvl w:val="1"/>
          <w:numId w:val="19"/>
        </w:numPr>
        <w:spacing w:before="0" w:after="0" w:line="360" w:lineRule="auto"/>
        <w:jc w:val="left"/>
        <w:rPr>
          <w:rFonts w:ascii="Calibri" w:eastAsia="仿宋" w:hAnsi="Calibri"/>
          <w:bCs w:val="0"/>
          <w:sz w:val="28"/>
          <w:szCs w:val="28"/>
        </w:rPr>
      </w:pPr>
      <w:bookmarkStart w:id="2" w:name="_Toc1678"/>
      <w:r w:rsidRPr="005859D0">
        <w:rPr>
          <w:rFonts w:ascii="Calibri" w:eastAsia="仿宋" w:hAnsi="Calibri" w:hint="eastAsia"/>
          <w:bCs w:val="0"/>
          <w:sz w:val="28"/>
          <w:szCs w:val="28"/>
        </w:rPr>
        <w:t>一体化综合业务平台</w:t>
      </w:r>
      <w:bookmarkEnd w:id="2"/>
    </w:p>
    <w:p w:rsidR="00F16F9D" w:rsidRPr="005859D0" w:rsidRDefault="00F16F9D" w:rsidP="00F16F9D">
      <w:pPr>
        <w:pStyle w:val="4"/>
        <w:keepNext w:val="0"/>
        <w:keepLines w:val="0"/>
        <w:numPr>
          <w:ilvl w:val="2"/>
          <w:numId w:val="19"/>
        </w:numPr>
        <w:spacing w:before="0" w:after="0" w:line="360" w:lineRule="auto"/>
        <w:rPr>
          <w:rFonts w:ascii="Calibri" w:eastAsia="仿宋" w:hAnsi="Calibri"/>
          <w:szCs w:val="28"/>
        </w:rPr>
      </w:pPr>
      <w:r w:rsidRPr="005859D0">
        <w:rPr>
          <w:rFonts w:ascii="Calibri" w:eastAsia="仿宋" w:hAnsi="Calibri" w:hint="eastAsia"/>
          <w:szCs w:val="28"/>
        </w:rPr>
        <w:t>新建低收入人口动态监测系统</w:t>
      </w:r>
    </w:p>
    <w:p w:rsidR="00F16F9D" w:rsidRPr="005859D0" w:rsidRDefault="00F16F9D" w:rsidP="00F16F9D">
      <w:pPr>
        <w:pStyle w:val="5"/>
        <w:keepNext w:val="0"/>
        <w:keepLines w:val="0"/>
        <w:numPr>
          <w:ilvl w:val="3"/>
          <w:numId w:val="19"/>
        </w:numPr>
        <w:spacing w:before="0" w:after="0" w:line="360" w:lineRule="auto"/>
        <w:rPr>
          <w:rFonts w:ascii="黑体" w:eastAsia="仿宋" w:hAnsi="黑体"/>
          <w:bCs w:val="0"/>
        </w:rPr>
      </w:pPr>
      <w:r w:rsidRPr="005859D0">
        <w:rPr>
          <w:rFonts w:ascii="黑体" w:eastAsia="仿宋" w:hAnsi="黑体" w:hint="eastAsia"/>
          <w:bCs w:val="0"/>
        </w:rPr>
        <w:t>●动态预警监测子系统</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建立包含低保对象、农村特困人员、农村易返贫致贫人口、以及因病因灾因意外事故等刚性支出较大或收入大幅缩减导致基本生活出现严重困难人口等四类人群开展动态监测系统，依托新建的安徽社会救助大数据平台，利用大数据技术、云计算等技术手段监测因灾、因病、因学、因残、因人口变化等指标变化自动化预警，主动发现、消息推送、入户核查、主动办理，将社会救助办理由被动向主动办理转变，实现智慧救助、精准救助。</w:t>
      </w:r>
    </w:p>
    <w:p w:rsidR="00F16F9D" w:rsidRPr="005859D0" w:rsidRDefault="00F16F9D" w:rsidP="00F16F9D">
      <w:pPr>
        <w:numPr>
          <w:ilvl w:val="0"/>
          <w:numId w:val="20"/>
        </w:numPr>
        <w:spacing w:line="360" w:lineRule="auto"/>
        <w:rPr>
          <w:rFonts w:ascii="仿宋" w:eastAsia="仿宋" w:hAnsi="仿宋" w:cs="仿宋"/>
          <w:sz w:val="28"/>
          <w:szCs w:val="28"/>
        </w:rPr>
      </w:pPr>
      <w:r w:rsidRPr="005859D0">
        <w:rPr>
          <w:rFonts w:ascii="仿宋" w:eastAsia="仿宋" w:hAnsi="仿宋" w:cs="仿宋" w:hint="eastAsia"/>
          <w:sz w:val="28"/>
          <w:szCs w:val="28"/>
        </w:rPr>
        <w:t>预警管理设置：提供预警评估管理、指标管理、评估方案以及评估报告等预警设置管理功能。</w:t>
      </w:r>
    </w:p>
    <w:p w:rsidR="00F16F9D" w:rsidRPr="005859D0" w:rsidRDefault="00F16F9D" w:rsidP="00F16F9D">
      <w:pPr>
        <w:numPr>
          <w:ilvl w:val="0"/>
          <w:numId w:val="20"/>
        </w:numPr>
        <w:spacing w:line="360" w:lineRule="auto"/>
        <w:rPr>
          <w:rFonts w:ascii="仿宋" w:eastAsia="仿宋" w:hAnsi="仿宋" w:cs="仿宋"/>
          <w:sz w:val="28"/>
          <w:szCs w:val="28"/>
        </w:rPr>
      </w:pPr>
      <w:r w:rsidRPr="005859D0">
        <w:rPr>
          <w:rFonts w:ascii="仿宋" w:eastAsia="仿宋" w:hAnsi="仿宋" w:cs="仿宋" w:hint="eastAsia"/>
          <w:sz w:val="28"/>
          <w:szCs w:val="28"/>
        </w:rPr>
        <w:t>预警管理：提供预警登记、预警处置以及预警分配等等预警数据</w:t>
      </w:r>
      <w:r w:rsidRPr="005859D0">
        <w:rPr>
          <w:rFonts w:ascii="仿宋" w:eastAsia="仿宋" w:hAnsi="仿宋" w:cs="仿宋" w:hint="eastAsia"/>
          <w:sz w:val="28"/>
          <w:szCs w:val="28"/>
        </w:rPr>
        <w:lastRenderedPageBreak/>
        <w:t>办理管理功能。</w:t>
      </w:r>
    </w:p>
    <w:p w:rsidR="00F16F9D" w:rsidRPr="005859D0" w:rsidRDefault="00F16F9D" w:rsidP="00F16F9D">
      <w:pPr>
        <w:numPr>
          <w:ilvl w:val="0"/>
          <w:numId w:val="20"/>
        </w:numPr>
        <w:spacing w:line="360" w:lineRule="auto"/>
        <w:rPr>
          <w:rFonts w:ascii="仿宋" w:eastAsia="仿宋" w:hAnsi="仿宋" w:cs="仿宋"/>
          <w:sz w:val="28"/>
          <w:szCs w:val="28"/>
        </w:rPr>
      </w:pPr>
      <w:r w:rsidRPr="005859D0">
        <w:rPr>
          <w:rFonts w:ascii="仿宋" w:eastAsia="仿宋" w:hAnsi="仿宋" w:cs="仿宋" w:hint="eastAsia"/>
          <w:sz w:val="28"/>
          <w:szCs w:val="28"/>
        </w:rPr>
        <w:t>评估管理：提供多维量化评估机制，从基本生活、就学、就医、就业、其他等多个维度，对相关部门的反馈结果进行科学评估。</w:t>
      </w:r>
    </w:p>
    <w:p w:rsidR="00F16F9D" w:rsidRPr="005859D0" w:rsidRDefault="00F16F9D" w:rsidP="00F16F9D">
      <w:pPr>
        <w:pStyle w:val="5"/>
        <w:keepNext w:val="0"/>
        <w:keepLines w:val="0"/>
        <w:numPr>
          <w:ilvl w:val="3"/>
          <w:numId w:val="19"/>
        </w:numPr>
        <w:spacing w:before="0" w:after="0" w:line="360" w:lineRule="auto"/>
        <w:rPr>
          <w:rFonts w:ascii="黑体" w:eastAsia="仿宋" w:hAnsi="黑体"/>
          <w:bCs w:val="0"/>
        </w:rPr>
      </w:pPr>
      <w:r w:rsidRPr="005859D0">
        <w:rPr>
          <w:rFonts w:ascii="黑体" w:eastAsia="仿宋" w:hAnsi="黑体" w:hint="eastAsia"/>
          <w:bCs w:val="0"/>
        </w:rPr>
        <w:t>●家境入户调查子系统</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通过家境入户调查系统，创新家境调查方式，充分运用移动互联网技术，对家境调查的服务申请、入户调查、数据采集和分析、出具家境调查结果等全流程进行信息化管理。实现对入户调查的全过程实时监管，同时入户调查结果和报告实时上传到救助数据库。实现了从调查手段、调查流程和结果出具的全流程规范和提升，彻底改变现有的入户调查方式。家境入户调查与社会救助综合服务平台中的基本生活救助模块和专项救助模块实现无缝数据对接，共享入户调查结果，调查的内容包括家庭信息、家庭成员信息（共同生活成员和赡养人）、家庭财产信息（车辆、房产、存款等）、家庭附件信息（户口簿、身份证、家庭经济状况核对授权书）。</w:t>
      </w:r>
    </w:p>
    <w:p w:rsidR="00F16F9D" w:rsidRPr="005859D0" w:rsidRDefault="00F16F9D" w:rsidP="00F16F9D">
      <w:pPr>
        <w:numPr>
          <w:ilvl w:val="0"/>
          <w:numId w:val="21"/>
        </w:numPr>
        <w:spacing w:line="360" w:lineRule="auto"/>
        <w:rPr>
          <w:rFonts w:ascii="仿宋" w:eastAsia="仿宋" w:hAnsi="仿宋" w:cs="仿宋"/>
          <w:sz w:val="28"/>
          <w:szCs w:val="28"/>
        </w:rPr>
      </w:pPr>
      <w:r w:rsidRPr="005859D0">
        <w:rPr>
          <w:rFonts w:ascii="仿宋" w:eastAsia="仿宋" w:hAnsi="仿宋" w:cs="仿宋" w:hint="eastAsia"/>
          <w:sz w:val="28"/>
          <w:szCs w:val="28"/>
        </w:rPr>
        <w:t>调查对象管理模块</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通过救助系统自动生成待调查对象，可以批量分配各个对象的调查机构或人员。服务机构的工作人员，可以通过智能手机实现调查服务接单、上门服务、调查过程记录、调查完成确认等功能操作， 从而方便随时随地进行家境入户调查。系统通过智能手机的定位、拍照、二维码扫描等功能，实现对家境入户调查过程的实时管理。通过对调查的实时记录，相关数据实时上报到后台，监管人员可以实时了解服务状态，救助服务质量。</w:t>
      </w:r>
    </w:p>
    <w:p w:rsidR="00F16F9D" w:rsidRPr="005859D0" w:rsidRDefault="00F16F9D" w:rsidP="00F16F9D">
      <w:pPr>
        <w:numPr>
          <w:ilvl w:val="0"/>
          <w:numId w:val="21"/>
        </w:numPr>
        <w:spacing w:line="360" w:lineRule="auto"/>
        <w:rPr>
          <w:rFonts w:ascii="仿宋" w:eastAsia="仿宋" w:hAnsi="仿宋" w:cs="仿宋"/>
          <w:sz w:val="28"/>
          <w:szCs w:val="28"/>
        </w:rPr>
      </w:pPr>
      <w:r w:rsidRPr="005859D0">
        <w:rPr>
          <w:rFonts w:ascii="仿宋" w:eastAsia="仿宋" w:hAnsi="仿宋" w:cs="仿宋" w:hint="eastAsia"/>
          <w:sz w:val="28"/>
          <w:szCs w:val="28"/>
        </w:rPr>
        <w:lastRenderedPageBreak/>
        <w:t>调查报告管理模块</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新增调查报告管理，调查业务归档后将数据和电子附件生成PDF 电子调查报告档案，并对数据进行归纳处理，对历史数据进行备份后清除，可以提高访问速度、增加可读性、方便管理查找。</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业务系统的数据量不断积累，电子附件不断扩大，业务子系统不断增多，直接查询业务数据不但会影响系统性能， 也会增加系统的复杂度。</w:t>
      </w:r>
    </w:p>
    <w:p w:rsidR="00F16F9D" w:rsidRPr="005859D0" w:rsidRDefault="00F16F9D" w:rsidP="00F16F9D">
      <w:pPr>
        <w:numPr>
          <w:ilvl w:val="0"/>
          <w:numId w:val="21"/>
        </w:numPr>
        <w:spacing w:line="360" w:lineRule="auto"/>
        <w:rPr>
          <w:rFonts w:ascii="仿宋" w:eastAsia="仿宋" w:hAnsi="仿宋" w:cs="仿宋"/>
          <w:sz w:val="28"/>
          <w:szCs w:val="28"/>
        </w:rPr>
      </w:pPr>
      <w:r w:rsidRPr="005859D0">
        <w:rPr>
          <w:rFonts w:ascii="仿宋" w:eastAsia="仿宋" w:hAnsi="仿宋" w:cs="仿宋" w:hint="eastAsia"/>
          <w:sz w:val="28"/>
          <w:szCs w:val="28"/>
        </w:rPr>
        <w:t>与社会救助模块对接</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家境调查内容汇总后可以与救助业务系统打通，实现数据共享，避免工作人员对基本信息的录入。</w:t>
      </w:r>
    </w:p>
    <w:p w:rsidR="00F16F9D" w:rsidRPr="005859D0" w:rsidRDefault="00F16F9D" w:rsidP="00F16F9D">
      <w:pPr>
        <w:pStyle w:val="5"/>
        <w:keepNext w:val="0"/>
        <w:keepLines w:val="0"/>
        <w:numPr>
          <w:ilvl w:val="3"/>
          <w:numId w:val="19"/>
        </w:numPr>
        <w:spacing w:before="0" w:after="0" w:line="360" w:lineRule="auto"/>
        <w:rPr>
          <w:rFonts w:ascii="黑体" w:eastAsia="仿宋" w:hAnsi="黑体"/>
          <w:bCs w:val="0"/>
        </w:rPr>
      </w:pPr>
      <w:bookmarkStart w:id="3" w:name="_Toc24872"/>
      <w:r w:rsidRPr="005859D0">
        <w:rPr>
          <w:rFonts w:ascii="黑体" w:eastAsia="仿宋" w:hAnsi="黑体" w:hint="eastAsia"/>
          <w:bCs w:val="0"/>
        </w:rPr>
        <w:t>新建低收入人口身份认定子系统</w:t>
      </w:r>
      <w:bookmarkEnd w:id="3"/>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开发低保边缘人员和支出型困难人口的申请、复查、注销等低收入人口身份认定的动态管理功能，集成至省级低保信息管理系统铜陵市民政账号体系下，实现民政工作人员集中管理低保对象、特困人员供养、低保边缘人群、支出型困难人口等低收入人口信息，为低收入人口动态预警监测提供数据支撑。</w:t>
      </w:r>
    </w:p>
    <w:p w:rsidR="00F16F9D" w:rsidRPr="005859D0" w:rsidRDefault="00F16F9D" w:rsidP="00F16F9D">
      <w:pPr>
        <w:pStyle w:val="5"/>
        <w:keepNext w:val="0"/>
        <w:keepLines w:val="0"/>
        <w:numPr>
          <w:ilvl w:val="3"/>
          <w:numId w:val="19"/>
        </w:numPr>
        <w:spacing w:before="0" w:after="0" w:line="360" w:lineRule="auto"/>
        <w:rPr>
          <w:rFonts w:ascii="黑体" w:eastAsia="仿宋" w:hAnsi="黑体"/>
          <w:bCs w:val="0"/>
        </w:rPr>
      </w:pPr>
      <w:r w:rsidRPr="005859D0">
        <w:rPr>
          <w:rFonts w:ascii="黑体" w:eastAsia="仿宋" w:hAnsi="黑体" w:hint="eastAsia"/>
          <w:bCs w:val="0"/>
        </w:rPr>
        <w:t>●新建低收入人口库信息子系统</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建设市级低收入人口库信息子系统，汇聚包括低保对象、特困人员供养、低保边缘人群、易返贫致贫人口、支出型困难人口、享受专项社会救助对象以及其他低收入人口的市级低收入人口库，通过数据交换平台互联互通实现市级低收入人口库信息定期上传省级低收入人口库。其中低保对象、特困人员供养、低保边缘人群、支出型困难</w:t>
      </w:r>
      <w:r w:rsidRPr="005859D0">
        <w:rPr>
          <w:rFonts w:ascii="仿宋" w:eastAsia="仿宋" w:hAnsi="仿宋" w:cs="仿宋" w:hint="eastAsia"/>
          <w:sz w:val="28"/>
          <w:szCs w:val="28"/>
        </w:rPr>
        <w:lastRenderedPageBreak/>
        <w:t>人口、其他低收入人口与民政社会救助身份认定系统在线对接（低保系统），实现数据动态管理；易返贫致贫人口、享受专项社会救助对象与乡村振兴局、医疗保障局、人社局、住建局、教育局等部门对接实现数据动态管理，对接方式提供离线数据交换和在线数据交换两种方式。</w:t>
      </w:r>
    </w:p>
    <w:p w:rsidR="00F16F9D" w:rsidRPr="005859D0" w:rsidRDefault="00F16F9D" w:rsidP="00F16F9D">
      <w:pPr>
        <w:pStyle w:val="5"/>
        <w:keepNext w:val="0"/>
        <w:keepLines w:val="0"/>
        <w:numPr>
          <w:ilvl w:val="3"/>
          <w:numId w:val="19"/>
        </w:numPr>
        <w:spacing w:before="0" w:after="0" w:line="360" w:lineRule="auto"/>
        <w:rPr>
          <w:rFonts w:ascii="黑体" w:eastAsia="仿宋" w:hAnsi="黑体"/>
          <w:bCs w:val="0"/>
        </w:rPr>
      </w:pPr>
      <w:bookmarkStart w:id="4" w:name="_Toc12262"/>
      <w:r w:rsidRPr="005859D0">
        <w:rPr>
          <w:rFonts w:ascii="黑体" w:eastAsia="仿宋" w:hAnsi="黑体" w:hint="eastAsia"/>
          <w:bCs w:val="0"/>
        </w:rPr>
        <w:t>新建协同救助子系统</w:t>
      </w:r>
      <w:bookmarkEnd w:id="4"/>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提供业务协同救助对社会救助业务经办部门的业务协同办理结果进行登记反馈，实现与医疗救助、残疾救助、教育救助、住房救助、失业救助、低保救助、特困救助、临时救助、灾害救助以及社会力量参与协同等。</w:t>
      </w:r>
    </w:p>
    <w:p w:rsidR="00F16F9D" w:rsidRPr="005859D0" w:rsidRDefault="00F16F9D" w:rsidP="00F16F9D">
      <w:pPr>
        <w:pStyle w:val="4"/>
        <w:keepNext w:val="0"/>
        <w:keepLines w:val="0"/>
        <w:numPr>
          <w:ilvl w:val="2"/>
          <w:numId w:val="19"/>
        </w:numPr>
        <w:spacing w:before="0" w:after="0" w:line="360" w:lineRule="auto"/>
        <w:rPr>
          <w:rFonts w:ascii="Calibri" w:eastAsia="仿宋" w:hAnsi="Calibri"/>
          <w:szCs w:val="28"/>
        </w:rPr>
      </w:pPr>
      <w:r w:rsidRPr="005859D0">
        <w:rPr>
          <w:rFonts w:ascii="Calibri" w:eastAsia="仿宋" w:hAnsi="Calibri" w:hint="eastAsia"/>
          <w:szCs w:val="28"/>
        </w:rPr>
        <w:t>新建对接财政惠农补贴“一卡通”平台</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为提升民政综合管理效能，运用信息化手段，整合民政资源，规范民政工作流程，进一步提升民政工作信息化管理水平，实现社会救助资金发放、数据统计分析全流程线上操作，确保社会救助资金实际发放数据与社会救助系统数据精准统一，做到业务经办、动态管理、统计分析、资金发放全程闭环，简化人工流程，减少人工干预和线下操作，提高办事效率，降低行政办事成本，切实保障社会救助资金安全和减轻基层社会救助经办工作量。</w:t>
      </w:r>
    </w:p>
    <w:p w:rsidR="00F16F9D" w:rsidRPr="005859D0" w:rsidRDefault="00F16F9D" w:rsidP="00F16F9D">
      <w:pPr>
        <w:pStyle w:val="4"/>
        <w:keepNext w:val="0"/>
        <w:keepLines w:val="0"/>
        <w:numPr>
          <w:ilvl w:val="2"/>
          <w:numId w:val="19"/>
        </w:numPr>
        <w:spacing w:before="0" w:after="0" w:line="360" w:lineRule="auto"/>
        <w:rPr>
          <w:rFonts w:ascii="Calibri" w:eastAsia="仿宋" w:hAnsi="Calibri"/>
          <w:szCs w:val="28"/>
        </w:rPr>
      </w:pPr>
      <w:r w:rsidRPr="005859D0">
        <w:rPr>
          <w:rFonts w:ascii="黑体" w:eastAsia="仿宋" w:hAnsi="黑体" w:hint="eastAsia"/>
          <w:szCs w:val="28"/>
        </w:rPr>
        <w:t>●</w:t>
      </w:r>
      <w:r w:rsidRPr="005859D0">
        <w:rPr>
          <w:rFonts w:ascii="Calibri" w:eastAsia="仿宋" w:hAnsi="Calibri" w:hint="eastAsia"/>
          <w:szCs w:val="28"/>
        </w:rPr>
        <w:t>升级铜陵市社会救助综合服务信息化平台</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为加强基层能力建设，加强困难群体关爱帮扶，围绕走访帮扶业务开展，对铜陵市社会救助综合服务信息化平台PC端和APP端进行升级，增加签到打卡（生存认证）功能、异地申请低保、动态复核、</w:t>
      </w:r>
      <w:r w:rsidRPr="005859D0">
        <w:rPr>
          <w:rFonts w:ascii="仿宋" w:eastAsia="仿宋" w:hAnsi="仿宋" w:cs="仿宋" w:hint="eastAsia"/>
          <w:sz w:val="28"/>
          <w:szCs w:val="28"/>
        </w:rPr>
        <w:lastRenderedPageBreak/>
        <w:t>复核身份互转等功能。</w:t>
      </w:r>
    </w:p>
    <w:p w:rsidR="00F16F9D" w:rsidRPr="005859D0" w:rsidRDefault="00F16F9D" w:rsidP="00F16F9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社会救助数据资源库</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构建社会救助数据资源库，汇聚全市社会救助领域基础数据、业务数据及第三方数据，通过数据加工处理，提升社会救助数据资源管理和安全管理，支撑社会救助内部数据深度融合应用与可视化分析，并通过数据共享平台对外提供数据赋能。社会救助数据资源库包括：社会救助对象库、救助资金信息库、救助服务需求库，并与省大数据救助平台无缝对接，定时或实时对接与上报数据。</w:t>
      </w:r>
    </w:p>
    <w:p w:rsidR="00F16F9D" w:rsidRPr="005859D0" w:rsidRDefault="00F16F9D" w:rsidP="00F16F9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社会救助大数据应用平台</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构建大数据分析平台，利用大数据技术，数据挖掘技术，实现社会救助业务领域综合主题分析与汇总统计需求，提高政府部门决策的科学化水平、服务效率和社会管理水平，包括数据查询统计、专题分析和领导驾驶舱。</w:t>
      </w:r>
    </w:p>
    <w:p w:rsidR="00F16F9D" w:rsidRPr="005859D0" w:rsidRDefault="00F16F9D" w:rsidP="00F16F9D">
      <w:pPr>
        <w:pStyle w:val="4"/>
        <w:keepNext w:val="0"/>
        <w:keepLines w:val="0"/>
        <w:numPr>
          <w:ilvl w:val="2"/>
          <w:numId w:val="19"/>
        </w:numPr>
        <w:spacing w:before="0" w:after="0" w:line="360" w:lineRule="auto"/>
        <w:rPr>
          <w:rFonts w:ascii="Calibri" w:eastAsia="仿宋" w:hAnsi="Calibri"/>
          <w:szCs w:val="28"/>
        </w:rPr>
      </w:pPr>
      <w:r w:rsidRPr="005859D0">
        <w:rPr>
          <w:rFonts w:ascii="Calibri" w:eastAsia="仿宋" w:hAnsi="Calibri" w:hint="eastAsia"/>
          <w:szCs w:val="28"/>
        </w:rPr>
        <w:t>数据查询统计</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通过资源库的数据清洗，以报表引擎为基础，根据各个部门、各个层级需求，生成固定化报表供工作人员使用。提供以困难群体数据库和救助历史数据库为数据源，可进行多种查询条件的组合式查询。其中困难群众查询内容包含基本信息，家庭信息，附件信息和救助历史。附件信息支持在线预览，救助历史显示此困难群众所有的救助信息。</w:t>
      </w:r>
    </w:p>
    <w:p w:rsidR="00F16F9D" w:rsidRPr="005859D0" w:rsidRDefault="00F16F9D" w:rsidP="00F16F9D">
      <w:pPr>
        <w:pStyle w:val="4"/>
        <w:keepNext w:val="0"/>
        <w:keepLines w:val="0"/>
        <w:numPr>
          <w:ilvl w:val="2"/>
          <w:numId w:val="19"/>
        </w:numPr>
        <w:spacing w:before="0" w:after="0" w:line="360" w:lineRule="auto"/>
        <w:rPr>
          <w:rFonts w:ascii="Calibri" w:eastAsia="仿宋" w:hAnsi="Calibri"/>
          <w:szCs w:val="28"/>
        </w:rPr>
      </w:pPr>
      <w:r w:rsidRPr="005859D0">
        <w:rPr>
          <w:rFonts w:ascii="Calibri" w:eastAsia="仿宋" w:hAnsi="Calibri" w:hint="eastAsia"/>
          <w:szCs w:val="28"/>
        </w:rPr>
        <w:t>专题分析</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实现以低保、特困、低收入家庭、临时救助、医疗救助、教育救</w:t>
      </w:r>
      <w:r w:rsidRPr="005859D0">
        <w:rPr>
          <w:rFonts w:ascii="仿宋" w:eastAsia="仿宋" w:hAnsi="仿宋" w:cs="仿宋" w:hint="eastAsia"/>
          <w:sz w:val="28"/>
          <w:szCs w:val="28"/>
        </w:rPr>
        <w:lastRenderedPageBreak/>
        <w:t>助、就业救助、其他救助、预警监测、防贫监测等为主题进行展示。以柱状图、折线图、列表为展示形式，包括社会救助对象分布热力图、社会救助对象致贫原因分析、社会救助对象变化趋势分析等。</w:t>
      </w:r>
    </w:p>
    <w:p w:rsidR="00F16F9D" w:rsidRPr="005859D0" w:rsidRDefault="00F16F9D" w:rsidP="00F16F9D">
      <w:pPr>
        <w:pStyle w:val="4"/>
        <w:keepNext w:val="0"/>
        <w:keepLines w:val="0"/>
        <w:numPr>
          <w:ilvl w:val="2"/>
          <w:numId w:val="19"/>
        </w:numPr>
        <w:spacing w:before="0" w:after="0" w:line="360" w:lineRule="auto"/>
        <w:rPr>
          <w:rFonts w:ascii="Calibri" w:eastAsia="仿宋" w:hAnsi="Calibri"/>
          <w:szCs w:val="28"/>
        </w:rPr>
      </w:pPr>
      <w:r w:rsidRPr="005859D0">
        <w:rPr>
          <w:rFonts w:ascii="Calibri" w:eastAsia="仿宋" w:hAnsi="Calibri" w:hint="eastAsia"/>
          <w:szCs w:val="28"/>
        </w:rPr>
        <w:t>领导驾驶舱</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通过驾驶舱、仪表盘方式，对民政社救部门及下属各级单位运作中的各种信息和数据进行监控管理、分析展现，并据此进行判断、决策。通过将各种离散的数据、元素连接起来，帮助用户自助管理从数据载入整合，到图表显示，终端交互的整个过程，并以更加整体系统、可视化的方式呈现给使用者，形成更深层次的信息智能。数据权限安全也可根据民政部门类别和层级进行设置、控制。</w:t>
      </w:r>
    </w:p>
    <w:p w:rsidR="00F16F9D" w:rsidRPr="005859D0" w:rsidRDefault="00F16F9D" w:rsidP="00F16F9D">
      <w:pPr>
        <w:pStyle w:val="3"/>
        <w:keepNext w:val="0"/>
        <w:keepLines w:val="0"/>
        <w:numPr>
          <w:ilvl w:val="1"/>
          <w:numId w:val="19"/>
        </w:numPr>
        <w:spacing w:before="0" w:after="0" w:line="360" w:lineRule="auto"/>
        <w:jc w:val="left"/>
        <w:rPr>
          <w:sz w:val="28"/>
          <w:szCs w:val="28"/>
        </w:rPr>
      </w:pPr>
      <w:bookmarkStart w:id="5" w:name="_Toc10036"/>
      <w:r w:rsidRPr="005859D0">
        <w:rPr>
          <w:rFonts w:ascii="Calibri" w:eastAsia="仿宋" w:hAnsi="Calibri" w:hint="eastAsia"/>
          <w:bCs w:val="0"/>
          <w:sz w:val="28"/>
          <w:szCs w:val="28"/>
        </w:rPr>
        <w:t>互联互通建设</w:t>
      </w:r>
      <w:bookmarkEnd w:id="5"/>
    </w:p>
    <w:p w:rsidR="00F16F9D" w:rsidRPr="005859D0" w:rsidRDefault="00F16F9D" w:rsidP="00F16F9D">
      <w:pPr>
        <w:pStyle w:val="4"/>
        <w:keepNext w:val="0"/>
        <w:keepLines w:val="0"/>
        <w:numPr>
          <w:ilvl w:val="2"/>
          <w:numId w:val="19"/>
        </w:numPr>
        <w:spacing w:before="0" w:after="0" w:line="360" w:lineRule="auto"/>
        <w:rPr>
          <w:rFonts w:ascii="Calibri" w:eastAsia="仿宋" w:hAnsi="Calibri"/>
          <w:szCs w:val="28"/>
        </w:rPr>
      </w:pPr>
      <w:bookmarkStart w:id="6" w:name="_Toc70687131"/>
      <w:r w:rsidRPr="005859D0">
        <w:rPr>
          <w:rFonts w:ascii="Calibri" w:eastAsia="仿宋" w:hAnsi="Calibri" w:hint="eastAsia"/>
          <w:szCs w:val="28"/>
        </w:rPr>
        <w:t>建设数据交换共享</w:t>
      </w:r>
      <w:bookmarkEnd w:id="6"/>
      <w:r w:rsidRPr="005859D0">
        <w:rPr>
          <w:rFonts w:ascii="Calibri" w:eastAsia="仿宋" w:hAnsi="Calibri" w:hint="eastAsia"/>
          <w:szCs w:val="28"/>
        </w:rPr>
        <w:t>平台</w:t>
      </w:r>
    </w:p>
    <w:p w:rsidR="00F16F9D" w:rsidRPr="005859D0" w:rsidRDefault="00F16F9D" w:rsidP="00F16F9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市级大数据救助平台的数据交换共享系统承担与省级大数据救助平台，以及市级协办单位、业务单位的数据交换和数据共享的任务。</w:t>
      </w:r>
    </w:p>
    <w:p w:rsidR="001236C8" w:rsidRPr="005859D0" w:rsidRDefault="001236C8" w:rsidP="001236C8">
      <w:pPr>
        <w:rPr>
          <w:rFonts w:ascii="Calibri" w:eastAsia="仿宋" w:hAnsi="Calibri"/>
          <w:b/>
          <w:sz w:val="28"/>
          <w:szCs w:val="28"/>
        </w:rPr>
      </w:pPr>
      <w:r w:rsidRPr="005859D0">
        <w:rPr>
          <w:rFonts w:ascii="Calibri" w:eastAsia="仿宋" w:hAnsi="Calibri" w:hint="eastAsia"/>
          <w:b/>
          <w:sz w:val="28"/>
          <w:szCs w:val="28"/>
        </w:rPr>
        <w:t>1.6.2</w:t>
      </w:r>
      <w:r w:rsidR="00F16F9D" w:rsidRPr="005859D0">
        <w:rPr>
          <w:rFonts w:ascii="Calibri" w:eastAsia="仿宋" w:hAnsi="Calibri" w:hint="eastAsia"/>
          <w:b/>
          <w:sz w:val="28"/>
          <w:szCs w:val="28"/>
        </w:rPr>
        <w:t>平台对接</w:t>
      </w:r>
    </w:p>
    <w:p w:rsidR="00060EA0" w:rsidRPr="005859D0" w:rsidRDefault="001236C8" w:rsidP="00060EA0">
      <w:pPr>
        <w:rPr>
          <w:rFonts w:ascii="Times New Roman" w:eastAsia="仿宋" w:hAnsi="Times New Roman"/>
          <w:b/>
          <w:sz w:val="28"/>
          <w:szCs w:val="28"/>
        </w:rPr>
      </w:pPr>
      <w:r w:rsidRPr="005859D0">
        <w:rPr>
          <w:rFonts w:ascii="Times New Roman" w:eastAsia="仿宋" w:hAnsi="Times New Roman" w:hint="eastAsia"/>
          <w:b/>
          <w:sz w:val="28"/>
          <w:szCs w:val="28"/>
        </w:rPr>
        <w:t>1.6.2.1</w:t>
      </w:r>
      <w:r w:rsidR="002C309A" w:rsidRPr="005859D0">
        <w:rPr>
          <w:rFonts w:ascii="黑体" w:eastAsia="仿宋" w:hAnsi="黑体" w:hint="eastAsia"/>
          <w:bCs/>
          <w:sz w:val="28"/>
          <w:szCs w:val="28"/>
        </w:rPr>
        <w:t>●</w:t>
      </w:r>
      <w:r w:rsidR="00400FDD" w:rsidRPr="005859D0">
        <w:rPr>
          <w:rFonts w:ascii="Times New Roman" w:eastAsia="仿宋" w:hAnsi="Times New Roman" w:hint="eastAsia"/>
          <w:b/>
          <w:sz w:val="28"/>
          <w:szCs w:val="28"/>
        </w:rPr>
        <w:t>与安徽省民政厅社会救助大数据平台对接</w:t>
      </w:r>
    </w:p>
    <w:p w:rsidR="001236C8" w:rsidRPr="005859D0" w:rsidRDefault="00400FDD" w:rsidP="00060EA0">
      <w:pPr>
        <w:ind w:firstLineChars="196" w:firstLine="549"/>
        <w:rPr>
          <w:rFonts w:ascii="Times New Roman" w:eastAsia="仿宋" w:hAnsi="Times New Roman"/>
          <w:sz w:val="28"/>
          <w:szCs w:val="28"/>
        </w:rPr>
      </w:pPr>
      <w:r w:rsidRPr="005859D0">
        <w:rPr>
          <w:rFonts w:ascii="Times New Roman" w:eastAsia="仿宋" w:hAnsi="Times New Roman" w:hint="eastAsia"/>
          <w:sz w:val="28"/>
          <w:szCs w:val="28"/>
        </w:rPr>
        <w:t>实现低收入人口数据、预警监测数据、协同救助数据上传省厅，包括家庭信息、家庭成员信息、家庭财产信息、家庭附件材料、预警信息、预警处置信息、协同救助信息等；同时依托安徽省民政厅社会救助大数据平台获取铜陵市各业务协同部门数据，包括民政、乡村振兴、医保、残联、教育、总工会、司法、住建、妇联、卫健、人社、应急等救助帮扶数据和人员信息数据。</w:t>
      </w:r>
    </w:p>
    <w:p w:rsidR="00060EA0" w:rsidRPr="005859D0" w:rsidRDefault="001236C8" w:rsidP="00060EA0">
      <w:pPr>
        <w:rPr>
          <w:rFonts w:ascii="Times New Roman" w:eastAsia="仿宋" w:hAnsi="Times New Roman"/>
          <w:b/>
          <w:sz w:val="28"/>
          <w:szCs w:val="28"/>
        </w:rPr>
      </w:pPr>
      <w:r w:rsidRPr="005859D0">
        <w:rPr>
          <w:rFonts w:ascii="Times New Roman" w:eastAsia="仿宋" w:hAnsi="Times New Roman" w:hint="eastAsia"/>
          <w:b/>
          <w:sz w:val="28"/>
          <w:szCs w:val="28"/>
        </w:rPr>
        <w:lastRenderedPageBreak/>
        <w:t xml:space="preserve">1.6.2.2 </w:t>
      </w:r>
      <w:r w:rsidR="002C309A" w:rsidRPr="005859D0">
        <w:rPr>
          <w:rFonts w:ascii="黑体" w:eastAsia="仿宋" w:hAnsi="黑体" w:hint="eastAsia"/>
          <w:bCs/>
          <w:sz w:val="28"/>
          <w:szCs w:val="28"/>
        </w:rPr>
        <w:t>●</w:t>
      </w:r>
      <w:r w:rsidR="00400FDD" w:rsidRPr="005859D0">
        <w:rPr>
          <w:rFonts w:ascii="Times New Roman" w:eastAsia="仿宋" w:hAnsi="Times New Roman" w:hint="eastAsia"/>
          <w:b/>
          <w:sz w:val="28"/>
          <w:szCs w:val="28"/>
        </w:rPr>
        <w:t>与安徽省最低生活保障信息管理系统对接</w:t>
      </w:r>
    </w:p>
    <w:p w:rsidR="002C309A" w:rsidRPr="005859D0" w:rsidRDefault="00400FDD" w:rsidP="00060EA0">
      <w:pPr>
        <w:ind w:firstLineChars="200" w:firstLine="560"/>
        <w:rPr>
          <w:rFonts w:ascii="Times New Roman" w:eastAsia="仿宋" w:hAnsi="Times New Roman"/>
          <w:sz w:val="28"/>
          <w:szCs w:val="28"/>
        </w:rPr>
      </w:pPr>
      <w:r w:rsidRPr="005859D0">
        <w:rPr>
          <w:rFonts w:ascii="Times New Roman" w:eastAsia="仿宋" w:hAnsi="Times New Roman" w:hint="eastAsia"/>
          <w:sz w:val="28"/>
          <w:szCs w:val="28"/>
        </w:rPr>
        <w:t>实现低保边缘人群和支出型困难人口身份认定功能集成以及铜陵市低保对象、支出型困难人口、低保边缘人员、支出型困难人口等低收入人口信息和救助待遇信息市级汇聚充实市级低收入人口库。</w:t>
      </w:r>
    </w:p>
    <w:p w:rsidR="00060EA0" w:rsidRPr="005859D0" w:rsidRDefault="001236C8" w:rsidP="00060EA0">
      <w:pPr>
        <w:rPr>
          <w:rFonts w:ascii="Times New Roman" w:eastAsia="仿宋" w:hAnsi="Times New Roman"/>
          <w:b/>
          <w:sz w:val="28"/>
          <w:szCs w:val="28"/>
        </w:rPr>
      </w:pPr>
      <w:r w:rsidRPr="005859D0">
        <w:rPr>
          <w:rFonts w:ascii="Times New Roman" w:eastAsia="仿宋" w:hAnsi="Times New Roman" w:hint="eastAsia"/>
          <w:b/>
          <w:sz w:val="28"/>
          <w:szCs w:val="28"/>
        </w:rPr>
        <w:t>1.6.2.3</w:t>
      </w:r>
      <w:r w:rsidR="002C309A" w:rsidRPr="005859D0">
        <w:rPr>
          <w:rFonts w:ascii="Times New Roman" w:eastAsia="仿宋" w:hAnsi="Times New Roman" w:hint="eastAsia"/>
          <w:b/>
          <w:sz w:val="28"/>
          <w:szCs w:val="28"/>
        </w:rPr>
        <w:t xml:space="preserve"> </w:t>
      </w:r>
      <w:r w:rsidR="002C309A" w:rsidRPr="005859D0">
        <w:rPr>
          <w:rFonts w:ascii="黑体" w:eastAsia="仿宋" w:hAnsi="黑体" w:hint="eastAsia"/>
          <w:bCs/>
          <w:sz w:val="28"/>
          <w:szCs w:val="28"/>
        </w:rPr>
        <w:t>●</w:t>
      </w:r>
      <w:r w:rsidR="00400FDD" w:rsidRPr="005859D0">
        <w:rPr>
          <w:rFonts w:ascii="Times New Roman" w:eastAsia="仿宋" w:hAnsi="Times New Roman" w:hint="eastAsia"/>
          <w:b/>
          <w:sz w:val="28"/>
          <w:szCs w:val="28"/>
        </w:rPr>
        <w:t>与铜陵市居民经济状况核对工作信息系统对接</w:t>
      </w:r>
    </w:p>
    <w:p w:rsidR="002C309A" w:rsidRPr="005859D0" w:rsidRDefault="00400FDD" w:rsidP="00060EA0">
      <w:pPr>
        <w:ind w:firstLineChars="147" w:firstLine="412"/>
        <w:rPr>
          <w:rFonts w:ascii="Times New Roman" w:eastAsia="仿宋" w:hAnsi="Times New Roman"/>
          <w:sz w:val="28"/>
          <w:szCs w:val="28"/>
        </w:rPr>
      </w:pPr>
      <w:r w:rsidRPr="005859D0">
        <w:rPr>
          <w:rFonts w:ascii="Times New Roman" w:eastAsia="仿宋" w:hAnsi="Times New Roman" w:hint="eastAsia"/>
          <w:sz w:val="28"/>
          <w:szCs w:val="28"/>
        </w:rPr>
        <w:t>实现低收入预警监测处置分配时、低收入人口身份认定时按需可发起家庭经济状况核对和接收核对反馈核对结果及核对报告。</w:t>
      </w:r>
    </w:p>
    <w:p w:rsidR="00060EA0" w:rsidRPr="005859D0" w:rsidRDefault="001236C8" w:rsidP="00060EA0">
      <w:pPr>
        <w:rPr>
          <w:rFonts w:ascii="Times New Roman" w:eastAsia="仿宋" w:hAnsi="Times New Roman"/>
          <w:b/>
          <w:sz w:val="28"/>
          <w:szCs w:val="28"/>
        </w:rPr>
      </w:pPr>
      <w:r w:rsidRPr="005859D0">
        <w:rPr>
          <w:rFonts w:ascii="Times New Roman" w:eastAsia="仿宋" w:hAnsi="Times New Roman" w:hint="eastAsia"/>
          <w:b/>
          <w:sz w:val="28"/>
          <w:szCs w:val="28"/>
        </w:rPr>
        <w:t>1.6.2.4</w:t>
      </w:r>
      <w:r w:rsidRPr="005859D0">
        <w:rPr>
          <w:rFonts w:ascii="Times New Roman" w:eastAsia="仿宋" w:hAnsi="Times New Roman" w:hint="eastAsia"/>
          <w:b/>
          <w:sz w:val="28"/>
          <w:szCs w:val="28"/>
        </w:rPr>
        <w:t>与</w:t>
      </w:r>
      <w:r w:rsidR="00400FDD" w:rsidRPr="005859D0">
        <w:rPr>
          <w:rFonts w:ascii="Times New Roman" w:eastAsia="仿宋" w:hAnsi="Times New Roman" w:hint="eastAsia"/>
          <w:b/>
          <w:sz w:val="28"/>
          <w:szCs w:val="28"/>
        </w:rPr>
        <w:t>政务服务网对接</w:t>
      </w:r>
    </w:p>
    <w:p w:rsidR="002C309A" w:rsidRPr="005859D0" w:rsidRDefault="00400FDD" w:rsidP="00060EA0">
      <w:pPr>
        <w:ind w:firstLineChars="196" w:firstLine="549"/>
        <w:rPr>
          <w:rFonts w:ascii="Times New Roman" w:eastAsia="仿宋" w:hAnsi="Times New Roman"/>
          <w:sz w:val="28"/>
          <w:szCs w:val="28"/>
        </w:rPr>
      </w:pPr>
      <w:r w:rsidRPr="005859D0">
        <w:rPr>
          <w:rFonts w:ascii="Times New Roman" w:eastAsia="仿宋" w:hAnsi="Times New Roman" w:hint="eastAsia"/>
          <w:sz w:val="28"/>
          <w:szCs w:val="28"/>
        </w:rPr>
        <w:t>承接铜陵市民政社会救助综合服务“一网通办”功能，</w:t>
      </w:r>
      <w:r w:rsidRPr="00B24638">
        <w:rPr>
          <w:rFonts w:ascii="Times New Roman" w:eastAsia="仿宋" w:hAnsi="Times New Roman" w:hint="eastAsia"/>
          <w:sz w:val="28"/>
          <w:szCs w:val="28"/>
        </w:rPr>
        <w:t>实现社会救助申请事项的统一服务接入、转介、</w:t>
      </w:r>
      <w:r w:rsidRPr="005859D0">
        <w:rPr>
          <w:rFonts w:ascii="Times New Roman" w:eastAsia="仿宋" w:hAnsi="Times New Roman" w:hint="eastAsia"/>
          <w:sz w:val="28"/>
          <w:szCs w:val="28"/>
        </w:rPr>
        <w:t>转办和数据查询服务，提升民政社会救助公共便民服务能力。</w:t>
      </w:r>
    </w:p>
    <w:p w:rsidR="00060EA0" w:rsidRPr="005859D0" w:rsidRDefault="001236C8" w:rsidP="00060EA0">
      <w:pPr>
        <w:rPr>
          <w:rFonts w:ascii="Times New Roman" w:eastAsia="仿宋" w:hAnsi="Times New Roman"/>
          <w:b/>
          <w:sz w:val="28"/>
          <w:szCs w:val="28"/>
        </w:rPr>
      </w:pPr>
      <w:r w:rsidRPr="005859D0">
        <w:rPr>
          <w:rFonts w:ascii="Times New Roman" w:eastAsia="仿宋" w:hAnsi="Times New Roman" w:hint="eastAsia"/>
          <w:b/>
          <w:sz w:val="28"/>
          <w:szCs w:val="28"/>
        </w:rPr>
        <w:t>1.6.2.5</w:t>
      </w:r>
      <w:r w:rsidR="00400FDD" w:rsidRPr="005859D0">
        <w:rPr>
          <w:rFonts w:ascii="Times New Roman" w:eastAsia="仿宋" w:hAnsi="Times New Roman" w:hint="eastAsia"/>
          <w:b/>
          <w:sz w:val="28"/>
          <w:szCs w:val="28"/>
        </w:rPr>
        <w:t>与皖事通</w:t>
      </w:r>
      <w:r w:rsidRPr="005859D0">
        <w:rPr>
          <w:rFonts w:ascii="Times New Roman" w:eastAsia="仿宋" w:hAnsi="Times New Roman" w:hint="eastAsia"/>
          <w:sz w:val="28"/>
          <w:szCs w:val="28"/>
        </w:rPr>
        <w:t>（</w:t>
      </w:r>
      <w:r w:rsidRPr="005859D0">
        <w:rPr>
          <w:rFonts w:ascii="Times New Roman" w:eastAsia="仿宋" w:hAnsi="Times New Roman" w:hint="eastAsia"/>
          <w:sz w:val="28"/>
          <w:szCs w:val="28"/>
        </w:rPr>
        <w:t>APP</w:t>
      </w:r>
      <w:r w:rsidRPr="005859D0">
        <w:rPr>
          <w:rFonts w:ascii="Times New Roman" w:eastAsia="仿宋" w:hAnsi="Times New Roman" w:hint="eastAsia"/>
          <w:sz w:val="28"/>
          <w:szCs w:val="28"/>
        </w:rPr>
        <w:t>）</w:t>
      </w:r>
      <w:r w:rsidR="00400FDD" w:rsidRPr="005859D0">
        <w:rPr>
          <w:rFonts w:ascii="Times New Roman" w:eastAsia="仿宋" w:hAnsi="Times New Roman" w:hint="eastAsia"/>
          <w:b/>
          <w:sz w:val="28"/>
          <w:szCs w:val="28"/>
        </w:rPr>
        <w:t>对接</w:t>
      </w:r>
    </w:p>
    <w:p w:rsidR="002C309A" w:rsidRPr="005859D0" w:rsidRDefault="00400FDD" w:rsidP="00060EA0">
      <w:pPr>
        <w:ind w:firstLineChars="197" w:firstLine="552"/>
        <w:rPr>
          <w:rFonts w:ascii="Times New Roman" w:eastAsia="仿宋" w:hAnsi="Times New Roman"/>
          <w:sz w:val="28"/>
          <w:szCs w:val="28"/>
        </w:rPr>
      </w:pPr>
      <w:r w:rsidRPr="005859D0">
        <w:rPr>
          <w:rFonts w:ascii="Times New Roman" w:eastAsia="仿宋" w:hAnsi="Times New Roman" w:hint="eastAsia"/>
          <w:sz w:val="28"/>
          <w:szCs w:val="28"/>
        </w:rPr>
        <w:t>集成社会救助公共服务功能，包括我要申请、我要预警、我要查询、我要举报等便民自助服务功能，</w:t>
      </w:r>
      <w:r w:rsidRPr="00B24638">
        <w:rPr>
          <w:rFonts w:ascii="Times New Roman" w:eastAsia="仿宋" w:hAnsi="Times New Roman" w:hint="eastAsia"/>
          <w:sz w:val="28"/>
          <w:szCs w:val="28"/>
        </w:rPr>
        <w:t>实现社会救助便民服务移动化，打造社会救助</w:t>
      </w:r>
      <w:r w:rsidR="009372A2" w:rsidRPr="00B24638">
        <w:rPr>
          <w:rFonts w:ascii="Times New Roman" w:eastAsia="仿宋" w:hAnsi="Times New Roman" w:hint="eastAsia"/>
          <w:sz w:val="28"/>
          <w:szCs w:val="28"/>
        </w:rPr>
        <w:t>（核对）</w:t>
      </w:r>
      <w:r w:rsidRPr="00B24638">
        <w:rPr>
          <w:rFonts w:ascii="Times New Roman" w:eastAsia="仿宋" w:hAnsi="Times New Roman" w:hint="eastAsia"/>
          <w:sz w:val="28"/>
          <w:szCs w:val="28"/>
        </w:rPr>
        <w:t>服务“指尖办”、“自助办”、“随时办”。</w:t>
      </w:r>
    </w:p>
    <w:p w:rsidR="00060EA0" w:rsidRPr="005859D0" w:rsidRDefault="001236C8" w:rsidP="00060EA0">
      <w:pPr>
        <w:rPr>
          <w:rFonts w:ascii="Times New Roman" w:eastAsia="仿宋" w:hAnsi="Times New Roman"/>
          <w:b/>
          <w:sz w:val="28"/>
          <w:szCs w:val="28"/>
        </w:rPr>
      </w:pPr>
      <w:r w:rsidRPr="005859D0">
        <w:rPr>
          <w:rFonts w:ascii="Times New Roman" w:eastAsia="仿宋" w:hAnsi="Times New Roman" w:hint="eastAsia"/>
          <w:b/>
          <w:sz w:val="28"/>
          <w:szCs w:val="28"/>
        </w:rPr>
        <w:t>1.6.2.6</w:t>
      </w:r>
      <w:r w:rsidR="00400FDD" w:rsidRPr="005859D0">
        <w:rPr>
          <w:rFonts w:ascii="Times New Roman" w:eastAsia="仿宋" w:hAnsi="Times New Roman" w:hint="eastAsia"/>
          <w:b/>
          <w:sz w:val="28"/>
          <w:szCs w:val="28"/>
        </w:rPr>
        <w:t>与铜陵市数据资源局对接</w:t>
      </w:r>
    </w:p>
    <w:p w:rsidR="00DE4E59" w:rsidRPr="005859D0" w:rsidRDefault="00400FDD" w:rsidP="00060EA0">
      <w:pPr>
        <w:ind w:firstLineChars="196" w:firstLine="549"/>
        <w:rPr>
          <w:sz w:val="28"/>
          <w:szCs w:val="28"/>
        </w:rPr>
      </w:pPr>
      <w:r w:rsidRPr="005859D0">
        <w:rPr>
          <w:rFonts w:ascii="Times New Roman" w:eastAsia="仿宋" w:hAnsi="Times New Roman" w:hint="eastAsia"/>
          <w:sz w:val="28"/>
          <w:szCs w:val="28"/>
        </w:rPr>
        <w:t>与市数据资源局对接，包括乡村振兴、医保、残联、教育、总工会、司法、住建、妇联、卫健、人社、应急等相关业务部门能够共享所需数据。</w:t>
      </w:r>
    </w:p>
    <w:p w:rsidR="00362B8D" w:rsidRPr="005859D0" w:rsidRDefault="00362B8D" w:rsidP="00B67248">
      <w:pPr>
        <w:pStyle w:val="20"/>
        <w:keepNext w:val="0"/>
        <w:keepLines w:val="0"/>
        <w:numPr>
          <w:ilvl w:val="0"/>
          <w:numId w:val="19"/>
        </w:numPr>
        <w:spacing w:beforeLines="100" w:line="360" w:lineRule="auto"/>
        <w:ind w:firstLineChars="0"/>
        <w:rPr>
          <w:rFonts w:ascii="黑体" w:hAnsi="黑体"/>
          <w:b/>
          <w:bCs/>
          <w:sz w:val="28"/>
          <w:szCs w:val="28"/>
        </w:rPr>
      </w:pPr>
      <w:r w:rsidRPr="005859D0">
        <w:rPr>
          <w:rFonts w:ascii="黑体" w:hAnsi="黑体" w:hint="eastAsia"/>
          <w:b/>
          <w:bCs/>
          <w:sz w:val="28"/>
          <w:szCs w:val="28"/>
        </w:rPr>
        <w:t>性能需求</w:t>
      </w:r>
    </w:p>
    <w:p w:rsidR="00362B8D" w:rsidRPr="005859D0" w:rsidRDefault="00362B8D" w:rsidP="00362B8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总体性能要求</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A、保证系统可以满足通常业务的数据流量和响应时间要求。</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lastRenderedPageBreak/>
        <w:t>B、系统能够承载峰值时的最大负荷。</w:t>
      </w:r>
    </w:p>
    <w:p w:rsidR="00362B8D" w:rsidRPr="005859D0" w:rsidRDefault="00362B8D" w:rsidP="00362B8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具体性能要求</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A、响应时间（平均值）≤3 秒；</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B、更新处理时间（平均值）≤5 秒；</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C、服务端的运行性能稳定，提供 7×24 小时全天候运行，保证系统的运行服务不间断。</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D、吞吐量</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平台完成各类应用系统的数据采集和业务处理，因此总体系统对吞吐量的要求较高，应用系统要求满足：</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1）同时在线用户数：≥1000 个</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2）并发用户数：≥300 个</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3）平台采用全简体中文界面，平台可以通过 B/S 方式进行访问；</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4）对简单的事务能在 1s 内完成从接受请求到处理完成；</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5）各系统具有较高的稳定性，连续请求处理无故障，事务成功率&gt;=99.99%</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6）事务处理高频接口不超过 5s;</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7）事务处理中频接口不超过 3s;</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8）事务处理低频接口不超过 3s；</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9）统计分析类查询时间平均不超过 10s；</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10）系统运行时峰值服务 CPU 所占比不超过 80%，内存所占比不超过 80%</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11）各系统具有较高的稳定性，对 10 万次及以上的连续请求处</w:t>
      </w:r>
      <w:r w:rsidRPr="005859D0">
        <w:rPr>
          <w:rFonts w:ascii="仿宋" w:eastAsia="仿宋" w:hAnsi="仿宋" w:cs="仿宋" w:hint="eastAsia"/>
          <w:sz w:val="28"/>
          <w:szCs w:val="28"/>
        </w:rPr>
        <w:lastRenderedPageBreak/>
        <w:t>理无故障；</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12）系统不宕机，响应时间即时（≤10s）的，高峰期最大响应时间不超过 60秒；</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13）应用服务兼容性强，可部署在多种应用服务中间件下运行；</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14）输入输出数据整数精确至个位数，小数至少精确到至百分位，日期精确到天，时间精确到秒；</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各系统的设计充分满足以上性能要求，并在此基础上，结合建设过程中的实际要求做相应提升。</w:t>
      </w:r>
    </w:p>
    <w:p w:rsidR="00362B8D" w:rsidRPr="005859D0" w:rsidRDefault="00362B8D" w:rsidP="00362B8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存储能力指标要求</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系统要求能够存储全市业务资源数据不少于10年的结构化数据；存储包括系统建设所需各类材料信息以及系统相关操作监控运行日志记录。</w:t>
      </w:r>
    </w:p>
    <w:p w:rsidR="00362B8D" w:rsidRPr="005859D0" w:rsidRDefault="00362B8D" w:rsidP="00362B8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可扩展需求</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系统相关对外服务和通讯接口，需要标准化管理和设计，对未来系统新增和改扩建相关业务提供统一的接口协议和和数据交换标准，为实现不同接入平台、不同数据源格式提供良好的兼容性和可扩展性；</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网络体系结构、通讯协议及数据结构，应符合国际和国内标准规范及相关规定，使得将来的运营管理工作科学化、规范化。系统所采用主流的的技术进行设计和开发，保证今后系统软硬件能平滑的扩容和升级。</w:t>
      </w:r>
    </w:p>
    <w:p w:rsidR="00362B8D" w:rsidRPr="005859D0" w:rsidRDefault="00362B8D" w:rsidP="00362B8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易用性要求</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丰富搜索条件，加强快捷过滤功能；</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lastRenderedPageBreak/>
        <w:t>使用清晰、准确、易理解的语言文字，在可视化页面中，避免语义模糊，导致理解偏差；流程性的操作步骤引导，避免表单多次提交多次编辑。</w:t>
      </w:r>
    </w:p>
    <w:p w:rsidR="00362B8D" w:rsidRPr="005859D0" w:rsidRDefault="00362B8D" w:rsidP="00362B8D">
      <w:pPr>
        <w:pStyle w:val="3"/>
        <w:keepNext w:val="0"/>
        <w:keepLines w:val="0"/>
        <w:numPr>
          <w:ilvl w:val="1"/>
          <w:numId w:val="19"/>
        </w:numPr>
        <w:spacing w:before="0" w:after="0" w:line="360" w:lineRule="auto"/>
        <w:jc w:val="left"/>
        <w:rPr>
          <w:rFonts w:ascii="Calibri" w:eastAsia="仿宋" w:hAnsi="Calibri"/>
          <w:bCs w:val="0"/>
          <w:sz w:val="28"/>
          <w:szCs w:val="28"/>
        </w:rPr>
      </w:pPr>
      <w:r w:rsidRPr="005859D0">
        <w:rPr>
          <w:rFonts w:ascii="Calibri" w:eastAsia="仿宋" w:hAnsi="Calibri" w:hint="eastAsia"/>
          <w:bCs w:val="0"/>
          <w:sz w:val="28"/>
          <w:szCs w:val="28"/>
        </w:rPr>
        <w:t>安全需求分析</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A、接口采用 HTTPS 部署方式，HTTPS 协议是由 SSL+HTTP 协议构建的可进行加密传输、身份认证的网络协议，要比 HTTP 协议安全，可防止数据在传输过程中不被窃取、改变，确保数据的完整性；</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B、对于数据库关键数据，如用户密码，采用特殊密码组合规则组合后，采用国产算法加密，加密后密码不可逆，充分体现数据安全性；</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C、本系统和其他业务系统的数据对接的相关 API 接口需要使用鉴权技术，对接入链接进行身份核实和校验，才允许其他业务系统调取数据；</w:t>
      </w:r>
    </w:p>
    <w:p w:rsidR="00362B8D" w:rsidRPr="005859D0" w:rsidRDefault="00362B8D" w:rsidP="00362B8D">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D、应用系统设计中，既考虑信息资源的充分共享，又要注意信息的保护和隔离，系统应分别针对不同的应用和不同的用户，采取不同的措施，授予不同的权限；</w:t>
      </w:r>
    </w:p>
    <w:p w:rsidR="00DE4E59" w:rsidRPr="005859D0" w:rsidRDefault="00362B8D" w:rsidP="00DE4E59">
      <w:pPr>
        <w:spacing w:line="360" w:lineRule="auto"/>
        <w:ind w:firstLineChars="200" w:firstLine="560"/>
        <w:rPr>
          <w:rFonts w:ascii="仿宋" w:eastAsia="仿宋" w:hAnsi="仿宋" w:cs="仿宋"/>
          <w:sz w:val="28"/>
          <w:szCs w:val="28"/>
        </w:rPr>
      </w:pPr>
      <w:r w:rsidRPr="005859D0">
        <w:rPr>
          <w:rFonts w:ascii="仿宋" w:eastAsia="仿宋" w:hAnsi="仿宋" w:cs="仿宋" w:hint="eastAsia"/>
          <w:sz w:val="28"/>
          <w:szCs w:val="28"/>
        </w:rPr>
        <w:t xml:space="preserve">F、平台要求记录操作日志，至少存储 3 </w:t>
      </w:r>
      <w:r w:rsidR="00DE4E59" w:rsidRPr="005859D0">
        <w:rPr>
          <w:rFonts w:ascii="仿宋" w:eastAsia="仿宋" w:hAnsi="仿宋" w:cs="仿宋" w:hint="eastAsia"/>
          <w:sz w:val="28"/>
          <w:szCs w:val="28"/>
        </w:rPr>
        <w:t>年的日志数据，便于追溯业务功能数据人为或系统处理问题。</w:t>
      </w:r>
    </w:p>
    <w:p w:rsidR="008974A7" w:rsidRPr="00EC0E1B" w:rsidRDefault="008974A7" w:rsidP="00DE4E59">
      <w:pPr>
        <w:ind w:firstLineChars="200" w:firstLine="560"/>
        <w:rPr>
          <w:rFonts w:ascii="仿宋" w:eastAsia="仿宋" w:hAnsi="仿宋" w:cs="仿宋"/>
          <w:sz w:val="28"/>
          <w:szCs w:val="28"/>
          <w:u w:val="single"/>
        </w:rPr>
      </w:pPr>
      <w:r w:rsidRPr="00EC0E1B">
        <w:rPr>
          <w:rFonts w:ascii="仿宋" w:eastAsia="仿宋" w:hAnsi="仿宋" w:cs="仿宋" w:hint="eastAsia"/>
          <w:sz w:val="28"/>
          <w:szCs w:val="28"/>
          <w:u w:val="single"/>
        </w:rPr>
        <w:t>G、本次项目按照网络安全等级保护三级要求建设。在条件成熟中标单位开展三级等保测评时，该项目须能通过三级等保测评。</w:t>
      </w:r>
    </w:p>
    <w:p w:rsidR="00790BB9" w:rsidRPr="005859D0" w:rsidRDefault="00362B8D" w:rsidP="00FB0DDE">
      <w:pPr>
        <w:spacing w:line="360" w:lineRule="auto"/>
        <w:ind w:firstLineChars="200" w:firstLine="562"/>
        <w:rPr>
          <w:rFonts w:ascii="仿宋" w:eastAsia="仿宋" w:hAnsi="仿宋" w:cs="仿宋"/>
          <w:b/>
          <w:bCs/>
          <w:sz w:val="28"/>
          <w:szCs w:val="28"/>
        </w:rPr>
      </w:pPr>
      <w:r w:rsidRPr="005859D0">
        <w:rPr>
          <w:rFonts w:ascii="仿宋" w:eastAsia="仿宋" w:hAnsi="仿宋" w:cs="仿宋" w:hint="eastAsia"/>
          <w:b/>
          <w:bCs/>
          <w:sz w:val="28"/>
          <w:szCs w:val="28"/>
        </w:rPr>
        <w:t>注：本次铜陵市社会救助大数据信息系统（低收入人口动态监测</w:t>
      </w:r>
      <w:r w:rsidR="00790BB9" w:rsidRPr="005859D0">
        <w:rPr>
          <w:rFonts w:ascii="仿宋" w:eastAsia="仿宋" w:hAnsi="仿宋" w:cs="仿宋" w:hint="eastAsia"/>
          <w:b/>
          <w:bCs/>
          <w:sz w:val="28"/>
          <w:szCs w:val="28"/>
        </w:rPr>
        <w:t>信息平台）项目为铜陵市社会救助综合服务平台项目的升级及深化应</w:t>
      </w:r>
      <w:r w:rsidR="00790BB9" w:rsidRPr="005859D0">
        <w:rPr>
          <w:rFonts w:ascii="仿宋" w:eastAsia="仿宋" w:hAnsi="仿宋" w:cs="仿宋" w:hint="eastAsia"/>
          <w:b/>
          <w:bCs/>
          <w:sz w:val="28"/>
          <w:szCs w:val="28"/>
        </w:rPr>
        <w:lastRenderedPageBreak/>
        <w:t>用。</w:t>
      </w:r>
      <w:r w:rsidRPr="005859D0">
        <w:rPr>
          <w:rFonts w:ascii="仿宋" w:eastAsia="仿宋" w:hAnsi="仿宋" w:cs="仿宋" w:hint="eastAsia"/>
          <w:b/>
          <w:bCs/>
          <w:sz w:val="28"/>
          <w:szCs w:val="28"/>
        </w:rPr>
        <w:t>供应商需承诺：</w:t>
      </w:r>
    </w:p>
    <w:p w:rsidR="00790BB9" w:rsidRPr="005859D0" w:rsidRDefault="00BB3697" w:rsidP="00FB0DDE">
      <w:pPr>
        <w:spacing w:line="360" w:lineRule="auto"/>
        <w:ind w:firstLineChars="200" w:firstLine="560"/>
        <w:rPr>
          <w:rFonts w:ascii="仿宋" w:eastAsia="仿宋" w:hAnsi="仿宋" w:cs="仿宋"/>
          <w:bCs/>
          <w:sz w:val="28"/>
          <w:szCs w:val="28"/>
        </w:rPr>
      </w:pPr>
      <w:r w:rsidRPr="005859D0">
        <w:rPr>
          <w:rFonts w:ascii="仿宋" w:eastAsia="仿宋" w:hAnsi="仿宋" w:cs="仿宋" w:hint="eastAsia"/>
          <w:bCs/>
          <w:sz w:val="28"/>
          <w:szCs w:val="28"/>
        </w:rPr>
        <w:t>（1）</w:t>
      </w:r>
      <w:r w:rsidR="00362B8D" w:rsidRPr="005859D0">
        <w:rPr>
          <w:rFonts w:ascii="仿宋" w:eastAsia="仿宋" w:hAnsi="仿宋" w:cs="仿宋" w:hint="eastAsia"/>
          <w:bCs/>
          <w:sz w:val="28"/>
          <w:szCs w:val="28"/>
        </w:rPr>
        <w:t>所投的铜陵市社会救助大数据信息系统（低收入人口动态监测信息平台）项目须与安徽省民政厅社会救助大数据平台、安徽省最低生活保障信息管理系统、铜陵市社会救助综合服务平台、铜陵市居民家庭经济状况核对工作信息系统互联互通、无缝对接，相关对接费用由供应商承担。</w:t>
      </w:r>
    </w:p>
    <w:p w:rsidR="00362B8D" w:rsidRPr="005859D0" w:rsidRDefault="00BB3697" w:rsidP="00FB0DDE">
      <w:pPr>
        <w:spacing w:line="360" w:lineRule="auto"/>
        <w:ind w:firstLineChars="200" w:firstLine="560"/>
        <w:rPr>
          <w:rFonts w:ascii="仿宋" w:eastAsia="仿宋" w:hAnsi="仿宋" w:cs="仿宋"/>
          <w:bCs/>
          <w:sz w:val="28"/>
          <w:szCs w:val="28"/>
        </w:rPr>
      </w:pPr>
      <w:r w:rsidRPr="005859D0">
        <w:rPr>
          <w:rFonts w:ascii="仿宋" w:eastAsia="仿宋" w:hAnsi="仿宋" w:cs="仿宋" w:hint="eastAsia"/>
          <w:bCs/>
          <w:sz w:val="28"/>
          <w:szCs w:val="28"/>
        </w:rPr>
        <w:t>（2）</w:t>
      </w:r>
      <w:r w:rsidR="00362B8D" w:rsidRPr="005859D0">
        <w:rPr>
          <w:rFonts w:ascii="仿宋" w:eastAsia="仿宋" w:hAnsi="仿宋" w:cs="仿宋" w:hint="eastAsia"/>
          <w:bCs/>
          <w:sz w:val="28"/>
          <w:szCs w:val="28"/>
        </w:rPr>
        <w:t>与我市原有系统承建商签订技术合作协议，技术合作协议作为合同签订的条件和合同附件，与铜陵市社会救助大数据信息系统（低收入人口动态监测信息平台）项目无缝对接。</w:t>
      </w:r>
    </w:p>
    <w:p w:rsidR="004851BB" w:rsidRPr="00EC0E1B" w:rsidRDefault="00BB3697" w:rsidP="004851BB">
      <w:pPr>
        <w:pStyle w:val="2"/>
        <w:ind w:left="0" w:firstLine="560"/>
        <w:rPr>
          <w:sz w:val="28"/>
          <w:szCs w:val="28"/>
          <w:u w:val="single"/>
        </w:rPr>
      </w:pPr>
      <w:r w:rsidRPr="00EC0E1B">
        <w:rPr>
          <w:rFonts w:ascii="仿宋" w:eastAsia="仿宋" w:hAnsi="仿宋" w:cs="仿宋" w:hint="eastAsia"/>
          <w:bCs/>
          <w:sz w:val="28"/>
          <w:szCs w:val="28"/>
          <w:u w:val="single"/>
        </w:rPr>
        <w:t>（3）</w:t>
      </w:r>
      <w:r w:rsidR="00EC0E1B">
        <w:rPr>
          <w:rFonts w:ascii="仿宋" w:eastAsia="仿宋" w:hAnsi="仿宋" w:cs="仿宋" w:hint="eastAsia"/>
          <w:bCs/>
          <w:sz w:val="28"/>
          <w:szCs w:val="28"/>
          <w:u w:val="single"/>
        </w:rPr>
        <w:t>投标企业须承诺</w:t>
      </w:r>
      <w:r w:rsidR="004851BB" w:rsidRPr="00EC0E1B">
        <w:rPr>
          <w:rFonts w:ascii="仿宋" w:eastAsia="仿宋" w:hAnsi="仿宋" w:cs="仿宋" w:hint="eastAsia"/>
          <w:bCs/>
          <w:sz w:val="28"/>
          <w:szCs w:val="28"/>
          <w:u w:val="single"/>
        </w:rPr>
        <w:t>为市大数据中心无偿提供数据共享和交换接口等服务。</w:t>
      </w:r>
    </w:p>
    <w:p w:rsidR="00797E0B" w:rsidRPr="005859D0" w:rsidRDefault="00BB3697" w:rsidP="00BB3697">
      <w:pPr>
        <w:ind w:firstLineChars="200" w:firstLine="562"/>
        <w:jc w:val="left"/>
        <w:rPr>
          <w:rFonts w:ascii="黑体" w:eastAsia="黑体" w:hAnsi="黑体" w:cs="宋体"/>
          <w:b/>
          <w:color w:val="000000"/>
          <w:kern w:val="0"/>
          <w:sz w:val="28"/>
          <w:szCs w:val="28"/>
        </w:rPr>
      </w:pPr>
      <w:r w:rsidRPr="005859D0">
        <w:rPr>
          <w:rFonts w:ascii="黑体" w:eastAsia="黑体" w:hAnsi="黑体" w:cs="宋体" w:hint="eastAsia"/>
          <w:b/>
          <w:color w:val="000000"/>
          <w:kern w:val="0"/>
          <w:sz w:val="28"/>
          <w:szCs w:val="28"/>
        </w:rPr>
        <w:t>3、</w:t>
      </w:r>
      <w:r w:rsidR="00797E0B" w:rsidRPr="005859D0">
        <w:rPr>
          <w:rFonts w:ascii="黑体" w:eastAsia="黑体" w:hAnsi="黑体" w:cs="宋体" w:hint="eastAsia"/>
          <w:b/>
          <w:color w:val="000000"/>
          <w:kern w:val="0"/>
          <w:sz w:val="28"/>
          <w:szCs w:val="28"/>
        </w:rPr>
        <w:t>交货期限</w:t>
      </w:r>
    </w:p>
    <w:p w:rsidR="00321F2B" w:rsidRPr="005859D0" w:rsidRDefault="00D439E7" w:rsidP="00321F2B">
      <w:pPr>
        <w:spacing w:line="360" w:lineRule="auto"/>
        <w:ind w:firstLineChars="200" w:firstLine="560"/>
        <w:rPr>
          <w:rFonts w:ascii="仿宋_GB2312" w:eastAsia="仿宋_GB2312" w:hAnsi="宋体" w:cs="宋体"/>
          <w:color w:val="000000"/>
          <w:kern w:val="0"/>
          <w:sz w:val="28"/>
          <w:szCs w:val="28"/>
        </w:rPr>
      </w:pPr>
      <w:r w:rsidRPr="005859D0">
        <w:rPr>
          <w:rFonts w:ascii="仿宋_GB2312" w:eastAsia="仿宋_GB2312" w:hAnsi="宋体" w:cs="宋体" w:hint="eastAsia"/>
          <w:color w:val="000000"/>
          <w:kern w:val="0"/>
          <w:sz w:val="28"/>
          <w:szCs w:val="28"/>
        </w:rPr>
        <w:t>自</w:t>
      </w:r>
      <w:r w:rsidR="00321F2B" w:rsidRPr="005859D0">
        <w:rPr>
          <w:rFonts w:ascii="仿宋_GB2312" w:eastAsia="仿宋_GB2312" w:hAnsi="宋体" w:cs="宋体" w:hint="eastAsia"/>
          <w:color w:val="000000"/>
          <w:kern w:val="0"/>
          <w:sz w:val="28"/>
          <w:szCs w:val="28"/>
        </w:rPr>
        <w:t>合同签订之日起</w:t>
      </w:r>
      <w:r w:rsidR="003B3140" w:rsidRPr="00EC0E1B">
        <w:rPr>
          <w:rFonts w:ascii="仿宋_GB2312" w:eastAsia="仿宋_GB2312" w:hAnsi="宋体" w:cs="宋体" w:hint="eastAsia"/>
          <w:color w:val="000000"/>
          <w:kern w:val="0"/>
          <w:sz w:val="28"/>
          <w:szCs w:val="28"/>
          <w:u w:val="single"/>
        </w:rPr>
        <w:t>1</w:t>
      </w:r>
      <w:r w:rsidR="00321F2B" w:rsidRPr="00EC0E1B">
        <w:rPr>
          <w:rFonts w:ascii="仿宋_GB2312" w:eastAsia="仿宋_GB2312" w:hAnsi="宋体" w:cs="宋体" w:hint="eastAsia"/>
          <w:color w:val="000000"/>
          <w:kern w:val="0"/>
          <w:sz w:val="28"/>
          <w:szCs w:val="28"/>
          <w:u w:val="single"/>
        </w:rPr>
        <w:t>0日</w:t>
      </w:r>
      <w:r w:rsidR="00321F2B" w:rsidRPr="005859D0">
        <w:rPr>
          <w:rFonts w:ascii="仿宋_GB2312" w:eastAsia="仿宋_GB2312" w:hAnsi="宋体" w:cs="宋体" w:hint="eastAsia"/>
          <w:color w:val="000000"/>
          <w:kern w:val="0"/>
          <w:sz w:val="28"/>
          <w:szCs w:val="28"/>
        </w:rPr>
        <w:t>内完成供货、安装、调试完毕。</w:t>
      </w:r>
    </w:p>
    <w:p w:rsidR="00DF5C53" w:rsidRPr="005859D0" w:rsidRDefault="004462B6" w:rsidP="00BC4348">
      <w:pPr>
        <w:ind w:firstLineChars="200" w:firstLine="562"/>
        <w:jc w:val="left"/>
        <w:rPr>
          <w:rFonts w:ascii="仿宋_GB2312" w:eastAsia="仿宋_GB2312" w:hAnsi="宋体" w:cs="宋体"/>
          <w:color w:val="000000"/>
          <w:kern w:val="0"/>
          <w:sz w:val="28"/>
          <w:szCs w:val="28"/>
        </w:rPr>
      </w:pPr>
      <w:r w:rsidRPr="005859D0">
        <w:rPr>
          <w:rFonts w:ascii="黑体" w:eastAsia="黑体" w:hAnsi="黑体" w:cs="宋体" w:hint="eastAsia"/>
          <w:b/>
          <w:color w:val="000000"/>
          <w:kern w:val="0"/>
          <w:sz w:val="28"/>
          <w:szCs w:val="28"/>
        </w:rPr>
        <w:t>三、采购方式。</w:t>
      </w:r>
      <w:r w:rsidRPr="005859D0">
        <w:rPr>
          <w:rFonts w:ascii="仿宋" w:eastAsia="仿宋" w:hAnsi="仿宋" w:hint="eastAsia"/>
          <w:sz w:val="28"/>
          <w:szCs w:val="28"/>
        </w:rPr>
        <w:t>竞争性磋商</w:t>
      </w:r>
    </w:p>
    <w:p w:rsidR="00F910CB" w:rsidRPr="005859D0" w:rsidRDefault="00932437" w:rsidP="00F910CB">
      <w:pPr>
        <w:pStyle w:val="2"/>
        <w:ind w:left="0" w:firstLine="562"/>
        <w:rPr>
          <w:rFonts w:ascii="仿宋" w:eastAsia="仿宋" w:hAnsi="仿宋"/>
          <w:sz w:val="28"/>
          <w:szCs w:val="28"/>
        </w:rPr>
      </w:pPr>
      <w:r w:rsidRPr="00B24638">
        <w:rPr>
          <w:rFonts w:ascii="黑体" w:eastAsia="黑体" w:hAnsi="黑体" w:cs="宋体" w:hint="eastAsia"/>
          <w:b/>
          <w:color w:val="000000"/>
          <w:kern w:val="0"/>
          <w:sz w:val="28"/>
          <w:szCs w:val="28"/>
        </w:rPr>
        <w:t>四、付款方式。</w:t>
      </w:r>
      <w:r w:rsidRPr="00B24638">
        <w:rPr>
          <w:rFonts w:ascii="仿宋" w:eastAsia="仿宋" w:hAnsi="仿宋" w:hint="eastAsia"/>
          <w:sz w:val="28"/>
          <w:szCs w:val="28"/>
        </w:rPr>
        <w:t>合同签订后付</w:t>
      </w:r>
      <w:r w:rsidR="00BC4348" w:rsidRPr="00B24638">
        <w:rPr>
          <w:rFonts w:ascii="仿宋" w:eastAsia="仿宋" w:hAnsi="仿宋" w:hint="eastAsia"/>
          <w:sz w:val="28"/>
          <w:szCs w:val="28"/>
        </w:rPr>
        <w:t>合同款项</w:t>
      </w:r>
      <w:r w:rsidRPr="00B24638">
        <w:rPr>
          <w:rFonts w:ascii="仿宋" w:eastAsia="仿宋" w:hAnsi="仿宋" w:hint="eastAsia"/>
          <w:sz w:val="28"/>
          <w:szCs w:val="28"/>
        </w:rPr>
        <w:t>10</w:t>
      </w:r>
      <w:r w:rsidR="004462B6" w:rsidRPr="00B24638">
        <w:rPr>
          <w:rFonts w:ascii="仿宋" w:eastAsia="仿宋" w:hAnsi="仿宋" w:hint="eastAsia"/>
          <w:sz w:val="28"/>
          <w:szCs w:val="28"/>
        </w:rPr>
        <w:t>%，</w:t>
      </w:r>
      <w:r w:rsidR="005667B8" w:rsidRPr="00B24638">
        <w:rPr>
          <w:rFonts w:ascii="仿宋" w:eastAsia="仿宋" w:hAnsi="仿宋" w:hint="eastAsia"/>
          <w:sz w:val="28"/>
          <w:szCs w:val="28"/>
        </w:rPr>
        <w:t>项目</w:t>
      </w:r>
      <w:r w:rsidR="004462B6" w:rsidRPr="00B24638">
        <w:rPr>
          <w:rFonts w:ascii="仿宋" w:eastAsia="仿宋" w:hAnsi="仿宋" w:hint="eastAsia"/>
          <w:sz w:val="28"/>
          <w:szCs w:val="28"/>
        </w:rPr>
        <w:t>验收</w:t>
      </w:r>
      <w:r w:rsidR="005667B8" w:rsidRPr="00B24638">
        <w:rPr>
          <w:rFonts w:ascii="仿宋" w:eastAsia="仿宋" w:hAnsi="仿宋" w:hint="eastAsia"/>
          <w:sz w:val="28"/>
          <w:szCs w:val="28"/>
        </w:rPr>
        <w:t>合格</w:t>
      </w:r>
      <w:r w:rsidR="004462B6" w:rsidRPr="00B24638">
        <w:rPr>
          <w:rFonts w:ascii="仿宋" w:eastAsia="仿宋" w:hAnsi="仿宋" w:hint="eastAsia"/>
          <w:sz w:val="28"/>
          <w:szCs w:val="28"/>
        </w:rPr>
        <w:t>后，在</w:t>
      </w:r>
      <w:r w:rsidR="00521E4B" w:rsidRPr="00B24638">
        <w:rPr>
          <w:rFonts w:ascii="仿宋" w:eastAsia="仿宋" w:hAnsi="仿宋" w:hint="eastAsia"/>
          <w:sz w:val="28"/>
          <w:szCs w:val="28"/>
        </w:rPr>
        <w:t>市</w:t>
      </w:r>
      <w:r w:rsidR="004462B6" w:rsidRPr="00B24638">
        <w:rPr>
          <w:rFonts w:ascii="仿宋" w:eastAsia="仿宋" w:hAnsi="仿宋" w:hint="eastAsia"/>
          <w:sz w:val="28"/>
          <w:szCs w:val="28"/>
        </w:rPr>
        <w:t>财政资金下达的情况下</w:t>
      </w:r>
      <w:r w:rsidR="000B2E23" w:rsidRPr="00B24638">
        <w:rPr>
          <w:rFonts w:ascii="仿宋" w:eastAsia="仿宋" w:hAnsi="仿宋" w:hint="eastAsia"/>
          <w:sz w:val="28"/>
          <w:szCs w:val="28"/>
        </w:rPr>
        <w:t>付</w:t>
      </w:r>
      <w:r w:rsidR="001E6D7B" w:rsidRPr="00B24638">
        <w:rPr>
          <w:rFonts w:ascii="仿宋" w:eastAsia="仿宋" w:hAnsi="仿宋" w:hint="eastAsia"/>
          <w:sz w:val="28"/>
          <w:szCs w:val="28"/>
        </w:rPr>
        <w:t>至95%，</w:t>
      </w:r>
      <w:r w:rsidR="000B2E23" w:rsidRPr="00B24638">
        <w:rPr>
          <w:rFonts w:ascii="仿宋" w:eastAsia="仿宋" w:hAnsi="仿宋" w:hint="eastAsia"/>
          <w:sz w:val="28"/>
          <w:szCs w:val="28"/>
        </w:rPr>
        <w:t>剩余</w:t>
      </w:r>
      <w:r w:rsidR="006A76B3" w:rsidRPr="00B24638">
        <w:rPr>
          <w:rFonts w:ascii="仿宋" w:eastAsia="仿宋" w:hAnsi="仿宋" w:hint="eastAsia"/>
          <w:sz w:val="28"/>
          <w:szCs w:val="28"/>
        </w:rPr>
        <w:t>5%作为质保金（一年）无需利息付清。</w:t>
      </w:r>
    </w:p>
    <w:p w:rsidR="00932437" w:rsidRPr="005859D0" w:rsidRDefault="00932437" w:rsidP="00F910CB">
      <w:pPr>
        <w:pStyle w:val="2"/>
        <w:ind w:left="0" w:firstLine="562"/>
        <w:rPr>
          <w:rFonts w:ascii="黑体" w:eastAsia="黑体" w:hAnsi="黑体"/>
          <w:b/>
          <w:sz w:val="28"/>
          <w:szCs w:val="28"/>
        </w:rPr>
      </w:pPr>
      <w:r w:rsidRPr="005859D0">
        <w:rPr>
          <w:rFonts w:ascii="黑体" w:eastAsia="黑体" w:hAnsi="黑体" w:hint="eastAsia"/>
          <w:b/>
          <w:sz w:val="28"/>
          <w:szCs w:val="28"/>
        </w:rPr>
        <w:t>五、投标人资格要求</w:t>
      </w:r>
    </w:p>
    <w:p w:rsidR="00E86B02" w:rsidRPr="00080513" w:rsidRDefault="00E86B02" w:rsidP="00E86B02">
      <w:pPr>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1.满足《中华人民共和国政府采购法》第二十二条规定；</w:t>
      </w:r>
    </w:p>
    <w:p w:rsidR="00E86B02" w:rsidRPr="00080513" w:rsidRDefault="00E86B02" w:rsidP="00E86B02">
      <w:pPr>
        <w:spacing w:line="360" w:lineRule="auto"/>
        <w:ind w:firstLineChars="200" w:firstLine="560"/>
        <w:rPr>
          <w:rFonts w:ascii="仿宋_GB2312" w:eastAsia="仿宋_GB2312" w:hAnsi="仿宋"/>
          <w:sz w:val="28"/>
          <w:szCs w:val="28"/>
          <w:u w:val="single"/>
        </w:rPr>
      </w:pPr>
      <w:r w:rsidRPr="00080513">
        <w:rPr>
          <w:rFonts w:ascii="仿宋_GB2312" w:eastAsia="仿宋_GB2312" w:hAnsi="仿宋" w:hint="eastAsia"/>
          <w:sz w:val="28"/>
          <w:szCs w:val="28"/>
        </w:rPr>
        <w:t>2.落实政府采购政策需满足的资格要求：详见采购文件；</w:t>
      </w:r>
    </w:p>
    <w:p w:rsidR="00E86B02" w:rsidRPr="00080513" w:rsidRDefault="00E86B02" w:rsidP="00E86B02">
      <w:pPr>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3.本项目的特定资格要求：投标人须具有独立法人资格，具有合法有效的营业执照、组织机构代码证、税务登记证（或三证合一的营</w:t>
      </w:r>
      <w:r w:rsidRPr="00080513">
        <w:rPr>
          <w:rFonts w:ascii="仿宋_GB2312" w:eastAsia="仿宋_GB2312" w:hAnsi="仿宋" w:hint="eastAsia"/>
          <w:sz w:val="28"/>
          <w:szCs w:val="28"/>
        </w:rPr>
        <w:lastRenderedPageBreak/>
        <w:t>业执照）。</w:t>
      </w:r>
    </w:p>
    <w:p w:rsidR="00E86B02" w:rsidRPr="00080513" w:rsidRDefault="00E86B02" w:rsidP="00E86B02">
      <w:pPr>
        <w:widowControl/>
        <w:shd w:val="clear" w:color="auto" w:fill="FFFFFF"/>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4．供应商存在以下不良信用记录情形之一的，不得推荐为成交候选人，不得确定为成交供应商：</w:t>
      </w:r>
    </w:p>
    <w:p w:rsidR="00E86B02" w:rsidRPr="00080513" w:rsidRDefault="00E86B02" w:rsidP="00E86B02">
      <w:pPr>
        <w:widowControl/>
        <w:shd w:val="clear" w:color="auto" w:fill="FFFFFF"/>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（1）供应商被人民法院列入失信被执行人的；</w:t>
      </w:r>
    </w:p>
    <w:p w:rsidR="00E86B02" w:rsidRPr="00080513" w:rsidRDefault="00E86B02" w:rsidP="00E86B02">
      <w:pPr>
        <w:widowControl/>
        <w:shd w:val="clear" w:color="auto" w:fill="FFFFFF"/>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（2）供应商或其法定代表人或拟派项目经理（项目负责人）近三年内被人民检察院列入行贿犯罪档案的；</w:t>
      </w:r>
    </w:p>
    <w:p w:rsidR="00E86B02" w:rsidRPr="00080513" w:rsidRDefault="00E86B02" w:rsidP="00E86B02">
      <w:pPr>
        <w:widowControl/>
        <w:shd w:val="clear" w:color="auto" w:fill="FFFFFF"/>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（3）供应商被工商行政管理部门列入企业经营异常名录的；</w:t>
      </w:r>
    </w:p>
    <w:p w:rsidR="00E86B02" w:rsidRPr="00080513" w:rsidRDefault="00E86B02" w:rsidP="00E86B02">
      <w:pPr>
        <w:widowControl/>
        <w:shd w:val="clear" w:color="auto" w:fill="FFFFFF"/>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（4）供应商被税务部门列入重大税收违法案件当事人名单的；</w:t>
      </w:r>
    </w:p>
    <w:p w:rsidR="00E86B02" w:rsidRPr="00080513" w:rsidRDefault="00E86B02" w:rsidP="00E86B02">
      <w:pPr>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（5）供应商被政府采购监管部门列入政府采购严重违法失信行为记录名单的；</w:t>
      </w:r>
    </w:p>
    <w:p w:rsidR="00E86B02" w:rsidRPr="00080513" w:rsidRDefault="00E86B02" w:rsidP="00E86B02">
      <w:pPr>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（6）被铜陵市公共资源交易监管部门记录的不良行为累计分值在 10 分（含）-15 分（不含），且最近一次不良行为记录公布日距开标日未超过 3 个月；</w:t>
      </w:r>
    </w:p>
    <w:p w:rsidR="00E86B02" w:rsidRPr="00080513" w:rsidRDefault="00E86B02" w:rsidP="00E86B02">
      <w:pPr>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（7）被铜陵市公共资源交易监管部门记不良行为记录累计分值在 15 分（含）-20 分（不含），且最近一次不良行为记录公布日距开标日未超过 6 个月；</w:t>
      </w:r>
    </w:p>
    <w:p w:rsidR="00E86B02" w:rsidRPr="00080513" w:rsidRDefault="00E86B02" w:rsidP="00E86B02">
      <w:pPr>
        <w:spacing w:line="360" w:lineRule="auto"/>
        <w:ind w:firstLineChars="200" w:firstLine="560"/>
        <w:rPr>
          <w:rFonts w:ascii="仿宋_GB2312" w:eastAsia="仿宋_GB2312" w:hAnsi="仿宋"/>
          <w:sz w:val="28"/>
          <w:szCs w:val="28"/>
        </w:rPr>
      </w:pPr>
      <w:r w:rsidRPr="00080513">
        <w:rPr>
          <w:rFonts w:ascii="仿宋_GB2312" w:eastAsia="仿宋_GB2312" w:hAnsi="仿宋" w:hint="eastAsia"/>
          <w:sz w:val="28"/>
          <w:szCs w:val="28"/>
        </w:rPr>
        <w:t>（8）被铜陵市公共资源交易监管部门记不良行为记录累计分值达 20 分（含）以上，且最近一次不良行为记录公布日距开标日未超过 12 个月。</w:t>
      </w:r>
    </w:p>
    <w:p w:rsidR="006909C8" w:rsidRDefault="006909C8" w:rsidP="006909C8">
      <w:pPr>
        <w:spacing w:line="360" w:lineRule="auto"/>
        <w:ind w:firstLineChars="200" w:firstLine="562"/>
        <w:rPr>
          <w:rFonts w:ascii="黑体" w:eastAsia="黑体" w:hAnsi="黑体"/>
          <w:b/>
          <w:sz w:val="28"/>
          <w:szCs w:val="28"/>
        </w:rPr>
      </w:pPr>
    </w:p>
    <w:p w:rsidR="006909C8" w:rsidRDefault="006909C8" w:rsidP="006909C8">
      <w:pPr>
        <w:spacing w:line="360" w:lineRule="auto"/>
        <w:ind w:firstLineChars="200" w:firstLine="562"/>
        <w:rPr>
          <w:rFonts w:ascii="黑体" w:eastAsia="黑体" w:hAnsi="黑体"/>
          <w:b/>
          <w:sz w:val="28"/>
          <w:szCs w:val="28"/>
        </w:rPr>
      </w:pPr>
    </w:p>
    <w:p w:rsidR="006909C8" w:rsidRDefault="006909C8" w:rsidP="006909C8">
      <w:pPr>
        <w:spacing w:line="360" w:lineRule="auto"/>
        <w:ind w:firstLineChars="200" w:firstLine="562"/>
        <w:rPr>
          <w:rFonts w:ascii="黑体" w:eastAsia="黑体" w:hAnsi="黑体"/>
          <w:b/>
          <w:sz w:val="28"/>
          <w:szCs w:val="28"/>
        </w:rPr>
      </w:pPr>
    </w:p>
    <w:p w:rsidR="00CA50FB" w:rsidRPr="006909C8" w:rsidRDefault="00932437" w:rsidP="006909C8">
      <w:pPr>
        <w:spacing w:line="360" w:lineRule="auto"/>
        <w:ind w:firstLineChars="200" w:firstLine="562"/>
        <w:rPr>
          <w:rFonts w:ascii="黑体" w:eastAsia="黑体" w:hAnsi="黑体"/>
          <w:b/>
          <w:sz w:val="28"/>
          <w:szCs w:val="28"/>
        </w:rPr>
      </w:pPr>
      <w:r w:rsidRPr="006909C8">
        <w:rPr>
          <w:rFonts w:ascii="黑体" w:eastAsia="黑体" w:hAnsi="黑体" w:hint="eastAsia"/>
          <w:b/>
          <w:sz w:val="28"/>
          <w:szCs w:val="28"/>
        </w:rPr>
        <w:lastRenderedPageBreak/>
        <w:t>六、评标办法的初步意见</w:t>
      </w:r>
      <w:r w:rsidR="007F1CA3" w:rsidRPr="006909C8">
        <w:rPr>
          <w:rFonts w:ascii="黑体" w:eastAsia="黑体" w:hAnsi="黑体" w:hint="eastAsia"/>
          <w:b/>
          <w:sz w:val="28"/>
          <w:szCs w:val="28"/>
        </w:rPr>
        <w:t>（综合打分）</w:t>
      </w:r>
    </w:p>
    <w:tbl>
      <w:tblPr>
        <w:tblW w:w="9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2"/>
        <w:gridCol w:w="1121"/>
        <w:gridCol w:w="13"/>
        <w:gridCol w:w="6732"/>
      </w:tblGrid>
      <w:tr w:rsidR="000964CE" w:rsidRPr="00521E4B" w:rsidTr="004F7106">
        <w:trPr>
          <w:cantSplit/>
          <w:trHeight w:val="20"/>
          <w:jc w:val="center"/>
        </w:trPr>
        <w:tc>
          <w:tcPr>
            <w:tcW w:w="1262" w:type="dxa"/>
            <w:shd w:val="clear" w:color="auto" w:fill="F3F3F3"/>
            <w:vAlign w:val="center"/>
          </w:tcPr>
          <w:p w:rsidR="000964CE" w:rsidRPr="00521E4B" w:rsidRDefault="000964CE" w:rsidP="004F7106">
            <w:pPr>
              <w:spacing w:line="400" w:lineRule="exact"/>
              <w:ind w:rightChars="-2" w:right="-4"/>
              <w:jc w:val="center"/>
              <w:rPr>
                <w:rFonts w:ascii="宋体"/>
                <w:szCs w:val="21"/>
              </w:rPr>
            </w:pPr>
            <w:r w:rsidRPr="00521E4B">
              <w:rPr>
                <w:rFonts w:ascii="宋体" w:hAnsi="宋体" w:cs="宋体" w:hint="eastAsia"/>
                <w:szCs w:val="21"/>
              </w:rPr>
              <w:t>评分项目</w:t>
            </w:r>
          </w:p>
        </w:tc>
        <w:tc>
          <w:tcPr>
            <w:tcW w:w="1134" w:type="dxa"/>
            <w:gridSpan w:val="2"/>
            <w:shd w:val="clear" w:color="auto" w:fill="F3F3F3"/>
            <w:vAlign w:val="center"/>
          </w:tcPr>
          <w:p w:rsidR="000964CE" w:rsidRPr="00521E4B" w:rsidRDefault="000964CE" w:rsidP="004F7106">
            <w:pPr>
              <w:spacing w:line="400" w:lineRule="exact"/>
              <w:ind w:rightChars="-2" w:right="-4"/>
              <w:jc w:val="center"/>
              <w:rPr>
                <w:rFonts w:ascii="宋体"/>
                <w:szCs w:val="21"/>
              </w:rPr>
            </w:pPr>
            <w:r w:rsidRPr="00521E4B">
              <w:rPr>
                <w:rFonts w:ascii="宋体" w:hAnsi="宋体" w:cs="宋体" w:hint="eastAsia"/>
                <w:szCs w:val="21"/>
              </w:rPr>
              <w:t>分项</w:t>
            </w:r>
          </w:p>
        </w:tc>
        <w:tc>
          <w:tcPr>
            <w:tcW w:w="6732" w:type="dxa"/>
            <w:shd w:val="clear" w:color="auto" w:fill="F3F3F3"/>
            <w:vAlign w:val="center"/>
          </w:tcPr>
          <w:p w:rsidR="000964CE" w:rsidRPr="00521E4B" w:rsidRDefault="000964CE" w:rsidP="004F7106">
            <w:pPr>
              <w:spacing w:line="400" w:lineRule="exact"/>
              <w:ind w:rightChars="-2" w:right="-4"/>
              <w:jc w:val="center"/>
              <w:rPr>
                <w:rFonts w:ascii="宋体"/>
                <w:szCs w:val="21"/>
              </w:rPr>
            </w:pPr>
            <w:r w:rsidRPr="00521E4B">
              <w:rPr>
                <w:rFonts w:ascii="宋体" w:hAnsi="宋体" w:cs="宋体" w:hint="eastAsia"/>
                <w:szCs w:val="21"/>
              </w:rPr>
              <w:t>评标要点及说明</w:t>
            </w:r>
          </w:p>
        </w:tc>
      </w:tr>
      <w:tr w:rsidR="000964CE" w:rsidRPr="00521E4B" w:rsidTr="004F7106">
        <w:trPr>
          <w:cantSplit/>
          <w:trHeight w:val="1865"/>
          <w:jc w:val="center"/>
        </w:trPr>
        <w:tc>
          <w:tcPr>
            <w:tcW w:w="1262" w:type="dxa"/>
            <w:vAlign w:val="center"/>
          </w:tcPr>
          <w:p w:rsidR="000964CE" w:rsidRPr="00521E4B" w:rsidRDefault="000964CE" w:rsidP="004F7106">
            <w:pPr>
              <w:spacing w:line="400" w:lineRule="exact"/>
              <w:ind w:rightChars="-2" w:right="-4"/>
              <w:rPr>
                <w:rFonts w:ascii="仿宋" w:eastAsia="仿宋" w:hAnsi="仿宋" w:cs="仿宋"/>
                <w:szCs w:val="21"/>
              </w:rPr>
            </w:pPr>
            <w:r w:rsidRPr="00521E4B">
              <w:rPr>
                <w:rFonts w:ascii="仿宋" w:eastAsia="仿宋" w:hAnsi="仿宋" w:cs="仿宋" w:hint="eastAsia"/>
                <w:szCs w:val="21"/>
              </w:rPr>
              <w:t>投标报价</w:t>
            </w:r>
          </w:p>
          <w:p w:rsidR="000964CE" w:rsidRPr="00521E4B" w:rsidRDefault="000964CE" w:rsidP="004F7106">
            <w:pPr>
              <w:spacing w:line="400" w:lineRule="exact"/>
              <w:ind w:rightChars="-2" w:right="-4"/>
              <w:rPr>
                <w:rFonts w:ascii="宋体"/>
                <w:szCs w:val="21"/>
              </w:rPr>
            </w:pPr>
            <w:r w:rsidRPr="00521E4B">
              <w:rPr>
                <w:rFonts w:ascii="仿宋" w:eastAsia="仿宋" w:hAnsi="仿宋" w:cs="仿宋" w:hint="eastAsia"/>
                <w:szCs w:val="21"/>
              </w:rPr>
              <w:t xml:space="preserve"> （10分）</w:t>
            </w:r>
          </w:p>
        </w:tc>
        <w:tc>
          <w:tcPr>
            <w:tcW w:w="1134" w:type="dxa"/>
            <w:gridSpan w:val="2"/>
            <w:vAlign w:val="center"/>
          </w:tcPr>
          <w:p w:rsidR="000964CE" w:rsidRPr="00521E4B" w:rsidRDefault="000964CE" w:rsidP="004F7106">
            <w:pPr>
              <w:spacing w:line="400" w:lineRule="exact"/>
              <w:ind w:rightChars="-2" w:right="-4"/>
              <w:rPr>
                <w:rFonts w:ascii="仿宋" w:eastAsia="仿宋" w:hAnsi="仿宋" w:cs="仿宋"/>
                <w:szCs w:val="21"/>
              </w:rPr>
            </w:pPr>
            <w:r w:rsidRPr="00521E4B">
              <w:rPr>
                <w:rFonts w:ascii="仿宋" w:eastAsia="仿宋" w:hAnsi="仿宋" w:cs="仿宋" w:hint="eastAsia"/>
                <w:szCs w:val="21"/>
              </w:rPr>
              <w:t xml:space="preserve">报价 </w:t>
            </w:r>
          </w:p>
          <w:p w:rsidR="000964CE" w:rsidRPr="00521E4B" w:rsidRDefault="000964CE" w:rsidP="004F7106">
            <w:pPr>
              <w:spacing w:line="400" w:lineRule="exact"/>
              <w:ind w:rightChars="-2" w:right="-4"/>
              <w:rPr>
                <w:rFonts w:ascii="宋体"/>
                <w:color w:val="000000"/>
                <w:szCs w:val="21"/>
              </w:rPr>
            </w:pPr>
            <w:r w:rsidRPr="00521E4B">
              <w:rPr>
                <w:rFonts w:ascii="仿宋" w:eastAsia="仿宋" w:hAnsi="仿宋" w:cs="仿宋" w:hint="eastAsia"/>
                <w:szCs w:val="21"/>
              </w:rPr>
              <w:t>10分</w:t>
            </w:r>
          </w:p>
        </w:tc>
        <w:tc>
          <w:tcPr>
            <w:tcW w:w="6732" w:type="dxa"/>
            <w:vAlign w:val="center"/>
          </w:tcPr>
          <w:p w:rsidR="000964CE" w:rsidRPr="00521E4B" w:rsidRDefault="000964CE" w:rsidP="004F7106">
            <w:pPr>
              <w:pStyle w:val="aa"/>
              <w:ind w:firstLine="480"/>
              <w:rPr>
                <w:rFonts w:ascii="仿宋" w:eastAsia="仿宋" w:hAnsi="仿宋" w:cs="仿宋"/>
                <w:sz w:val="21"/>
                <w:szCs w:val="21"/>
              </w:rPr>
            </w:pPr>
            <w:r w:rsidRPr="00521E4B">
              <w:rPr>
                <w:rFonts w:ascii="仿宋" w:eastAsia="仿宋" w:hAnsi="仿宋" w:cs="仿宋" w:hint="eastAsia"/>
                <w:sz w:val="21"/>
                <w:szCs w:val="21"/>
              </w:rPr>
              <w:t>采用低价优先法计算，即满足采购文件要求且最后报价最低的供应商的价格为磋商基准价，其价格分为满分。其他供应商的价格分按照下列公式计算（小数点保留两位）。</w:t>
            </w:r>
          </w:p>
          <w:p w:rsidR="000964CE" w:rsidRPr="00521E4B" w:rsidRDefault="000964CE" w:rsidP="00521E4B">
            <w:pPr>
              <w:spacing w:line="400" w:lineRule="exact"/>
              <w:ind w:rightChars="-2" w:right="-4" w:firstLineChars="200" w:firstLine="420"/>
              <w:rPr>
                <w:rFonts w:ascii="仿宋" w:eastAsia="仿宋" w:hAnsi="仿宋" w:cs="仿宋"/>
                <w:szCs w:val="21"/>
              </w:rPr>
            </w:pPr>
            <w:r w:rsidRPr="00521E4B">
              <w:rPr>
                <w:rFonts w:ascii="仿宋" w:eastAsia="仿宋" w:hAnsi="仿宋" w:cs="仿宋" w:hint="eastAsia"/>
                <w:szCs w:val="21"/>
              </w:rPr>
              <w:t>磋商报价得分=（磋商基准价</w:t>
            </w:r>
            <w:r w:rsidRPr="00521E4B">
              <w:rPr>
                <w:rFonts w:ascii="仿宋" w:eastAsia="仿宋" w:hAnsi="仿宋" w:cs="仿宋"/>
                <w:szCs w:val="21"/>
              </w:rPr>
              <w:t>/</w:t>
            </w:r>
            <w:r w:rsidRPr="00521E4B">
              <w:rPr>
                <w:rFonts w:ascii="仿宋" w:eastAsia="仿宋" w:hAnsi="仿宋" w:cs="仿宋" w:hint="eastAsia"/>
                <w:szCs w:val="21"/>
              </w:rPr>
              <w:t>最后磋商报价）×10</w:t>
            </w:r>
          </w:p>
          <w:p w:rsidR="000964CE" w:rsidRPr="00521E4B" w:rsidRDefault="000964CE" w:rsidP="00521E4B">
            <w:pPr>
              <w:spacing w:line="400" w:lineRule="exact"/>
              <w:ind w:rightChars="-2" w:right="-4" w:firstLineChars="200" w:firstLine="420"/>
              <w:rPr>
                <w:rFonts w:ascii="宋体"/>
                <w:color w:val="000000"/>
                <w:szCs w:val="21"/>
              </w:rPr>
            </w:pPr>
            <w:r w:rsidRPr="00521E4B">
              <w:rPr>
                <w:rFonts w:ascii="仿宋" w:eastAsia="仿宋" w:hAnsi="仿宋" w:cs="仿宋" w:hint="eastAsia"/>
                <w:szCs w:val="21"/>
              </w:rPr>
              <w:t>注：1、最低评标价（含一个或同时多个）低于其他有效</w:t>
            </w:r>
            <w:r w:rsidRPr="00521E4B">
              <w:rPr>
                <w:rFonts w:ascii="仿宋" w:eastAsia="仿宋" w:hAnsi="仿宋" w:cs="仿宋" w:hint="eastAsia"/>
                <w:kern w:val="0"/>
                <w:szCs w:val="21"/>
              </w:rPr>
              <w:t>供应商</w:t>
            </w:r>
            <w:r w:rsidRPr="00521E4B">
              <w:rPr>
                <w:rFonts w:ascii="仿宋" w:eastAsia="仿宋" w:hAnsi="仿宋" w:cs="仿宋" w:hint="eastAsia"/>
                <w:szCs w:val="21"/>
              </w:rPr>
              <w:t>的评标价平均值50%时，评标委员会应当要求该</w:t>
            </w:r>
            <w:r w:rsidRPr="00521E4B">
              <w:rPr>
                <w:rFonts w:ascii="仿宋" w:eastAsia="仿宋" w:hAnsi="仿宋" w:cs="仿宋" w:hint="eastAsia"/>
                <w:kern w:val="0"/>
                <w:szCs w:val="21"/>
              </w:rPr>
              <w:t>供应商</w:t>
            </w:r>
            <w:r w:rsidRPr="00521E4B">
              <w:rPr>
                <w:rFonts w:ascii="仿宋" w:eastAsia="仿宋" w:hAnsi="仿宋" w:cs="仿宋" w:hint="eastAsia"/>
                <w:szCs w:val="21"/>
              </w:rPr>
              <w:t>作出书面说明并提供相关证明材料。该</w:t>
            </w:r>
            <w:r w:rsidRPr="00521E4B">
              <w:rPr>
                <w:rFonts w:ascii="仿宋" w:eastAsia="仿宋" w:hAnsi="仿宋" w:cs="仿宋" w:hint="eastAsia"/>
                <w:kern w:val="0"/>
                <w:szCs w:val="21"/>
              </w:rPr>
              <w:t>供应商</w:t>
            </w:r>
            <w:r w:rsidRPr="00521E4B">
              <w:rPr>
                <w:rFonts w:ascii="仿宋" w:eastAsia="仿宋" w:hAnsi="仿宋" w:cs="仿宋" w:hint="eastAsia"/>
                <w:szCs w:val="21"/>
              </w:rPr>
              <w:t>不能合理说明或不能提供相关证明材料的，视作该投标为无效投标。</w:t>
            </w:r>
          </w:p>
        </w:tc>
      </w:tr>
      <w:tr w:rsidR="000964CE" w:rsidRPr="00521E4B" w:rsidTr="004F7106">
        <w:trPr>
          <w:cantSplit/>
          <w:trHeight w:val="1381"/>
          <w:jc w:val="center"/>
        </w:trPr>
        <w:tc>
          <w:tcPr>
            <w:tcW w:w="1262" w:type="dxa"/>
            <w:vMerge w:val="restart"/>
            <w:vAlign w:val="center"/>
          </w:tcPr>
          <w:p w:rsidR="000964CE" w:rsidRPr="00521E4B" w:rsidRDefault="000964CE" w:rsidP="004F7106">
            <w:pPr>
              <w:spacing w:line="400" w:lineRule="exact"/>
              <w:ind w:rightChars="-2" w:right="-4"/>
              <w:rPr>
                <w:rFonts w:ascii="宋体"/>
                <w:szCs w:val="21"/>
              </w:rPr>
            </w:pPr>
            <w:r w:rsidRPr="00521E4B">
              <w:rPr>
                <w:rFonts w:ascii="仿宋" w:eastAsia="仿宋" w:hAnsi="仿宋" w:cs="仿宋" w:hint="eastAsia"/>
                <w:szCs w:val="21"/>
              </w:rPr>
              <w:t>技术部分（56分）</w:t>
            </w:r>
          </w:p>
        </w:tc>
        <w:tc>
          <w:tcPr>
            <w:tcW w:w="1134" w:type="dxa"/>
            <w:gridSpan w:val="2"/>
            <w:vAlign w:val="center"/>
          </w:tcPr>
          <w:p w:rsidR="000964CE" w:rsidRPr="00521E4B" w:rsidRDefault="000964CE" w:rsidP="004F7106">
            <w:pPr>
              <w:spacing w:line="400" w:lineRule="exact"/>
              <w:ind w:rightChars="-2" w:right="-4"/>
              <w:rPr>
                <w:rFonts w:ascii="仿宋" w:eastAsia="仿宋" w:hAnsi="仿宋" w:cs="仿宋"/>
                <w:szCs w:val="21"/>
              </w:rPr>
            </w:pPr>
            <w:r w:rsidRPr="00521E4B">
              <w:rPr>
                <w:rFonts w:ascii="仿宋" w:eastAsia="仿宋" w:hAnsi="仿宋" w:cs="仿宋" w:hint="eastAsia"/>
                <w:szCs w:val="21"/>
              </w:rPr>
              <w:t>方案的合理性（1</w:t>
            </w:r>
            <w:r w:rsidRPr="00521E4B">
              <w:rPr>
                <w:rFonts w:ascii="仿宋" w:eastAsia="仿宋" w:hAnsi="仿宋" w:cs="仿宋"/>
                <w:szCs w:val="21"/>
              </w:rPr>
              <w:t>5</w:t>
            </w:r>
            <w:r w:rsidRPr="00521E4B">
              <w:rPr>
                <w:rFonts w:ascii="仿宋" w:eastAsia="仿宋" w:hAnsi="仿宋" w:cs="仿宋" w:hint="eastAsia"/>
                <w:szCs w:val="21"/>
              </w:rPr>
              <w:t>分）</w:t>
            </w:r>
          </w:p>
        </w:tc>
        <w:tc>
          <w:tcPr>
            <w:tcW w:w="6732" w:type="dxa"/>
            <w:vAlign w:val="center"/>
          </w:tcPr>
          <w:p w:rsidR="000964CE" w:rsidRPr="00521E4B" w:rsidRDefault="000964CE" w:rsidP="00521E4B">
            <w:pPr>
              <w:pStyle w:val="a9"/>
              <w:spacing w:line="360" w:lineRule="auto"/>
              <w:ind w:firstLineChars="200" w:firstLine="420"/>
              <w:rPr>
                <w:rFonts w:ascii="仿宋" w:eastAsia="仿宋" w:hAnsi="仿宋" w:cs="仿宋"/>
                <w:szCs w:val="21"/>
              </w:rPr>
            </w:pPr>
            <w:r w:rsidRPr="00521E4B">
              <w:rPr>
                <w:rFonts w:ascii="仿宋" w:eastAsia="仿宋" w:hAnsi="仿宋" w:cs="仿宋"/>
                <w:szCs w:val="21"/>
              </w:rPr>
              <w:t>根据供应商总体技术方案的合理性、先进性、本地化需求理解程度、完善程度进行综合评分：1、优得15分；2、良得10分；3、一般得6分。不提供不得分。</w:t>
            </w:r>
          </w:p>
        </w:tc>
      </w:tr>
      <w:tr w:rsidR="000964CE" w:rsidRPr="00521E4B" w:rsidTr="004F7106">
        <w:trPr>
          <w:cantSplit/>
          <w:trHeight w:val="1834"/>
          <w:jc w:val="center"/>
        </w:trPr>
        <w:tc>
          <w:tcPr>
            <w:tcW w:w="1262" w:type="dxa"/>
            <w:vMerge/>
            <w:vAlign w:val="center"/>
          </w:tcPr>
          <w:p w:rsidR="000964CE" w:rsidRPr="00521E4B" w:rsidRDefault="000964CE" w:rsidP="004F7106">
            <w:pPr>
              <w:spacing w:line="400" w:lineRule="exact"/>
              <w:ind w:rightChars="-2" w:right="-4"/>
              <w:rPr>
                <w:rFonts w:ascii="宋体" w:hAnsi="宋体" w:cs="宋体"/>
                <w:szCs w:val="21"/>
              </w:rPr>
            </w:pPr>
          </w:p>
        </w:tc>
        <w:tc>
          <w:tcPr>
            <w:tcW w:w="1134" w:type="dxa"/>
            <w:gridSpan w:val="2"/>
            <w:vAlign w:val="center"/>
          </w:tcPr>
          <w:p w:rsidR="000964CE" w:rsidRPr="00521E4B" w:rsidRDefault="000964CE" w:rsidP="004F7106">
            <w:pPr>
              <w:pStyle w:val="a9"/>
              <w:spacing w:line="360" w:lineRule="auto"/>
              <w:rPr>
                <w:rFonts w:ascii="宋体" w:hAnsi="宋体" w:cs="宋体"/>
                <w:color w:val="000000"/>
                <w:szCs w:val="21"/>
              </w:rPr>
            </w:pPr>
            <w:r w:rsidRPr="00521E4B">
              <w:rPr>
                <w:rFonts w:ascii="仿宋" w:eastAsia="仿宋" w:hAnsi="仿宋" w:cs="仿宋"/>
                <w:szCs w:val="21"/>
              </w:rPr>
              <w:t>技术响应情况（41分）</w:t>
            </w:r>
          </w:p>
        </w:tc>
        <w:tc>
          <w:tcPr>
            <w:tcW w:w="6732" w:type="dxa"/>
            <w:vAlign w:val="center"/>
          </w:tcPr>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技术要求参数全部响应，得41分，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1、标注“●”符号的参数为重要性参数，未响应的每项扣6分，扣完为止；</w:t>
            </w:r>
          </w:p>
          <w:p w:rsidR="000964CE" w:rsidRPr="00521E4B" w:rsidRDefault="000964CE" w:rsidP="004F7106">
            <w:pPr>
              <w:pStyle w:val="aa"/>
              <w:rPr>
                <w:rFonts w:ascii="宋体" w:hAnsi="宋体" w:cs="宋体"/>
                <w:sz w:val="21"/>
                <w:szCs w:val="21"/>
              </w:rPr>
            </w:pPr>
            <w:r w:rsidRPr="00521E4B">
              <w:rPr>
                <w:rFonts w:ascii="仿宋" w:eastAsia="仿宋" w:hAnsi="仿宋" w:cs="仿宋" w:hint="eastAsia"/>
                <w:sz w:val="21"/>
                <w:szCs w:val="21"/>
              </w:rPr>
              <w:t>2、未标注“●”符号的参数为一般性技术参数，未响应的每项扣3分，扣完为止。</w:t>
            </w:r>
          </w:p>
        </w:tc>
      </w:tr>
      <w:tr w:rsidR="000964CE" w:rsidRPr="00521E4B" w:rsidTr="004F7106">
        <w:trPr>
          <w:cantSplit/>
          <w:trHeight w:val="1012"/>
          <w:jc w:val="center"/>
        </w:trPr>
        <w:tc>
          <w:tcPr>
            <w:tcW w:w="1262" w:type="dxa"/>
            <w:vMerge w:val="restart"/>
            <w:vAlign w:val="center"/>
          </w:tcPr>
          <w:p w:rsidR="000964CE" w:rsidRPr="00521E4B" w:rsidRDefault="000964CE" w:rsidP="004F7106">
            <w:pPr>
              <w:spacing w:line="400" w:lineRule="exact"/>
              <w:ind w:rightChars="-2" w:right="-4"/>
              <w:rPr>
                <w:rFonts w:ascii="仿宋" w:eastAsia="仿宋" w:hAnsi="仿宋" w:cs="仿宋"/>
                <w:szCs w:val="21"/>
              </w:rPr>
            </w:pPr>
            <w:r w:rsidRPr="00521E4B">
              <w:rPr>
                <w:rFonts w:ascii="仿宋" w:eastAsia="仿宋" w:hAnsi="仿宋" w:cs="仿宋" w:hint="eastAsia"/>
                <w:szCs w:val="21"/>
              </w:rPr>
              <w:t>商务部分</w:t>
            </w:r>
          </w:p>
          <w:p w:rsidR="000964CE" w:rsidRPr="00521E4B" w:rsidRDefault="000964CE" w:rsidP="004F7106">
            <w:pPr>
              <w:spacing w:line="400" w:lineRule="exact"/>
              <w:ind w:rightChars="-2" w:right="-4"/>
              <w:rPr>
                <w:rFonts w:ascii="仿宋" w:eastAsia="仿宋" w:hAnsi="仿宋" w:cs="仿宋"/>
                <w:szCs w:val="21"/>
              </w:rPr>
            </w:pPr>
            <w:r w:rsidRPr="00521E4B">
              <w:rPr>
                <w:rFonts w:ascii="仿宋" w:eastAsia="仿宋" w:hAnsi="仿宋" w:cs="仿宋" w:hint="eastAsia"/>
                <w:szCs w:val="21"/>
              </w:rPr>
              <w:t>（34分）</w:t>
            </w:r>
          </w:p>
          <w:p w:rsidR="000964CE" w:rsidRPr="00521E4B" w:rsidRDefault="000964CE" w:rsidP="004F7106">
            <w:pPr>
              <w:spacing w:line="400" w:lineRule="exact"/>
              <w:ind w:rightChars="-2" w:right="-4"/>
              <w:rPr>
                <w:rFonts w:ascii="宋体"/>
                <w:color w:val="FF0000"/>
                <w:szCs w:val="21"/>
              </w:rPr>
            </w:pPr>
          </w:p>
        </w:tc>
        <w:tc>
          <w:tcPr>
            <w:tcW w:w="1134" w:type="dxa"/>
            <w:gridSpan w:val="2"/>
            <w:vAlign w:val="center"/>
          </w:tcPr>
          <w:p w:rsidR="000964CE" w:rsidRPr="00521E4B" w:rsidRDefault="000964CE" w:rsidP="004F7106">
            <w:pPr>
              <w:pStyle w:val="a9"/>
              <w:spacing w:line="360" w:lineRule="auto"/>
              <w:rPr>
                <w:rFonts w:ascii="仿宋" w:eastAsia="仿宋" w:hAnsi="仿宋" w:cs="仿宋"/>
                <w:szCs w:val="21"/>
              </w:rPr>
            </w:pPr>
            <w:r w:rsidRPr="00521E4B">
              <w:rPr>
                <w:rFonts w:ascii="仿宋" w:eastAsia="仿宋" w:hAnsi="仿宋" w:cs="仿宋"/>
                <w:szCs w:val="21"/>
              </w:rPr>
              <w:t>项目团队</w:t>
            </w:r>
          </w:p>
          <w:p w:rsidR="000964CE" w:rsidRPr="00521E4B" w:rsidRDefault="000964CE" w:rsidP="004F7106">
            <w:pPr>
              <w:pStyle w:val="a9"/>
              <w:spacing w:line="360" w:lineRule="auto"/>
              <w:rPr>
                <w:rFonts w:ascii="宋体"/>
                <w:color w:val="000000"/>
                <w:szCs w:val="21"/>
              </w:rPr>
            </w:pPr>
            <w:r w:rsidRPr="00521E4B">
              <w:rPr>
                <w:rFonts w:ascii="仿宋" w:eastAsia="仿宋" w:hAnsi="仿宋" w:cs="仿宋"/>
                <w:szCs w:val="21"/>
              </w:rPr>
              <w:t>（4分）</w:t>
            </w:r>
          </w:p>
        </w:tc>
        <w:tc>
          <w:tcPr>
            <w:tcW w:w="6732" w:type="dxa"/>
            <w:vAlign w:val="center"/>
          </w:tcPr>
          <w:p w:rsidR="000964CE" w:rsidRPr="00521E4B" w:rsidRDefault="000964CE" w:rsidP="004F7106">
            <w:pPr>
              <w:pStyle w:val="aa"/>
              <w:rPr>
                <w:rFonts w:ascii="仿宋" w:eastAsia="仿宋" w:hAnsi="仿宋" w:cs="仿宋"/>
                <w:sz w:val="21"/>
                <w:szCs w:val="21"/>
              </w:rPr>
            </w:pP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供应商拟投入本项目的技术人员具有下列证书：</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1、信息系统项目管理师、PMP证书，每提供一人得 1 分。最高得 2 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2、团队成员具有系统分析师证书、中国信息安全认证中心（信息安全保障人员认证证书），每提供一人得 1 分。最高得 2 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注：以上须提供证明材料，包括有效证书复印件和在本单位社保证明（ 202</w:t>
            </w:r>
            <w:r w:rsidRPr="00521E4B">
              <w:rPr>
                <w:rFonts w:ascii="仿宋" w:eastAsia="仿宋" w:hAnsi="仿宋" w:cs="仿宋"/>
                <w:sz w:val="21"/>
                <w:szCs w:val="21"/>
              </w:rPr>
              <w:t>0</w:t>
            </w:r>
            <w:r w:rsidRPr="00521E4B">
              <w:rPr>
                <w:rFonts w:ascii="仿宋" w:eastAsia="仿宋" w:hAnsi="仿宋" w:cs="仿宋" w:hint="eastAsia"/>
                <w:sz w:val="21"/>
                <w:szCs w:val="21"/>
              </w:rPr>
              <w:t xml:space="preserve"> 年 </w:t>
            </w:r>
            <w:r w:rsidRPr="00521E4B">
              <w:rPr>
                <w:rFonts w:ascii="仿宋" w:eastAsia="仿宋" w:hAnsi="仿宋" w:cs="仿宋"/>
                <w:sz w:val="21"/>
                <w:szCs w:val="21"/>
              </w:rPr>
              <w:t>7</w:t>
            </w:r>
            <w:r w:rsidRPr="00521E4B">
              <w:rPr>
                <w:rFonts w:ascii="仿宋" w:eastAsia="仿宋" w:hAnsi="仿宋" w:cs="仿宋" w:hint="eastAsia"/>
                <w:sz w:val="21"/>
                <w:szCs w:val="21"/>
              </w:rPr>
              <w:t xml:space="preserve">月（含 </w:t>
            </w:r>
            <w:r w:rsidRPr="00521E4B">
              <w:rPr>
                <w:rFonts w:ascii="仿宋" w:eastAsia="仿宋" w:hAnsi="仿宋" w:cs="仿宋"/>
                <w:sz w:val="21"/>
                <w:szCs w:val="21"/>
              </w:rPr>
              <w:t>7</w:t>
            </w:r>
            <w:r w:rsidRPr="00521E4B">
              <w:rPr>
                <w:rFonts w:ascii="仿宋" w:eastAsia="仿宋" w:hAnsi="仿宋" w:cs="仿宋" w:hint="eastAsia"/>
                <w:sz w:val="21"/>
                <w:szCs w:val="21"/>
              </w:rPr>
              <w:t>月）以后缴纳的社保证明），加盖公章，否则不予得分。</w:t>
            </w:r>
          </w:p>
          <w:p w:rsidR="000964CE" w:rsidRPr="00521E4B" w:rsidRDefault="000964CE" w:rsidP="004F7106">
            <w:pPr>
              <w:pStyle w:val="aa"/>
              <w:rPr>
                <w:rFonts w:ascii="仿宋" w:eastAsia="仿宋" w:hAnsi="仿宋" w:cs="仿宋"/>
                <w:sz w:val="21"/>
                <w:szCs w:val="21"/>
              </w:rPr>
            </w:pPr>
          </w:p>
        </w:tc>
      </w:tr>
      <w:tr w:rsidR="000964CE" w:rsidRPr="00521E4B" w:rsidTr="004F7106">
        <w:trPr>
          <w:cantSplit/>
          <w:trHeight w:val="1012"/>
          <w:jc w:val="center"/>
        </w:trPr>
        <w:tc>
          <w:tcPr>
            <w:tcW w:w="1262" w:type="dxa"/>
            <w:vMerge/>
            <w:vAlign w:val="center"/>
          </w:tcPr>
          <w:p w:rsidR="000964CE" w:rsidRPr="00521E4B" w:rsidRDefault="000964CE" w:rsidP="004F7106">
            <w:pPr>
              <w:spacing w:line="400" w:lineRule="exact"/>
              <w:ind w:rightChars="-2" w:right="-4"/>
              <w:rPr>
                <w:rFonts w:ascii="宋体" w:hAnsi="宋体" w:cs="宋体"/>
                <w:szCs w:val="21"/>
              </w:rPr>
            </w:pPr>
          </w:p>
        </w:tc>
        <w:tc>
          <w:tcPr>
            <w:tcW w:w="1134" w:type="dxa"/>
            <w:gridSpan w:val="2"/>
            <w:vAlign w:val="center"/>
          </w:tcPr>
          <w:p w:rsidR="000964CE" w:rsidRPr="00521E4B" w:rsidRDefault="000964CE" w:rsidP="004F7106">
            <w:pPr>
              <w:pStyle w:val="a9"/>
              <w:spacing w:line="360" w:lineRule="auto"/>
              <w:rPr>
                <w:rFonts w:ascii="仿宋" w:eastAsia="仿宋" w:hAnsi="仿宋" w:cs="仿宋"/>
                <w:szCs w:val="21"/>
              </w:rPr>
            </w:pPr>
            <w:r w:rsidRPr="00521E4B">
              <w:rPr>
                <w:rFonts w:ascii="仿宋" w:eastAsia="仿宋" w:hAnsi="仿宋" w:cs="仿宋"/>
                <w:szCs w:val="21"/>
              </w:rPr>
              <w:t>研发能力</w:t>
            </w:r>
          </w:p>
          <w:p w:rsidR="000964CE" w:rsidRPr="00521E4B" w:rsidRDefault="000964CE" w:rsidP="004F7106">
            <w:pPr>
              <w:pStyle w:val="a9"/>
              <w:spacing w:line="360" w:lineRule="auto"/>
              <w:rPr>
                <w:rFonts w:ascii="宋体" w:hAnsi="宋体"/>
                <w:szCs w:val="21"/>
              </w:rPr>
            </w:pPr>
            <w:r w:rsidRPr="00521E4B">
              <w:rPr>
                <w:rFonts w:ascii="仿宋" w:eastAsia="仿宋" w:hAnsi="仿宋" w:cs="仿宋"/>
                <w:szCs w:val="21"/>
              </w:rPr>
              <w:t>（4分）</w:t>
            </w:r>
          </w:p>
        </w:tc>
        <w:tc>
          <w:tcPr>
            <w:tcW w:w="6732" w:type="dxa"/>
            <w:vAlign w:val="center"/>
          </w:tcPr>
          <w:p w:rsidR="000964CE" w:rsidRPr="00521E4B" w:rsidRDefault="000964CE" w:rsidP="004F7106">
            <w:pPr>
              <w:pStyle w:val="aa"/>
              <w:ind w:firstLine="480"/>
              <w:rPr>
                <w:rFonts w:ascii="仿宋" w:eastAsia="仿宋" w:hAnsi="仿宋" w:cs="仿宋"/>
                <w:sz w:val="21"/>
                <w:szCs w:val="21"/>
              </w:rPr>
            </w:pPr>
          </w:p>
          <w:p w:rsidR="000964CE" w:rsidRPr="00521E4B" w:rsidRDefault="000964CE" w:rsidP="004F7106">
            <w:pPr>
              <w:pStyle w:val="aa"/>
              <w:ind w:firstLine="480"/>
              <w:rPr>
                <w:rFonts w:ascii="仿宋" w:eastAsia="仿宋" w:hAnsi="仿宋" w:cs="仿宋"/>
                <w:sz w:val="21"/>
                <w:szCs w:val="21"/>
              </w:rPr>
            </w:pPr>
            <w:r w:rsidRPr="00521E4B">
              <w:rPr>
                <w:rFonts w:ascii="仿宋" w:eastAsia="仿宋" w:hAnsi="仿宋" w:cs="仿宋" w:hint="eastAsia"/>
                <w:sz w:val="21"/>
                <w:szCs w:val="21"/>
              </w:rPr>
              <w:t>供应商计算机软件著作权登记证书涉及“社会救助、城乡低保、特困人员供养、家庭经济状况核对、困难群众、临时救助、移动办公、移动服务、社会救助监测”。供应商计算机软件著作权登记证书日期需要开标前取得，每提供一份得</w:t>
            </w:r>
            <w:r w:rsidRPr="00521E4B">
              <w:rPr>
                <w:rFonts w:ascii="仿宋" w:eastAsia="仿宋" w:hAnsi="仿宋" w:cs="仿宋"/>
                <w:sz w:val="21"/>
                <w:szCs w:val="21"/>
              </w:rPr>
              <w:t>0.5</w:t>
            </w:r>
            <w:r w:rsidRPr="00521E4B">
              <w:rPr>
                <w:rFonts w:ascii="仿宋" w:eastAsia="仿宋" w:hAnsi="仿宋" w:cs="仿宋" w:hint="eastAsia"/>
                <w:sz w:val="21"/>
                <w:szCs w:val="21"/>
              </w:rPr>
              <w:t>分，满分4分。（提供上述证书复印件或扫描件并加盖供应商公章，否则不得分）。</w:t>
            </w:r>
          </w:p>
          <w:p w:rsidR="000964CE" w:rsidRPr="00521E4B" w:rsidRDefault="000964CE" w:rsidP="004F7106">
            <w:pPr>
              <w:pStyle w:val="aa"/>
              <w:ind w:firstLine="480"/>
              <w:rPr>
                <w:rFonts w:ascii="仿宋" w:eastAsia="仿宋" w:hAnsi="仿宋" w:cs="仿宋"/>
                <w:sz w:val="21"/>
                <w:szCs w:val="21"/>
              </w:rPr>
            </w:pPr>
          </w:p>
        </w:tc>
      </w:tr>
      <w:tr w:rsidR="000964CE" w:rsidRPr="00521E4B" w:rsidTr="004F7106">
        <w:trPr>
          <w:cantSplit/>
          <w:trHeight w:val="1607"/>
          <w:jc w:val="center"/>
        </w:trPr>
        <w:tc>
          <w:tcPr>
            <w:tcW w:w="1262" w:type="dxa"/>
            <w:vMerge/>
            <w:vAlign w:val="center"/>
          </w:tcPr>
          <w:p w:rsidR="000964CE" w:rsidRPr="00521E4B" w:rsidRDefault="000964CE" w:rsidP="004F7106">
            <w:pPr>
              <w:spacing w:line="400" w:lineRule="exact"/>
              <w:ind w:rightChars="-2" w:right="-4"/>
              <w:rPr>
                <w:rFonts w:ascii="宋体"/>
                <w:szCs w:val="21"/>
              </w:rPr>
            </w:pPr>
          </w:p>
        </w:tc>
        <w:tc>
          <w:tcPr>
            <w:tcW w:w="1134" w:type="dxa"/>
            <w:gridSpan w:val="2"/>
            <w:tcBorders>
              <w:bottom w:val="single" w:sz="4" w:space="0" w:color="auto"/>
              <w:right w:val="single" w:sz="4" w:space="0" w:color="auto"/>
            </w:tcBorders>
            <w:vAlign w:val="center"/>
          </w:tcPr>
          <w:p w:rsidR="000964CE" w:rsidRPr="00521E4B" w:rsidRDefault="000964CE" w:rsidP="004F7106">
            <w:pPr>
              <w:pStyle w:val="a9"/>
              <w:spacing w:line="360" w:lineRule="auto"/>
              <w:rPr>
                <w:rFonts w:ascii="宋体"/>
                <w:szCs w:val="21"/>
              </w:rPr>
            </w:pPr>
            <w:r w:rsidRPr="00521E4B">
              <w:rPr>
                <w:rFonts w:ascii="仿宋" w:eastAsia="仿宋" w:hAnsi="仿宋" w:cs="仿宋"/>
                <w:szCs w:val="21"/>
              </w:rPr>
              <w:t>企业资信（10分）</w:t>
            </w:r>
          </w:p>
        </w:tc>
        <w:tc>
          <w:tcPr>
            <w:tcW w:w="6732" w:type="dxa"/>
            <w:tcBorders>
              <w:left w:val="single" w:sz="4" w:space="0" w:color="auto"/>
              <w:bottom w:val="single" w:sz="4" w:space="0" w:color="auto"/>
            </w:tcBorders>
          </w:tcPr>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1、供应商同时具有信息安全管理体系认证证书（ISO27001）和信息技术服务管理体系认证证书（ISO20000）得 2分，否则不得分；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 xml:space="preserve">2、供应商同时具有 ISO14001 环境管理体系认证证书和OHSAS18001职业健康安全管理体系认证证书的得 2 分，否则不得分。 </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3、供应商具有保密局颁发的涉密信息系统集成资质证书（业务种类为：软件开发和系统集成）得 2 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4、供应商具有 CMMI 或 CMM 5 认证得 3 分，具有 CMMI 或 CMM 4 认证得 2 分， 具有 CMMI 或 CMM3认证得 1 分，没有不得分。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5、供应商参与过市级以上类似信息化建设项目获得过市级以上奖项或通报表扬的得 1 分。</w:t>
            </w:r>
          </w:p>
          <w:p w:rsidR="000964CE" w:rsidRPr="00521E4B" w:rsidRDefault="000964CE" w:rsidP="004F7106">
            <w:pPr>
              <w:pStyle w:val="aa"/>
              <w:rPr>
                <w:rFonts w:ascii="宋体" w:hAnsi="宋体" w:cs="宋体"/>
                <w:snapToGrid w:val="0"/>
                <w:sz w:val="21"/>
                <w:szCs w:val="21"/>
              </w:rPr>
            </w:pPr>
            <w:r w:rsidRPr="00521E4B">
              <w:rPr>
                <w:rFonts w:ascii="仿宋" w:eastAsia="仿宋" w:hAnsi="仿宋" w:cs="仿宋" w:hint="eastAsia"/>
                <w:sz w:val="21"/>
                <w:szCs w:val="21"/>
              </w:rPr>
              <w:t xml:space="preserve">（提供上述证书复印件或扫描件并加盖供应商公章，否则不得分。） </w:t>
            </w:r>
          </w:p>
        </w:tc>
      </w:tr>
      <w:tr w:rsidR="000964CE" w:rsidRPr="00521E4B" w:rsidTr="004F7106">
        <w:trPr>
          <w:cantSplit/>
          <w:trHeight w:val="537"/>
          <w:jc w:val="center"/>
        </w:trPr>
        <w:tc>
          <w:tcPr>
            <w:tcW w:w="1262" w:type="dxa"/>
            <w:vMerge/>
            <w:vAlign w:val="center"/>
          </w:tcPr>
          <w:p w:rsidR="000964CE" w:rsidRPr="00521E4B" w:rsidRDefault="000964CE" w:rsidP="004F7106">
            <w:pPr>
              <w:spacing w:line="400" w:lineRule="exact"/>
              <w:ind w:rightChars="-2" w:right="-4"/>
              <w:rPr>
                <w:rFonts w:ascii="宋体"/>
                <w:szCs w:val="21"/>
              </w:rPr>
            </w:pPr>
          </w:p>
        </w:tc>
        <w:tc>
          <w:tcPr>
            <w:tcW w:w="1121" w:type="dxa"/>
            <w:tcBorders>
              <w:top w:val="single" w:sz="4" w:space="0" w:color="auto"/>
              <w:bottom w:val="single" w:sz="4" w:space="0" w:color="auto"/>
              <w:right w:val="single" w:sz="4" w:space="0" w:color="auto"/>
            </w:tcBorders>
            <w:vAlign w:val="center"/>
          </w:tcPr>
          <w:p w:rsidR="000964CE" w:rsidRPr="00521E4B" w:rsidRDefault="000964CE" w:rsidP="00521E4B">
            <w:pPr>
              <w:pStyle w:val="a9"/>
              <w:spacing w:line="360" w:lineRule="auto"/>
              <w:ind w:firstLineChars="100" w:firstLine="210"/>
              <w:rPr>
                <w:rFonts w:ascii="仿宋" w:eastAsia="仿宋" w:hAnsi="仿宋" w:cs="仿宋"/>
                <w:szCs w:val="21"/>
              </w:rPr>
            </w:pPr>
            <w:r w:rsidRPr="00521E4B">
              <w:rPr>
                <w:rFonts w:ascii="仿宋" w:eastAsia="仿宋" w:hAnsi="仿宋" w:cs="仿宋"/>
                <w:szCs w:val="21"/>
              </w:rPr>
              <w:t>业绩</w:t>
            </w:r>
          </w:p>
          <w:p w:rsidR="000964CE" w:rsidRPr="00521E4B" w:rsidRDefault="000964CE" w:rsidP="004F7106">
            <w:pPr>
              <w:pStyle w:val="a9"/>
              <w:spacing w:line="360" w:lineRule="auto"/>
              <w:rPr>
                <w:rFonts w:ascii="宋体" w:hAnsi="宋体" w:cs="宋体"/>
                <w:snapToGrid w:val="0"/>
                <w:kern w:val="0"/>
                <w:szCs w:val="21"/>
              </w:rPr>
            </w:pPr>
            <w:r w:rsidRPr="00521E4B">
              <w:rPr>
                <w:rFonts w:ascii="仿宋" w:eastAsia="仿宋" w:hAnsi="仿宋" w:cs="仿宋"/>
                <w:szCs w:val="21"/>
              </w:rPr>
              <w:t>（6分）</w:t>
            </w:r>
          </w:p>
        </w:tc>
        <w:tc>
          <w:tcPr>
            <w:tcW w:w="6745" w:type="dxa"/>
            <w:gridSpan w:val="2"/>
            <w:tcBorders>
              <w:top w:val="single" w:sz="4" w:space="0" w:color="auto"/>
              <w:left w:val="single" w:sz="4" w:space="0" w:color="auto"/>
              <w:bottom w:val="single" w:sz="4" w:space="0" w:color="auto"/>
            </w:tcBorders>
          </w:tcPr>
          <w:p w:rsidR="000964CE" w:rsidRPr="00521E4B" w:rsidRDefault="000964CE" w:rsidP="004F7106">
            <w:pPr>
              <w:pStyle w:val="aa"/>
              <w:rPr>
                <w:rFonts w:ascii="仿宋" w:eastAsia="仿宋" w:hAnsi="仿宋" w:cs="仿宋"/>
                <w:sz w:val="21"/>
                <w:szCs w:val="21"/>
              </w:rPr>
            </w:pPr>
            <w:r w:rsidRPr="00521E4B">
              <w:rPr>
                <w:rFonts w:ascii="仿宋" w:eastAsia="仿宋" w:hAnsi="仿宋" w:cs="仿宋"/>
                <w:sz w:val="21"/>
                <w:szCs w:val="21"/>
              </w:rPr>
              <w:t>具有</w:t>
            </w:r>
            <w:r w:rsidRPr="00521E4B">
              <w:rPr>
                <w:rFonts w:ascii="仿宋" w:eastAsia="仿宋" w:hAnsi="仿宋" w:cs="仿宋" w:hint="eastAsia"/>
                <w:sz w:val="21"/>
                <w:szCs w:val="21"/>
              </w:rPr>
              <w:t>政府部门</w:t>
            </w:r>
            <w:r w:rsidRPr="00521E4B">
              <w:rPr>
                <w:rFonts w:ascii="仿宋" w:eastAsia="仿宋" w:hAnsi="仿宋" w:cs="仿宋"/>
                <w:sz w:val="21"/>
                <w:szCs w:val="21"/>
              </w:rPr>
              <w:t>系统方面的成功案例和建设成果</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1、一个部、省级案例得</w:t>
            </w:r>
            <w:r w:rsidRPr="00521E4B">
              <w:rPr>
                <w:rFonts w:ascii="仿宋" w:eastAsia="仿宋" w:hAnsi="仿宋" w:cs="仿宋"/>
                <w:sz w:val="21"/>
                <w:szCs w:val="21"/>
              </w:rPr>
              <w:t>1</w:t>
            </w:r>
            <w:r w:rsidRPr="00521E4B">
              <w:rPr>
                <w:rFonts w:ascii="仿宋" w:eastAsia="仿宋" w:hAnsi="仿宋" w:cs="仿宋" w:hint="eastAsia"/>
                <w:sz w:val="21"/>
                <w:szCs w:val="21"/>
              </w:rPr>
              <w:t>分，最高3分；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sz w:val="21"/>
                <w:szCs w:val="21"/>
              </w:rPr>
              <w:t>2</w:t>
            </w:r>
            <w:r w:rsidRPr="00521E4B">
              <w:rPr>
                <w:rFonts w:ascii="仿宋" w:eastAsia="仿宋" w:hAnsi="仿宋" w:cs="仿宋" w:hint="eastAsia"/>
                <w:sz w:val="21"/>
                <w:szCs w:val="21"/>
              </w:rPr>
              <w:t>、一个市级案例得</w:t>
            </w:r>
            <w:r w:rsidRPr="00521E4B">
              <w:rPr>
                <w:rFonts w:ascii="仿宋" w:eastAsia="仿宋" w:hAnsi="仿宋" w:cs="仿宋"/>
                <w:sz w:val="21"/>
                <w:szCs w:val="21"/>
              </w:rPr>
              <w:t>1</w:t>
            </w:r>
            <w:r w:rsidRPr="00521E4B">
              <w:rPr>
                <w:rFonts w:ascii="仿宋" w:eastAsia="仿宋" w:hAnsi="仿宋" w:cs="仿宋" w:hint="eastAsia"/>
                <w:sz w:val="21"/>
                <w:szCs w:val="21"/>
              </w:rPr>
              <w:t>分，最高3分；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（提供合同（或协议）复印件或扫描件并加盖供应商公章。不提供不计分）。</w:t>
            </w:r>
          </w:p>
        </w:tc>
      </w:tr>
      <w:tr w:rsidR="000964CE" w:rsidRPr="00521E4B" w:rsidTr="004F7106">
        <w:trPr>
          <w:cantSplit/>
          <w:trHeight w:val="537"/>
          <w:jc w:val="center"/>
        </w:trPr>
        <w:tc>
          <w:tcPr>
            <w:tcW w:w="1262" w:type="dxa"/>
            <w:vMerge/>
            <w:vAlign w:val="center"/>
          </w:tcPr>
          <w:p w:rsidR="000964CE" w:rsidRPr="00521E4B" w:rsidRDefault="000964CE" w:rsidP="004F7106">
            <w:pPr>
              <w:spacing w:line="400" w:lineRule="exact"/>
              <w:ind w:rightChars="-2" w:right="-4"/>
              <w:rPr>
                <w:rFonts w:ascii="宋体"/>
                <w:szCs w:val="21"/>
              </w:rPr>
            </w:pPr>
          </w:p>
        </w:tc>
        <w:tc>
          <w:tcPr>
            <w:tcW w:w="1121" w:type="dxa"/>
            <w:tcBorders>
              <w:top w:val="single" w:sz="4" w:space="0" w:color="auto"/>
              <w:bottom w:val="single" w:sz="4" w:space="0" w:color="auto"/>
              <w:right w:val="single" w:sz="4" w:space="0" w:color="auto"/>
            </w:tcBorders>
            <w:vAlign w:val="center"/>
          </w:tcPr>
          <w:p w:rsidR="000964CE" w:rsidRPr="00521E4B" w:rsidRDefault="000964CE" w:rsidP="004F7106">
            <w:pPr>
              <w:pStyle w:val="a9"/>
              <w:spacing w:line="360" w:lineRule="auto"/>
              <w:rPr>
                <w:rFonts w:ascii="仿宋" w:eastAsia="仿宋" w:hAnsi="仿宋" w:cs="仿宋"/>
                <w:szCs w:val="21"/>
              </w:rPr>
            </w:pPr>
            <w:r w:rsidRPr="00521E4B">
              <w:rPr>
                <w:rFonts w:ascii="仿宋" w:eastAsia="仿宋" w:hAnsi="仿宋" w:cs="仿宋"/>
                <w:szCs w:val="21"/>
              </w:rPr>
              <w:t>培训方案（5分）</w:t>
            </w:r>
          </w:p>
        </w:tc>
        <w:tc>
          <w:tcPr>
            <w:tcW w:w="6745" w:type="dxa"/>
            <w:gridSpan w:val="2"/>
            <w:tcBorders>
              <w:top w:val="single" w:sz="4" w:space="0" w:color="auto"/>
              <w:left w:val="single" w:sz="4" w:space="0" w:color="auto"/>
              <w:bottom w:val="single" w:sz="4" w:space="0" w:color="auto"/>
            </w:tcBorders>
          </w:tcPr>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根据招标文件的要求对培训方案进行综合评价。</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培训方案有针对性，符合项目实际情况，完整、合理得5分；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培训方案比较符合项目实际情况，较为完整得3分；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培训方案一般的得</w:t>
            </w:r>
            <w:r w:rsidRPr="00521E4B">
              <w:rPr>
                <w:rFonts w:ascii="仿宋" w:eastAsia="仿宋" w:hAnsi="仿宋" w:cs="仿宋"/>
                <w:sz w:val="21"/>
                <w:szCs w:val="21"/>
              </w:rPr>
              <w:t>1</w:t>
            </w:r>
            <w:r w:rsidRPr="00521E4B">
              <w:rPr>
                <w:rFonts w:ascii="仿宋" w:eastAsia="仿宋" w:hAnsi="仿宋" w:cs="仿宋" w:hint="eastAsia"/>
                <w:sz w:val="21"/>
                <w:szCs w:val="21"/>
              </w:rPr>
              <w:t>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未提供或提供的培训方案没有针对性得0分。</w:t>
            </w:r>
          </w:p>
        </w:tc>
      </w:tr>
      <w:tr w:rsidR="000964CE" w:rsidRPr="00521E4B" w:rsidTr="004F7106">
        <w:trPr>
          <w:cantSplit/>
          <w:trHeight w:val="537"/>
          <w:jc w:val="center"/>
        </w:trPr>
        <w:tc>
          <w:tcPr>
            <w:tcW w:w="1262" w:type="dxa"/>
            <w:vMerge/>
            <w:vAlign w:val="center"/>
          </w:tcPr>
          <w:p w:rsidR="000964CE" w:rsidRPr="00521E4B" w:rsidRDefault="000964CE" w:rsidP="004F7106">
            <w:pPr>
              <w:spacing w:line="400" w:lineRule="exact"/>
              <w:ind w:rightChars="-2" w:right="-4"/>
              <w:rPr>
                <w:rFonts w:ascii="宋体"/>
                <w:szCs w:val="21"/>
              </w:rPr>
            </w:pPr>
          </w:p>
        </w:tc>
        <w:tc>
          <w:tcPr>
            <w:tcW w:w="1121" w:type="dxa"/>
            <w:tcBorders>
              <w:top w:val="single" w:sz="4" w:space="0" w:color="auto"/>
              <w:right w:val="single" w:sz="4" w:space="0" w:color="auto"/>
            </w:tcBorders>
            <w:vAlign w:val="center"/>
          </w:tcPr>
          <w:p w:rsidR="000964CE" w:rsidRPr="00521E4B" w:rsidRDefault="000964CE" w:rsidP="004F7106">
            <w:pPr>
              <w:pStyle w:val="a9"/>
              <w:spacing w:line="360" w:lineRule="auto"/>
              <w:rPr>
                <w:rFonts w:ascii="仿宋" w:eastAsia="仿宋" w:hAnsi="仿宋" w:cs="仿宋"/>
                <w:szCs w:val="21"/>
              </w:rPr>
            </w:pPr>
            <w:r w:rsidRPr="00521E4B">
              <w:rPr>
                <w:rFonts w:ascii="仿宋" w:eastAsia="仿宋" w:hAnsi="仿宋" w:cs="仿宋"/>
                <w:szCs w:val="21"/>
              </w:rPr>
              <w:t>售后服务方案（5分）</w:t>
            </w:r>
          </w:p>
        </w:tc>
        <w:tc>
          <w:tcPr>
            <w:tcW w:w="6745" w:type="dxa"/>
            <w:gridSpan w:val="2"/>
            <w:tcBorders>
              <w:top w:val="single" w:sz="4" w:space="0" w:color="auto"/>
              <w:left w:val="single" w:sz="4" w:space="0" w:color="auto"/>
            </w:tcBorders>
          </w:tcPr>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 xml:space="preserve">根据招标文件的要求对售后服务方案进行综合评价。 </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hint="eastAsia"/>
                <w:sz w:val="21"/>
                <w:szCs w:val="21"/>
              </w:rPr>
              <w:t>1、售后服务方案完善、保证措施切实可行、服务计划周全，售后技术人员配备、应急维护时间承诺、质保期后维护方案合理的得 5分；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sz w:val="21"/>
                <w:szCs w:val="21"/>
              </w:rPr>
              <w:t>2</w:t>
            </w:r>
            <w:r w:rsidRPr="00521E4B">
              <w:rPr>
                <w:rFonts w:ascii="仿宋" w:eastAsia="仿宋" w:hAnsi="仿宋" w:cs="仿宋" w:hint="eastAsia"/>
                <w:sz w:val="21"/>
                <w:szCs w:val="21"/>
              </w:rPr>
              <w:t>、售后服务方案比较完善、保证措施有效的得 3 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sz w:val="21"/>
                <w:szCs w:val="21"/>
              </w:rPr>
              <w:t>3</w:t>
            </w:r>
            <w:r w:rsidRPr="00521E4B">
              <w:rPr>
                <w:rFonts w:ascii="仿宋" w:eastAsia="仿宋" w:hAnsi="仿宋" w:cs="仿宋" w:hint="eastAsia"/>
                <w:sz w:val="21"/>
                <w:szCs w:val="21"/>
              </w:rPr>
              <w:t xml:space="preserve">、售后服务方案一般、保证措施较为合理的得 </w:t>
            </w:r>
            <w:r w:rsidRPr="00521E4B">
              <w:rPr>
                <w:rFonts w:ascii="仿宋" w:eastAsia="仿宋" w:hAnsi="仿宋" w:cs="仿宋"/>
                <w:sz w:val="21"/>
                <w:szCs w:val="21"/>
              </w:rPr>
              <w:t>1</w:t>
            </w:r>
            <w:r w:rsidRPr="00521E4B">
              <w:rPr>
                <w:rFonts w:ascii="仿宋" w:eastAsia="仿宋" w:hAnsi="仿宋" w:cs="仿宋" w:hint="eastAsia"/>
                <w:sz w:val="21"/>
                <w:szCs w:val="21"/>
              </w:rPr>
              <w:t xml:space="preserve"> 分；</w:t>
            </w:r>
          </w:p>
          <w:p w:rsidR="000964CE" w:rsidRPr="00521E4B" w:rsidRDefault="000964CE" w:rsidP="004F7106">
            <w:pPr>
              <w:pStyle w:val="aa"/>
              <w:rPr>
                <w:rFonts w:ascii="仿宋" w:eastAsia="仿宋" w:hAnsi="仿宋" w:cs="仿宋"/>
                <w:sz w:val="21"/>
                <w:szCs w:val="21"/>
              </w:rPr>
            </w:pPr>
            <w:r w:rsidRPr="00521E4B">
              <w:rPr>
                <w:rFonts w:ascii="仿宋" w:eastAsia="仿宋" w:hAnsi="仿宋" w:cs="仿宋"/>
                <w:sz w:val="21"/>
                <w:szCs w:val="21"/>
              </w:rPr>
              <w:t>4</w:t>
            </w:r>
            <w:r w:rsidRPr="00521E4B">
              <w:rPr>
                <w:rFonts w:ascii="仿宋" w:eastAsia="仿宋" w:hAnsi="仿宋" w:cs="仿宋" w:hint="eastAsia"/>
                <w:sz w:val="21"/>
                <w:szCs w:val="21"/>
              </w:rPr>
              <w:t>、未提供或提供的方案不符合本项目要求的得 0 分。</w:t>
            </w:r>
          </w:p>
        </w:tc>
      </w:tr>
    </w:tbl>
    <w:p w:rsidR="000964CE" w:rsidRPr="00521E4B" w:rsidRDefault="003A0060" w:rsidP="00362B8D">
      <w:pPr>
        <w:rPr>
          <w:rFonts w:ascii="黑体" w:eastAsia="黑体" w:hAnsi="黑体"/>
          <w:b/>
          <w:sz w:val="28"/>
          <w:szCs w:val="28"/>
        </w:rPr>
      </w:pPr>
      <w:r w:rsidRPr="00521E4B">
        <w:rPr>
          <w:rFonts w:ascii="黑体" w:eastAsia="黑体" w:hAnsi="黑体" w:hint="eastAsia"/>
          <w:b/>
          <w:sz w:val="28"/>
          <w:szCs w:val="28"/>
        </w:rPr>
        <w:t>七、合同主要款项</w:t>
      </w:r>
    </w:p>
    <w:p w:rsidR="000964CE" w:rsidRPr="002E0BED" w:rsidRDefault="003A0060" w:rsidP="002E0BED">
      <w:pPr>
        <w:pStyle w:val="ad"/>
        <w:wordWrap w:val="0"/>
        <w:adjustRightInd/>
        <w:spacing w:line="360" w:lineRule="auto"/>
        <w:ind w:firstLineChars="200" w:firstLine="562"/>
        <w:jc w:val="both"/>
        <w:rPr>
          <w:rFonts w:ascii="仿宋_GB2312" w:eastAsia="仿宋_GB2312" w:cs="华文仿宋"/>
          <w:b/>
          <w:bCs/>
          <w:sz w:val="28"/>
          <w:szCs w:val="28"/>
        </w:rPr>
      </w:pPr>
      <w:r w:rsidRPr="002E0BED">
        <w:rPr>
          <w:rFonts w:ascii="仿宋_GB2312" w:eastAsia="仿宋_GB2312" w:cs="华文仿宋" w:hint="eastAsia"/>
          <w:b/>
          <w:bCs/>
          <w:sz w:val="28"/>
          <w:szCs w:val="28"/>
        </w:rPr>
        <w:t>1、</w:t>
      </w:r>
      <w:r w:rsidR="000964CE" w:rsidRPr="002E0BED">
        <w:rPr>
          <w:rFonts w:ascii="仿宋_GB2312" w:eastAsia="仿宋_GB2312" w:cs="华文仿宋" w:hint="eastAsia"/>
          <w:b/>
          <w:bCs/>
          <w:sz w:val="28"/>
          <w:szCs w:val="28"/>
        </w:rPr>
        <w:t>合同协议书的签订</w:t>
      </w:r>
    </w:p>
    <w:p w:rsidR="000964CE" w:rsidRPr="00521E4B" w:rsidRDefault="003A0060" w:rsidP="003A0060">
      <w:pPr>
        <w:pStyle w:val="ad"/>
        <w:wordWrap w:val="0"/>
        <w:adjustRightInd/>
        <w:spacing w:line="360" w:lineRule="auto"/>
        <w:ind w:firstLineChars="200" w:firstLine="560"/>
        <w:jc w:val="both"/>
        <w:rPr>
          <w:rFonts w:ascii="仿宋_GB2312" w:eastAsia="仿宋_GB2312" w:cs="华文仿宋"/>
          <w:bCs/>
          <w:sz w:val="28"/>
          <w:szCs w:val="28"/>
        </w:rPr>
      </w:pPr>
      <w:r w:rsidRPr="00521E4B">
        <w:rPr>
          <w:rFonts w:ascii="仿宋_GB2312" w:eastAsia="仿宋_GB2312" w:cs="华文仿宋" w:hint="eastAsia"/>
          <w:bCs/>
          <w:sz w:val="28"/>
          <w:szCs w:val="28"/>
        </w:rPr>
        <w:t>1．1</w:t>
      </w:r>
      <w:r w:rsidR="000964CE" w:rsidRPr="00521E4B">
        <w:rPr>
          <w:rFonts w:ascii="仿宋_GB2312" w:eastAsia="仿宋_GB2312" w:cs="华文仿宋" w:hint="eastAsia"/>
          <w:bCs/>
          <w:sz w:val="28"/>
          <w:szCs w:val="28"/>
        </w:rPr>
        <w:t>采购人应按照竞争性磋商文件和成交供应商的磋商响应文件与成交供应商签订采购合同。</w:t>
      </w:r>
    </w:p>
    <w:p w:rsidR="000964CE" w:rsidRPr="00521E4B" w:rsidRDefault="003A0060" w:rsidP="000964CE">
      <w:pPr>
        <w:pStyle w:val="ad"/>
        <w:wordWrap w:val="0"/>
        <w:adjustRightInd/>
        <w:spacing w:line="360" w:lineRule="auto"/>
        <w:ind w:firstLineChars="200" w:firstLine="560"/>
        <w:jc w:val="both"/>
        <w:rPr>
          <w:rFonts w:ascii="仿宋_GB2312" w:eastAsia="仿宋_GB2312" w:cs="华文仿宋"/>
          <w:bCs/>
          <w:sz w:val="28"/>
          <w:szCs w:val="28"/>
        </w:rPr>
      </w:pPr>
      <w:r w:rsidRPr="00521E4B">
        <w:rPr>
          <w:rFonts w:ascii="仿宋_GB2312" w:eastAsia="仿宋_GB2312" w:cs="华文仿宋" w:hint="eastAsia"/>
          <w:bCs/>
          <w:sz w:val="28"/>
          <w:szCs w:val="28"/>
        </w:rPr>
        <w:t>1.2</w:t>
      </w:r>
      <w:r w:rsidR="000964CE" w:rsidRPr="00521E4B">
        <w:rPr>
          <w:rFonts w:ascii="仿宋_GB2312" w:eastAsia="仿宋_GB2312" w:cs="华文仿宋" w:hint="eastAsia"/>
          <w:bCs/>
          <w:sz w:val="28"/>
          <w:szCs w:val="28"/>
        </w:rPr>
        <w:t xml:space="preserve"> 采购双方必须严格按照竞争性磋商文件、磋商响应文件及有关承诺签订采购合同，不得擅自变更。合同的标的、价款、质量、履行期限、服务要求等主要条款应当与竞争性磋商文件和成交供应商的磋商响应文件的内容一致，采购人和成交供应商不得再行订立背离合</w:t>
      </w:r>
      <w:r w:rsidR="000964CE" w:rsidRPr="00521E4B">
        <w:rPr>
          <w:rFonts w:ascii="仿宋_GB2312" w:eastAsia="仿宋_GB2312" w:cs="华文仿宋" w:hint="eastAsia"/>
          <w:bCs/>
          <w:sz w:val="28"/>
          <w:szCs w:val="28"/>
        </w:rPr>
        <w:lastRenderedPageBreak/>
        <w:t>同实质性内容的其他协议。对任何因双方擅自变更合同引起的问题中心概不负责，合同风险由双方自行承担。</w:t>
      </w:r>
    </w:p>
    <w:p w:rsidR="000964CE" w:rsidRPr="00521E4B" w:rsidRDefault="003A0060" w:rsidP="000964CE">
      <w:pPr>
        <w:pStyle w:val="ad"/>
        <w:wordWrap w:val="0"/>
        <w:adjustRightInd/>
        <w:spacing w:line="360" w:lineRule="auto"/>
        <w:ind w:firstLineChars="200" w:firstLine="560"/>
        <w:jc w:val="both"/>
        <w:rPr>
          <w:rFonts w:ascii="仿宋_GB2312" w:eastAsia="仿宋_GB2312" w:cs="华文仿宋"/>
          <w:bCs/>
          <w:sz w:val="28"/>
          <w:szCs w:val="28"/>
        </w:rPr>
      </w:pPr>
      <w:r w:rsidRPr="00521E4B">
        <w:rPr>
          <w:rFonts w:ascii="仿宋_GB2312" w:eastAsia="仿宋_GB2312" w:cs="华文仿宋" w:hint="eastAsia"/>
          <w:bCs/>
          <w:sz w:val="28"/>
          <w:szCs w:val="28"/>
        </w:rPr>
        <w:t xml:space="preserve">1.3 </w:t>
      </w:r>
      <w:r w:rsidR="000964CE" w:rsidRPr="00521E4B">
        <w:rPr>
          <w:rFonts w:ascii="仿宋_GB2312" w:eastAsia="仿宋_GB2312" w:cs="华文仿宋" w:hint="eastAsia"/>
          <w:bCs/>
          <w:sz w:val="28"/>
          <w:szCs w:val="28"/>
        </w:rPr>
        <w:t>采购人保留以书面形式要求对服务细则作适当调整的权利。</w:t>
      </w:r>
    </w:p>
    <w:p w:rsidR="000964CE" w:rsidRPr="00521E4B" w:rsidRDefault="003A0060" w:rsidP="000964CE">
      <w:pPr>
        <w:pStyle w:val="ad"/>
        <w:wordWrap w:val="0"/>
        <w:adjustRightInd/>
        <w:spacing w:line="360" w:lineRule="auto"/>
        <w:ind w:firstLineChars="200" w:firstLine="560"/>
        <w:jc w:val="both"/>
        <w:rPr>
          <w:rFonts w:ascii="仿宋_GB2312" w:eastAsia="仿宋_GB2312" w:cs="华文仿宋"/>
          <w:bCs/>
          <w:sz w:val="28"/>
          <w:szCs w:val="28"/>
        </w:rPr>
      </w:pPr>
      <w:r w:rsidRPr="00521E4B">
        <w:rPr>
          <w:rFonts w:ascii="仿宋_GB2312" w:eastAsia="仿宋_GB2312" w:cs="华文仿宋" w:hint="eastAsia"/>
          <w:bCs/>
          <w:sz w:val="28"/>
          <w:szCs w:val="28"/>
        </w:rPr>
        <w:t xml:space="preserve">1.4 </w:t>
      </w:r>
      <w:r w:rsidR="000964CE" w:rsidRPr="00521E4B">
        <w:rPr>
          <w:rFonts w:ascii="仿宋_GB2312" w:eastAsia="仿宋_GB2312" w:cs="华文仿宋" w:hint="eastAsia"/>
          <w:bCs/>
          <w:sz w:val="28"/>
          <w:szCs w:val="28"/>
        </w:rPr>
        <w:t>成交供应商与采购人签订合同后，合同双方应严格执行合同条款，履行合同规定的义务，保证合同的顺利完成。</w:t>
      </w:r>
    </w:p>
    <w:p w:rsidR="000964CE" w:rsidRPr="00521E4B" w:rsidRDefault="003A0060" w:rsidP="000964CE">
      <w:pPr>
        <w:pStyle w:val="ad"/>
        <w:wordWrap w:val="0"/>
        <w:adjustRightInd/>
        <w:spacing w:line="360" w:lineRule="auto"/>
        <w:ind w:firstLineChars="200" w:firstLine="560"/>
        <w:jc w:val="both"/>
        <w:rPr>
          <w:rFonts w:ascii="仿宋_GB2312" w:eastAsia="仿宋_GB2312" w:cs="华文仿宋"/>
          <w:bCs/>
          <w:sz w:val="28"/>
          <w:szCs w:val="28"/>
        </w:rPr>
      </w:pPr>
      <w:r w:rsidRPr="00521E4B">
        <w:rPr>
          <w:rFonts w:ascii="仿宋_GB2312" w:eastAsia="仿宋_GB2312" w:cs="华文仿宋" w:hint="eastAsia"/>
          <w:bCs/>
          <w:sz w:val="28"/>
          <w:szCs w:val="28"/>
        </w:rPr>
        <w:t xml:space="preserve">1.5 </w:t>
      </w:r>
      <w:r w:rsidR="000964CE" w:rsidRPr="00521E4B">
        <w:rPr>
          <w:rFonts w:ascii="仿宋_GB2312" w:eastAsia="仿宋_GB2312" w:cs="华文仿宋" w:hint="eastAsia"/>
          <w:bCs/>
          <w:sz w:val="28"/>
          <w:szCs w:val="28"/>
        </w:rPr>
        <w:t>在合同履行过程中，如发生合同纠纷，合同双方应按照《合同法》的有关规定进行处理。</w:t>
      </w:r>
    </w:p>
    <w:p w:rsidR="000964CE" w:rsidRPr="002E0BED" w:rsidRDefault="003A0060" w:rsidP="000964CE">
      <w:pPr>
        <w:spacing w:line="360" w:lineRule="auto"/>
        <w:ind w:firstLine="549"/>
        <w:rPr>
          <w:rFonts w:ascii="仿宋_GB2312" w:eastAsia="仿宋_GB2312" w:hAnsi="宋体" w:cs="华文仿宋"/>
          <w:b/>
          <w:bCs/>
          <w:kern w:val="0"/>
          <w:sz w:val="28"/>
          <w:szCs w:val="28"/>
        </w:rPr>
      </w:pPr>
      <w:r w:rsidRPr="002E0BED">
        <w:rPr>
          <w:rFonts w:ascii="仿宋_GB2312" w:eastAsia="仿宋_GB2312" w:hAnsi="宋体" w:cs="华文仿宋" w:hint="eastAsia"/>
          <w:b/>
          <w:bCs/>
          <w:kern w:val="0"/>
          <w:sz w:val="28"/>
          <w:szCs w:val="28"/>
        </w:rPr>
        <w:t>2</w:t>
      </w:r>
      <w:r w:rsidR="000964CE" w:rsidRPr="002E0BED">
        <w:rPr>
          <w:rFonts w:ascii="仿宋_GB2312" w:eastAsia="仿宋_GB2312" w:hAnsi="宋体" w:cs="华文仿宋" w:hint="eastAsia"/>
          <w:b/>
          <w:bCs/>
          <w:kern w:val="0"/>
          <w:sz w:val="28"/>
          <w:szCs w:val="28"/>
        </w:rPr>
        <w:t>、验收</w:t>
      </w:r>
    </w:p>
    <w:p w:rsidR="000964CE" w:rsidRPr="00521E4B" w:rsidRDefault="003A0060" w:rsidP="000964CE">
      <w:pPr>
        <w:spacing w:line="360" w:lineRule="auto"/>
        <w:ind w:firstLine="549"/>
        <w:rPr>
          <w:rFonts w:ascii="仿宋_GB2312" w:eastAsia="仿宋_GB2312" w:hAnsi="宋体" w:cs="华文仿宋"/>
          <w:bCs/>
          <w:kern w:val="0"/>
          <w:sz w:val="28"/>
          <w:szCs w:val="28"/>
        </w:rPr>
      </w:pPr>
      <w:r w:rsidRPr="00521E4B">
        <w:rPr>
          <w:rFonts w:ascii="仿宋_GB2312" w:eastAsia="仿宋_GB2312" w:hAnsi="宋体" w:cs="华文仿宋" w:hint="eastAsia"/>
          <w:bCs/>
          <w:kern w:val="0"/>
          <w:sz w:val="28"/>
          <w:szCs w:val="28"/>
        </w:rPr>
        <w:t>2</w:t>
      </w:r>
      <w:r w:rsidR="00251B7E">
        <w:rPr>
          <w:rFonts w:ascii="仿宋_GB2312" w:eastAsia="仿宋_GB2312" w:hAnsi="宋体" w:cs="华文仿宋" w:hint="eastAsia"/>
          <w:bCs/>
          <w:kern w:val="0"/>
          <w:sz w:val="28"/>
          <w:szCs w:val="28"/>
        </w:rPr>
        <w:t>.1</w:t>
      </w:r>
      <w:r w:rsidR="000964CE" w:rsidRPr="00521E4B">
        <w:rPr>
          <w:rFonts w:ascii="仿宋_GB2312" w:eastAsia="仿宋_GB2312" w:hAnsi="宋体" w:cs="华文仿宋" w:hint="eastAsia"/>
          <w:bCs/>
          <w:kern w:val="0"/>
          <w:sz w:val="28"/>
          <w:szCs w:val="28"/>
        </w:rPr>
        <w:t>采购人验收时，应成立三人以上（由合同双方、专业人员、纪检等相关人员组成）验收小组，明确责任，严格依照采购文件、成交通知书、政府采购合同及相关验收规范进行核对、验收，形成结论，并出具书面验收报告。</w:t>
      </w:r>
    </w:p>
    <w:p w:rsidR="000964CE" w:rsidRPr="00521E4B" w:rsidRDefault="003A0060" w:rsidP="000964CE">
      <w:pPr>
        <w:spacing w:line="360" w:lineRule="auto"/>
        <w:ind w:firstLine="549"/>
        <w:rPr>
          <w:rFonts w:ascii="仿宋_GB2312" w:eastAsia="仿宋_GB2312" w:hAnsi="宋体" w:cs="华文仿宋"/>
          <w:kern w:val="0"/>
          <w:sz w:val="28"/>
          <w:szCs w:val="28"/>
        </w:rPr>
      </w:pPr>
      <w:r w:rsidRPr="00521E4B">
        <w:rPr>
          <w:rFonts w:ascii="仿宋_GB2312" w:eastAsia="仿宋_GB2312" w:hAnsi="宋体" w:cs="华文仿宋" w:hint="eastAsia"/>
          <w:kern w:val="0"/>
          <w:sz w:val="28"/>
          <w:szCs w:val="28"/>
        </w:rPr>
        <w:t>2</w:t>
      </w:r>
      <w:r w:rsidR="000964CE" w:rsidRPr="00521E4B">
        <w:rPr>
          <w:rFonts w:ascii="仿宋_GB2312" w:eastAsia="仿宋_GB2312" w:hAnsi="宋体" w:cs="华文仿宋" w:hint="eastAsia"/>
          <w:kern w:val="0"/>
          <w:sz w:val="28"/>
          <w:szCs w:val="28"/>
        </w:rPr>
        <w:t>.</w:t>
      </w:r>
      <w:r w:rsidR="00650F1B">
        <w:rPr>
          <w:rFonts w:ascii="仿宋_GB2312" w:eastAsia="仿宋_GB2312" w:hAnsi="宋体" w:cs="华文仿宋" w:hint="eastAsia"/>
          <w:kern w:val="0"/>
          <w:sz w:val="28"/>
          <w:szCs w:val="28"/>
        </w:rPr>
        <w:t>2</w:t>
      </w:r>
      <w:r w:rsidR="000964CE" w:rsidRPr="00521E4B">
        <w:rPr>
          <w:rFonts w:ascii="仿宋_GB2312" w:eastAsia="仿宋_GB2312" w:hAnsi="宋体" w:cs="华文仿宋" w:hint="eastAsia"/>
          <w:kern w:val="0"/>
          <w:sz w:val="28"/>
          <w:szCs w:val="28"/>
        </w:rPr>
        <w:t>涉及安全等其他需要由行业主管部门进行验收的项目，必须邀请相关部门参与验收。</w:t>
      </w:r>
    </w:p>
    <w:p w:rsidR="000964CE" w:rsidRPr="00521E4B" w:rsidRDefault="003A0060" w:rsidP="000964CE">
      <w:pPr>
        <w:spacing w:line="360" w:lineRule="auto"/>
        <w:ind w:firstLine="549"/>
        <w:rPr>
          <w:rFonts w:ascii="仿宋_GB2312" w:eastAsia="仿宋_GB2312" w:hAnsi="宋体" w:cs="华文仿宋"/>
          <w:kern w:val="0"/>
          <w:sz w:val="28"/>
          <w:szCs w:val="28"/>
        </w:rPr>
      </w:pPr>
      <w:r w:rsidRPr="00521E4B">
        <w:rPr>
          <w:rFonts w:ascii="仿宋_GB2312" w:eastAsia="仿宋_GB2312" w:hAnsi="宋体" w:cs="华文仿宋" w:hint="eastAsia"/>
          <w:kern w:val="0"/>
          <w:sz w:val="28"/>
          <w:szCs w:val="28"/>
        </w:rPr>
        <w:t>2</w:t>
      </w:r>
      <w:r w:rsidR="00650F1B">
        <w:rPr>
          <w:rFonts w:ascii="仿宋_GB2312" w:eastAsia="仿宋_GB2312" w:hAnsi="宋体" w:cs="华文仿宋" w:hint="eastAsia"/>
          <w:kern w:val="0"/>
          <w:sz w:val="28"/>
          <w:szCs w:val="28"/>
        </w:rPr>
        <w:t>.3</w:t>
      </w:r>
      <w:r w:rsidR="000964CE" w:rsidRPr="00521E4B">
        <w:rPr>
          <w:rFonts w:ascii="仿宋_GB2312" w:eastAsia="仿宋_GB2312" w:hAnsi="宋体" w:cs="华文仿宋" w:hint="eastAsia"/>
          <w:kern w:val="0"/>
          <w:sz w:val="28"/>
          <w:szCs w:val="28"/>
        </w:rPr>
        <w:t>验收费用均由合同乙方（成交供应商）承担，另有约定的除外。</w:t>
      </w:r>
    </w:p>
    <w:p w:rsidR="003A0060" w:rsidRPr="00EC033E" w:rsidRDefault="003A0060" w:rsidP="00EC033E">
      <w:pPr>
        <w:ind w:firstLineChars="200" w:firstLine="562"/>
        <w:jc w:val="left"/>
        <w:rPr>
          <w:rFonts w:ascii="仿宋_GB2312" w:eastAsia="仿宋_GB2312" w:hAnsi="黑体" w:cs="宋体"/>
          <w:b/>
          <w:kern w:val="0"/>
          <w:sz w:val="28"/>
          <w:szCs w:val="28"/>
        </w:rPr>
      </w:pPr>
      <w:r w:rsidRPr="00EC033E">
        <w:rPr>
          <w:rFonts w:ascii="仿宋_GB2312" w:eastAsia="仿宋_GB2312" w:hAnsi="黑体" w:cs="宋体" w:hint="eastAsia"/>
          <w:b/>
          <w:color w:val="000000"/>
          <w:kern w:val="0"/>
          <w:sz w:val="28"/>
          <w:szCs w:val="28"/>
        </w:rPr>
        <w:t>3 质保及售后服务</w:t>
      </w:r>
    </w:p>
    <w:p w:rsidR="003A0060" w:rsidRPr="00521E4B" w:rsidRDefault="00EC033E" w:rsidP="003A0060">
      <w:pPr>
        <w:ind w:firstLineChars="200" w:firstLine="560"/>
        <w:jc w:val="left"/>
        <w:rPr>
          <w:rFonts w:ascii="仿宋_GB2312" w:eastAsia="仿宋_GB2312" w:hAnsi="宋体" w:cs="宋体"/>
          <w:color w:val="000000"/>
          <w:kern w:val="0"/>
          <w:sz w:val="28"/>
          <w:szCs w:val="28"/>
        </w:rPr>
      </w:pPr>
      <w:r w:rsidRPr="001D2429">
        <w:rPr>
          <w:rFonts w:ascii="仿宋_GB2312" w:eastAsia="仿宋_GB2312" w:hAnsi="黑体" w:cs="宋体" w:hint="eastAsia"/>
          <w:color w:val="000000"/>
          <w:kern w:val="0"/>
          <w:sz w:val="28"/>
          <w:szCs w:val="28"/>
        </w:rPr>
        <w:t>3.</w:t>
      </w:r>
      <w:r w:rsidR="003A0060" w:rsidRPr="001D2429">
        <w:rPr>
          <w:rFonts w:ascii="仿宋_GB2312" w:eastAsia="仿宋_GB2312" w:hAnsi="宋体" w:cs="宋体" w:hint="eastAsia"/>
          <w:color w:val="000000"/>
          <w:kern w:val="0"/>
          <w:sz w:val="28"/>
          <w:szCs w:val="28"/>
        </w:rPr>
        <w:t>1、项目正式验收合格后，中标单位必须提供</w:t>
      </w:r>
      <w:r w:rsidR="003A0060" w:rsidRPr="001F1D8B">
        <w:rPr>
          <w:rFonts w:ascii="仿宋_GB2312" w:eastAsia="仿宋_GB2312" w:hAnsi="宋体" w:cs="宋体" w:hint="eastAsia"/>
          <w:color w:val="000000"/>
          <w:kern w:val="0"/>
          <w:sz w:val="28"/>
          <w:szCs w:val="28"/>
          <w:u w:val="single"/>
        </w:rPr>
        <w:t>2年</w:t>
      </w:r>
      <w:r w:rsidR="003A0060" w:rsidRPr="001D2429">
        <w:rPr>
          <w:rFonts w:ascii="仿宋_GB2312" w:eastAsia="仿宋_GB2312" w:hAnsi="宋体" w:cs="宋体" w:hint="eastAsia"/>
          <w:color w:val="000000"/>
          <w:kern w:val="0"/>
          <w:sz w:val="28"/>
          <w:szCs w:val="28"/>
        </w:rPr>
        <w:t>免费质量保证期和免费运维服务期。运维期限内，确保项目正常运行，相关费用均包含在本项目范围内；运维时间内提供 7*24 小时响应服务。</w:t>
      </w:r>
    </w:p>
    <w:p w:rsidR="003A0060" w:rsidRPr="00521E4B" w:rsidRDefault="00EC033E" w:rsidP="003A0060">
      <w:pPr>
        <w:ind w:firstLineChars="200" w:firstLine="560"/>
        <w:jc w:val="left"/>
        <w:rPr>
          <w:rFonts w:ascii="仿宋_GB2312" w:eastAsia="仿宋_GB2312" w:hAnsi="宋体" w:cs="宋体"/>
          <w:color w:val="000000"/>
          <w:kern w:val="0"/>
          <w:sz w:val="28"/>
          <w:szCs w:val="28"/>
        </w:rPr>
      </w:pPr>
      <w:r>
        <w:rPr>
          <w:rFonts w:ascii="仿宋_GB2312" w:eastAsia="仿宋_GB2312" w:hAnsi="黑体" w:cs="宋体" w:hint="eastAsia"/>
          <w:color w:val="000000"/>
          <w:kern w:val="0"/>
          <w:sz w:val="28"/>
          <w:szCs w:val="28"/>
        </w:rPr>
        <w:t>3.</w:t>
      </w:r>
      <w:r w:rsidR="003A0060" w:rsidRPr="00521E4B">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 xml:space="preserve"> </w:t>
      </w:r>
      <w:r w:rsidR="003A0060" w:rsidRPr="00521E4B">
        <w:rPr>
          <w:rFonts w:ascii="仿宋_GB2312" w:eastAsia="仿宋_GB2312" w:hAnsi="宋体" w:cs="宋体" w:hint="eastAsia"/>
          <w:color w:val="000000"/>
          <w:kern w:val="0"/>
          <w:sz w:val="28"/>
          <w:szCs w:val="28"/>
        </w:rPr>
        <w:t>由于提供的产品质量问题造成用户的财产损失或人身安全问题，由中标单位负责。</w:t>
      </w:r>
    </w:p>
    <w:p w:rsidR="003A0060" w:rsidRPr="00EC033E" w:rsidRDefault="003A0060" w:rsidP="00EC033E">
      <w:pPr>
        <w:ind w:firstLineChars="200" w:firstLine="562"/>
        <w:jc w:val="left"/>
        <w:rPr>
          <w:rFonts w:ascii="仿宋_GB2312" w:eastAsia="仿宋_GB2312" w:hAnsi="黑体"/>
          <w:b/>
          <w:sz w:val="28"/>
          <w:szCs w:val="28"/>
        </w:rPr>
      </w:pPr>
      <w:r w:rsidRPr="00EC033E">
        <w:rPr>
          <w:rFonts w:ascii="仿宋_GB2312" w:eastAsia="仿宋_GB2312" w:hAnsi="黑体" w:hint="eastAsia"/>
          <w:b/>
          <w:sz w:val="28"/>
          <w:szCs w:val="28"/>
        </w:rPr>
        <w:lastRenderedPageBreak/>
        <w:t>4、知识产权</w:t>
      </w:r>
    </w:p>
    <w:p w:rsidR="003A0060" w:rsidRPr="00FC5D27" w:rsidRDefault="003A0060" w:rsidP="00FC5D27">
      <w:pPr>
        <w:ind w:firstLineChars="200" w:firstLine="560"/>
        <w:jc w:val="left"/>
        <w:rPr>
          <w:rFonts w:ascii="仿宋_GB2312" w:eastAsia="仿宋_GB2312" w:hAnsi="宋体" w:cs="宋体"/>
          <w:color w:val="000000"/>
          <w:kern w:val="0"/>
          <w:sz w:val="28"/>
          <w:szCs w:val="28"/>
        </w:rPr>
      </w:pPr>
      <w:r w:rsidRPr="00521E4B">
        <w:rPr>
          <w:rFonts w:ascii="仿宋_GB2312" w:eastAsia="仿宋_GB2312" w:hAnsi="宋体" w:cs="宋体" w:hint="eastAsia"/>
          <w:color w:val="000000"/>
          <w:kern w:val="0"/>
          <w:sz w:val="28"/>
          <w:szCs w:val="28"/>
        </w:rPr>
        <w:t>中标单位保证所提供软件涉及到的知识产权和技术资料是合法取得，并享有完整的知识产权，不会因为采购单位的使用而被责令停止使用、追偿或要求赔偿损失，如出现此情况，一切经济和法律责任均由中标单位承担。</w:t>
      </w:r>
      <w:r w:rsidRPr="001F1D8B">
        <w:rPr>
          <w:rFonts w:ascii="仿宋_GB2312" w:eastAsia="仿宋_GB2312" w:hAnsi="宋体" w:cs="宋体" w:hint="eastAsia"/>
          <w:color w:val="000000"/>
          <w:kern w:val="0"/>
          <w:sz w:val="28"/>
          <w:szCs w:val="28"/>
          <w:u w:val="single"/>
        </w:rPr>
        <w:t>项目完成后，铜陵市社会救助大数据信息系统（低收入人口动态监测信息平台）及相关资源的知识产权均归属建设单位。</w:t>
      </w:r>
    </w:p>
    <w:sectPr w:rsidR="003A0060" w:rsidRPr="00FC5D27" w:rsidSect="002F6B5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1DB" w:rsidRDefault="003701DB" w:rsidP="005F25F2">
      <w:r>
        <w:separator/>
      </w:r>
    </w:p>
  </w:endnote>
  <w:endnote w:type="continuationSeparator" w:id="1">
    <w:p w:rsidR="003701DB" w:rsidRDefault="003701DB" w:rsidP="005F2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方正仿宋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YF 华文细黑+">
    <w:panose1 w:val="020B0604000101010104"/>
    <w:charset w:val="86"/>
    <w:family w:val="swiss"/>
    <w:pitch w:val="variable"/>
    <w:sig w:usb0="00000003" w:usb1="084F4000" w:usb2="00000012"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45327"/>
      <w:docPartObj>
        <w:docPartGallery w:val="Page Numbers (Bottom of Page)"/>
        <w:docPartUnique/>
      </w:docPartObj>
    </w:sdtPr>
    <w:sdtContent>
      <w:p w:rsidR="00EC7554" w:rsidRDefault="00E93F3E" w:rsidP="00EC7554">
        <w:pPr>
          <w:pStyle w:val="a7"/>
          <w:jc w:val="center"/>
        </w:pPr>
        <w:fldSimple w:instr=" PAGE   \* MERGEFORMAT ">
          <w:r w:rsidR="00EC0E1B" w:rsidRPr="00EC0E1B">
            <w:rPr>
              <w:noProof/>
              <w:lang w:val="zh-CN"/>
            </w:rPr>
            <w:t>15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1DB" w:rsidRDefault="003701DB" w:rsidP="005F25F2">
      <w:r>
        <w:separator/>
      </w:r>
    </w:p>
  </w:footnote>
  <w:footnote w:type="continuationSeparator" w:id="1">
    <w:p w:rsidR="003701DB" w:rsidRDefault="003701DB" w:rsidP="005F2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C0D0A2"/>
    <w:multiLevelType w:val="multilevel"/>
    <w:tmpl w:val="8CC0D0A2"/>
    <w:lvl w:ilvl="0">
      <w:start w:val="1"/>
      <w:numFmt w:val="chineseCounting"/>
      <w:suff w:val="nothing"/>
      <w:lvlText w:val="第%1章 "/>
      <w:lvlJc w:val="left"/>
      <w:pPr>
        <w:ind w:left="432" w:hanging="432"/>
      </w:pPr>
      <w:rPr>
        <w:rFonts w:hint="eastAsia"/>
      </w:rPr>
    </w:lvl>
    <w:lvl w:ilvl="1">
      <w:start w:val="1"/>
      <w:numFmt w:val="decimal"/>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134" w:firstLine="2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1">
    <w:nsid w:val="B6B774C4"/>
    <w:multiLevelType w:val="singleLevel"/>
    <w:tmpl w:val="B6B774C4"/>
    <w:lvl w:ilvl="0">
      <w:start w:val="1"/>
      <w:numFmt w:val="bullet"/>
      <w:lvlText w:val=""/>
      <w:lvlJc w:val="left"/>
      <w:pPr>
        <w:ind w:left="420" w:hanging="420"/>
      </w:pPr>
      <w:rPr>
        <w:rFonts w:ascii="Wingdings" w:hAnsi="Wingdings" w:hint="default"/>
      </w:rPr>
    </w:lvl>
  </w:abstractNum>
  <w:abstractNum w:abstractNumId="2">
    <w:nsid w:val="FFFFFF7C"/>
    <w:multiLevelType w:val="singleLevel"/>
    <w:tmpl w:val="80B409A6"/>
    <w:lvl w:ilvl="0">
      <w:start w:val="1"/>
      <w:numFmt w:val="decimal"/>
      <w:lvlText w:val="%1."/>
      <w:lvlJc w:val="left"/>
      <w:pPr>
        <w:tabs>
          <w:tab w:val="num" w:pos="2040"/>
        </w:tabs>
        <w:ind w:leftChars="800" w:left="2040" w:hangingChars="200" w:hanging="360"/>
      </w:pPr>
    </w:lvl>
  </w:abstractNum>
  <w:abstractNum w:abstractNumId="3">
    <w:nsid w:val="FFFFFF7D"/>
    <w:multiLevelType w:val="singleLevel"/>
    <w:tmpl w:val="391A13C2"/>
    <w:lvl w:ilvl="0">
      <w:start w:val="1"/>
      <w:numFmt w:val="decimal"/>
      <w:lvlText w:val="%1."/>
      <w:lvlJc w:val="left"/>
      <w:pPr>
        <w:tabs>
          <w:tab w:val="num" w:pos="1620"/>
        </w:tabs>
        <w:ind w:leftChars="600" w:left="1620" w:hangingChars="200" w:hanging="360"/>
      </w:pPr>
    </w:lvl>
  </w:abstractNum>
  <w:abstractNum w:abstractNumId="4">
    <w:nsid w:val="FFFFFF7E"/>
    <w:multiLevelType w:val="singleLevel"/>
    <w:tmpl w:val="59EE7232"/>
    <w:lvl w:ilvl="0">
      <w:start w:val="1"/>
      <w:numFmt w:val="decimal"/>
      <w:lvlText w:val="%1."/>
      <w:lvlJc w:val="left"/>
      <w:pPr>
        <w:tabs>
          <w:tab w:val="num" w:pos="1200"/>
        </w:tabs>
        <w:ind w:leftChars="400" w:left="1200" w:hangingChars="200" w:hanging="360"/>
      </w:pPr>
    </w:lvl>
  </w:abstractNum>
  <w:abstractNum w:abstractNumId="5">
    <w:nsid w:val="FFFFFF7F"/>
    <w:multiLevelType w:val="singleLevel"/>
    <w:tmpl w:val="CBF29C6C"/>
    <w:lvl w:ilvl="0">
      <w:start w:val="1"/>
      <w:numFmt w:val="decimal"/>
      <w:lvlText w:val="%1."/>
      <w:lvlJc w:val="left"/>
      <w:pPr>
        <w:tabs>
          <w:tab w:val="num" w:pos="780"/>
        </w:tabs>
        <w:ind w:leftChars="200" w:left="780" w:hangingChars="200" w:hanging="360"/>
      </w:pPr>
    </w:lvl>
  </w:abstractNum>
  <w:abstractNum w:abstractNumId="6">
    <w:nsid w:val="FFFFFF80"/>
    <w:multiLevelType w:val="singleLevel"/>
    <w:tmpl w:val="A4AA8C6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nsid w:val="FFFFFF81"/>
    <w:multiLevelType w:val="singleLevel"/>
    <w:tmpl w:val="3642C8B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nsid w:val="FFFFFF82"/>
    <w:multiLevelType w:val="singleLevel"/>
    <w:tmpl w:val="98F2091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nsid w:val="FFFFFF83"/>
    <w:multiLevelType w:val="singleLevel"/>
    <w:tmpl w:val="E9E6C95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nsid w:val="FFFFFF88"/>
    <w:multiLevelType w:val="singleLevel"/>
    <w:tmpl w:val="63067958"/>
    <w:lvl w:ilvl="0">
      <w:start w:val="1"/>
      <w:numFmt w:val="decimal"/>
      <w:lvlText w:val="%1."/>
      <w:lvlJc w:val="left"/>
      <w:pPr>
        <w:tabs>
          <w:tab w:val="num" w:pos="360"/>
        </w:tabs>
        <w:ind w:left="360" w:hangingChars="200" w:hanging="360"/>
      </w:pPr>
    </w:lvl>
  </w:abstractNum>
  <w:abstractNum w:abstractNumId="11">
    <w:nsid w:val="FFFFFF89"/>
    <w:multiLevelType w:val="singleLevel"/>
    <w:tmpl w:val="6C9C0AAC"/>
    <w:lvl w:ilvl="0">
      <w:start w:val="1"/>
      <w:numFmt w:val="bullet"/>
      <w:lvlText w:val=""/>
      <w:lvlJc w:val="left"/>
      <w:pPr>
        <w:tabs>
          <w:tab w:val="num" w:pos="360"/>
        </w:tabs>
        <w:ind w:left="360" w:hangingChars="200" w:hanging="360"/>
      </w:pPr>
      <w:rPr>
        <w:rFonts w:ascii="Wingdings" w:hAnsi="Wingdings" w:hint="default"/>
      </w:rPr>
    </w:lvl>
  </w:abstractNum>
  <w:abstractNum w:abstractNumId="12">
    <w:nsid w:val="0000000A"/>
    <w:multiLevelType w:val="singleLevel"/>
    <w:tmpl w:val="0000000A"/>
    <w:lvl w:ilvl="0">
      <w:start w:val="1"/>
      <w:numFmt w:val="decimal"/>
      <w:suff w:val="nothing"/>
      <w:lvlText w:val="%1、"/>
      <w:lvlJc w:val="left"/>
    </w:lvl>
  </w:abstractNum>
  <w:abstractNum w:abstractNumId="13">
    <w:nsid w:val="0000000C"/>
    <w:multiLevelType w:val="singleLevel"/>
    <w:tmpl w:val="0000000C"/>
    <w:lvl w:ilvl="0">
      <w:start w:val="1"/>
      <w:numFmt w:val="decimal"/>
      <w:suff w:val="nothing"/>
      <w:lvlText w:val="%1、"/>
      <w:lvlJc w:val="left"/>
    </w:lvl>
  </w:abstractNum>
  <w:abstractNum w:abstractNumId="14">
    <w:nsid w:val="04CA6D17"/>
    <w:multiLevelType w:val="hybridMultilevel"/>
    <w:tmpl w:val="E6A4D570"/>
    <w:lvl w:ilvl="0" w:tplc="D1960B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AB03BDC"/>
    <w:multiLevelType w:val="hybridMultilevel"/>
    <w:tmpl w:val="E842AA0A"/>
    <w:lvl w:ilvl="0" w:tplc="7F8489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5FA3417"/>
    <w:multiLevelType w:val="singleLevel"/>
    <w:tmpl w:val="15FA3417"/>
    <w:lvl w:ilvl="0">
      <w:start w:val="1"/>
      <w:numFmt w:val="bullet"/>
      <w:lvlText w:val=""/>
      <w:lvlJc w:val="left"/>
      <w:pPr>
        <w:ind w:left="420" w:hanging="420"/>
      </w:pPr>
      <w:rPr>
        <w:rFonts w:ascii="Wingdings" w:hAnsi="Wingdings" w:hint="default"/>
      </w:rPr>
    </w:lvl>
  </w:abstractNum>
  <w:abstractNum w:abstractNumId="17">
    <w:nsid w:val="1CB45669"/>
    <w:multiLevelType w:val="hybridMultilevel"/>
    <w:tmpl w:val="590214C0"/>
    <w:lvl w:ilvl="0" w:tplc="259E8B44">
      <w:start w:val="2"/>
      <w:numFmt w:val="japaneseCounting"/>
      <w:lvlText w:val="%1、"/>
      <w:lvlJc w:val="left"/>
      <w:pPr>
        <w:ind w:left="1282" w:hanging="720"/>
      </w:pPr>
      <w:rPr>
        <w:rFonts w:ascii="黑体" w:eastAsia="黑体" w:hAnsi="黑体" w:cs="Times New Roman" w:hint="default"/>
        <w:b/>
        <w:color w:val="000000"/>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nsid w:val="1EFF42E2"/>
    <w:multiLevelType w:val="multilevel"/>
    <w:tmpl w:val="1EFF42E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nsid w:val="2ECD3CD0"/>
    <w:multiLevelType w:val="hybridMultilevel"/>
    <w:tmpl w:val="8E8639F2"/>
    <w:lvl w:ilvl="0" w:tplc="7740631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3FF7154A"/>
    <w:multiLevelType w:val="multilevel"/>
    <w:tmpl w:val="3FF7154A"/>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1">
    <w:nsid w:val="7090143B"/>
    <w:multiLevelType w:val="hybridMultilevel"/>
    <w:tmpl w:val="6C6AB470"/>
    <w:lvl w:ilvl="0" w:tplc="08F627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5"/>
  </w:num>
  <w:num w:numId="3">
    <w:abstractNumId w:val="19"/>
  </w:num>
  <w:num w:numId="4">
    <w:abstractNumId w:val="21"/>
  </w:num>
  <w:num w:numId="5">
    <w:abstractNumId w:val="20"/>
  </w:num>
  <w:num w:numId="6">
    <w:abstractNumId w:val="13"/>
  </w:num>
  <w:num w:numId="7">
    <w:abstractNumId w:val="12"/>
  </w:num>
  <w:num w:numId="8">
    <w:abstractNumId w:val="10"/>
  </w:num>
  <w:num w:numId="9">
    <w:abstractNumId w:val="5"/>
  </w:num>
  <w:num w:numId="10">
    <w:abstractNumId w:val="4"/>
  </w:num>
  <w:num w:numId="11">
    <w:abstractNumId w:val="3"/>
  </w:num>
  <w:num w:numId="12">
    <w:abstractNumId w:val="2"/>
  </w:num>
  <w:num w:numId="13">
    <w:abstractNumId w:val="11"/>
  </w:num>
  <w:num w:numId="14">
    <w:abstractNumId w:val="9"/>
  </w:num>
  <w:num w:numId="15">
    <w:abstractNumId w:val="8"/>
  </w:num>
  <w:num w:numId="16">
    <w:abstractNumId w:val="7"/>
  </w:num>
  <w:num w:numId="17">
    <w:abstractNumId w:val="6"/>
  </w:num>
  <w:num w:numId="18">
    <w:abstractNumId w:val="0"/>
  </w:num>
  <w:num w:numId="19">
    <w:abstractNumId w:val="18"/>
  </w:num>
  <w:num w:numId="20">
    <w:abstractNumId w:val="1"/>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2D962B6"/>
    <w:rsid w:val="00012714"/>
    <w:rsid w:val="00013605"/>
    <w:rsid w:val="00060EA0"/>
    <w:rsid w:val="00062794"/>
    <w:rsid w:val="00072B03"/>
    <w:rsid w:val="00080513"/>
    <w:rsid w:val="00093152"/>
    <w:rsid w:val="000964CE"/>
    <w:rsid w:val="000B2E23"/>
    <w:rsid w:val="000D2680"/>
    <w:rsid w:val="000D3A06"/>
    <w:rsid w:val="000F7ECB"/>
    <w:rsid w:val="001014E4"/>
    <w:rsid w:val="00101A5C"/>
    <w:rsid w:val="00101D32"/>
    <w:rsid w:val="00104A3D"/>
    <w:rsid w:val="00114B41"/>
    <w:rsid w:val="00121571"/>
    <w:rsid w:val="001236C8"/>
    <w:rsid w:val="001322FB"/>
    <w:rsid w:val="001326BD"/>
    <w:rsid w:val="00133919"/>
    <w:rsid w:val="00134DCE"/>
    <w:rsid w:val="001413C3"/>
    <w:rsid w:val="001438B8"/>
    <w:rsid w:val="00182ABD"/>
    <w:rsid w:val="001A6C47"/>
    <w:rsid w:val="001C0F84"/>
    <w:rsid w:val="001D2429"/>
    <w:rsid w:val="001D4362"/>
    <w:rsid w:val="001E6D7B"/>
    <w:rsid w:val="001F1D8B"/>
    <w:rsid w:val="001F7D45"/>
    <w:rsid w:val="00215949"/>
    <w:rsid w:val="00217FDF"/>
    <w:rsid w:val="00251B7E"/>
    <w:rsid w:val="00252881"/>
    <w:rsid w:val="002555DF"/>
    <w:rsid w:val="00296384"/>
    <w:rsid w:val="002A0F0E"/>
    <w:rsid w:val="002B48E2"/>
    <w:rsid w:val="002B4C09"/>
    <w:rsid w:val="002C309A"/>
    <w:rsid w:val="002E0BED"/>
    <w:rsid w:val="002F6B58"/>
    <w:rsid w:val="003207BE"/>
    <w:rsid w:val="00321F2B"/>
    <w:rsid w:val="00331FA2"/>
    <w:rsid w:val="00336A39"/>
    <w:rsid w:val="00362B8D"/>
    <w:rsid w:val="0036360C"/>
    <w:rsid w:val="00366186"/>
    <w:rsid w:val="00367FD0"/>
    <w:rsid w:val="003701DB"/>
    <w:rsid w:val="003703DE"/>
    <w:rsid w:val="003845E9"/>
    <w:rsid w:val="003A0060"/>
    <w:rsid w:val="003A1E87"/>
    <w:rsid w:val="003A2D67"/>
    <w:rsid w:val="003B3140"/>
    <w:rsid w:val="003B7EC6"/>
    <w:rsid w:val="003D5854"/>
    <w:rsid w:val="003E19CC"/>
    <w:rsid w:val="003E2EE9"/>
    <w:rsid w:val="003F04D5"/>
    <w:rsid w:val="00400FDD"/>
    <w:rsid w:val="00427010"/>
    <w:rsid w:val="00433721"/>
    <w:rsid w:val="00434DCE"/>
    <w:rsid w:val="00441164"/>
    <w:rsid w:val="004462B6"/>
    <w:rsid w:val="00482CF7"/>
    <w:rsid w:val="004851BB"/>
    <w:rsid w:val="004A0943"/>
    <w:rsid w:val="004A4033"/>
    <w:rsid w:val="004B2765"/>
    <w:rsid w:val="004D2558"/>
    <w:rsid w:val="004E31B8"/>
    <w:rsid w:val="004F7106"/>
    <w:rsid w:val="00500ADF"/>
    <w:rsid w:val="00520E21"/>
    <w:rsid w:val="00521E4B"/>
    <w:rsid w:val="005271E9"/>
    <w:rsid w:val="00533F21"/>
    <w:rsid w:val="005433F5"/>
    <w:rsid w:val="00546487"/>
    <w:rsid w:val="005667B8"/>
    <w:rsid w:val="00570807"/>
    <w:rsid w:val="00570EE5"/>
    <w:rsid w:val="00574AAD"/>
    <w:rsid w:val="0057719D"/>
    <w:rsid w:val="005859D0"/>
    <w:rsid w:val="00594817"/>
    <w:rsid w:val="005A1D58"/>
    <w:rsid w:val="005A4748"/>
    <w:rsid w:val="005B0330"/>
    <w:rsid w:val="005C4155"/>
    <w:rsid w:val="005E1D1A"/>
    <w:rsid w:val="005E69A2"/>
    <w:rsid w:val="005F25F2"/>
    <w:rsid w:val="005F490A"/>
    <w:rsid w:val="006235AD"/>
    <w:rsid w:val="00634D30"/>
    <w:rsid w:val="006361A8"/>
    <w:rsid w:val="00637CA5"/>
    <w:rsid w:val="00650F1B"/>
    <w:rsid w:val="006610CA"/>
    <w:rsid w:val="00662715"/>
    <w:rsid w:val="00683D51"/>
    <w:rsid w:val="006909C8"/>
    <w:rsid w:val="0069302E"/>
    <w:rsid w:val="00696020"/>
    <w:rsid w:val="006A76B3"/>
    <w:rsid w:val="006C709F"/>
    <w:rsid w:val="006D299D"/>
    <w:rsid w:val="006D2FA1"/>
    <w:rsid w:val="006E1687"/>
    <w:rsid w:val="00700B91"/>
    <w:rsid w:val="00704604"/>
    <w:rsid w:val="00711FF1"/>
    <w:rsid w:val="00714D97"/>
    <w:rsid w:val="00715F2C"/>
    <w:rsid w:val="007225B4"/>
    <w:rsid w:val="00733CF1"/>
    <w:rsid w:val="0073688A"/>
    <w:rsid w:val="00761DD8"/>
    <w:rsid w:val="00765E54"/>
    <w:rsid w:val="00767983"/>
    <w:rsid w:val="007745AE"/>
    <w:rsid w:val="00776095"/>
    <w:rsid w:val="00790BB9"/>
    <w:rsid w:val="00795685"/>
    <w:rsid w:val="007969FC"/>
    <w:rsid w:val="00797E0B"/>
    <w:rsid w:val="007A6DDC"/>
    <w:rsid w:val="007D72E8"/>
    <w:rsid w:val="007F1CA3"/>
    <w:rsid w:val="007F6076"/>
    <w:rsid w:val="0080472F"/>
    <w:rsid w:val="00824BCC"/>
    <w:rsid w:val="008339A6"/>
    <w:rsid w:val="008345A1"/>
    <w:rsid w:val="00841362"/>
    <w:rsid w:val="0084433A"/>
    <w:rsid w:val="0084546C"/>
    <w:rsid w:val="008507E5"/>
    <w:rsid w:val="00850E58"/>
    <w:rsid w:val="008616A0"/>
    <w:rsid w:val="008765DC"/>
    <w:rsid w:val="0087696E"/>
    <w:rsid w:val="00881DA7"/>
    <w:rsid w:val="00884103"/>
    <w:rsid w:val="008974A7"/>
    <w:rsid w:val="008977A7"/>
    <w:rsid w:val="008C005D"/>
    <w:rsid w:val="008C0293"/>
    <w:rsid w:val="008C3497"/>
    <w:rsid w:val="008D04A6"/>
    <w:rsid w:val="008D616B"/>
    <w:rsid w:val="008E3E64"/>
    <w:rsid w:val="008E3F30"/>
    <w:rsid w:val="008E4A3E"/>
    <w:rsid w:val="00904808"/>
    <w:rsid w:val="0092468B"/>
    <w:rsid w:val="00932437"/>
    <w:rsid w:val="009372A2"/>
    <w:rsid w:val="00937425"/>
    <w:rsid w:val="00941121"/>
    <w:rsid w:val="0095078C"/>
    <w:rsid w:val="00951876"/>
    <w:rsid w:val="00952D85"/>
    <w:rsid w:val="009612BF"/>
    <w:rsid w:val="00961CF7"/>
    <w:rsid w:val="00965F94"/>
    <w:rsid w:val="0096656F"/>
    <w:rsid w:val="0097159D"/>
    <w:rsid w:val="00974B2A"/>
    <w:rsid w:val="00990B2C"/>
    <w:rsid w:val="009969F3"/>
    <w:rsid w:val="009A1898"/>
    <w:rsid w:val="009A5878"/>
    <w:rsid w:val="009C2812"/>
    <w:rsid w:val="009C7B6A"/>
    <w:rsid w:val="009F4F09"/>
    <w:rsid w:val="00A04174"/>
    <w:rsid w:val="00A0473E"/>
    <w:rsid w:val="00A14056"/>
    <w:rsid w:val="00A20AA8"/>
    <w:rsid w:val="00A24059"/>
    <w:rsid w:val="00A263A4"/>
    <w:rsid w:val="00A36C3F"/>
    <w:rsid w:val="00A62F92"/>
    <w:rsid w:val="00A63C1B"/>
    <w:rsid w:val="00A750BF"/>
    <w:rsid w:val="00AB1754"/>
    <w:rsid w:val="00AE3780"/>
    <w:rsid w:val="00B0241A"/>
    <w:rsid w:val="00B06004"/>
    <w:rsid w:val="00B17C98"/>
    <w:rsid w:val="00B2020B"/>
    <w:rsid w:val="00B239C8"/>
    <w:rsid w:val="00B24638"/>
    <w:rsid w:val="00B317DE"/>
    <w:rsid w:val="00B344E6"/>
    <w:rsid w:val="00B409AD"/>
    <w:rsid w:val="00B42359"/>
    <w:rsid w:val="00B67248"/>
    <w:rsid w:val="00BB3697"/>
    <w:rsid w:val="00BB77E1"/>
    <w:rsid w:val="00BC4348"/>
    <w:rsid w:val="00C06E55"/>
    <w:rsid w:val="00C33898"/>
    <w:rsid w:val="00C855EA"/>
    <w:rsid w:val="00CA50FB"/>
    <w:rsid w:val="00CB2C76"/>
    <w:rsid w:val="00CB6A78"/>
    <w:rsid w:val="00CE0452"/>
    <w:rsid w:val="00CF17C2"/>
    <w:rsid w:val="00D15B3F"/>
    <w:rsid w:val="00D21DCA"/>
    <w:rsid w:val="00D2303B"/>
    <w:rsid w:val="00D40098"/>
    <w:rsid w:val="00D439E7"/>
    <w:rsid w:val="00D74FE4"/>
    <w:rsid w:val="00D9041A"/>
    <w:rsid w:val="00D917AA"/>
    <w:rsid w:val="00DA306A"/>
    <w:rsid w:val="00DC3621"/>
    <w:rsid w:val="00DC73F5"/>
    <w:rsid w:val="00DD2989"/>
    <w:rsid w:val="00DD66E9"/>
    <w:rsid w:val="00DE1A14"/>
    <w:rsid w:val="00DE4E59"/>
    <w:rsid w:val="00DE592B"/>
    <w:rsid w:val="00DE6567"/>
    <w:rsid w:val="00DF5C53"/>
    <w:rsid w:val="00DF6A07"/>
    <w:rsid w:val="00E245C8"/>
    <w:rsid w:val="00E370A4"/>
    <w:rsid w:val="00E71101"/>
    <w:rsid w:val="00E86B02"/>
    <w:rsid w:val="00E87CCA"/>
    <w:rsid w:val="00E901F7"/>
    <w:rsid w:val="00E93F3E"/>
    <w:rsid w:val="00EC033E"/>
    <w:rsid w:val="00EC0E1B"/>
    <w:rsid w:val="00EC1537"/>
    <w:rsid w:val="00EC7554"/>
    <w:rsid w:val="00ED5306"/>
    <w:rsid w:val="00EF1920"/>
    <w:rsid w:val="00F16F9D"/>
    <w:rsid w:val="00F31DA4"/>
    <w:rsid w:val="00F4551E"/>
    <w:rsid w:val="00F54D2C"/>
    <w:rsid w:val="00F910CB"/>
    <w:rsid w:val="00F976B3"/>
    <w:rsid w:val="00FA2D29"/>
    <w:rsid w:val="00FB0C9B"/>
    <w:rsid w:val="00FB0DDE"/>
    <w:rsid w:val="00FC5D27"/>
    <w:rsid w:val="42D962B6"/>
    <w:rsid w:val="5D7C0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envelope return" w:uiPriority="99" w:qFormat="1"/>
    <w:lsdException w:name="Title" w:uiPriority="99" w:qFormat="1"/>
    <w:lsdException w:name="Default Paragraph Font" w:semiHidden="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F6B58"/>
    <w:pPr>
      <w:widowControl w:val="0"/>
      <w:jc w:val="both"/>
    </w:pPr>
    <w:rPr>
      <w:kern w:val="2"/>
      <w:sz w:val="21"/>
      <w:szCs w:val="24"/>
    </w:rPr>
  </w:style>
  <w:style w:type="paragraph" w:styleId="1">
    <w:name w:val="heading 1"/>
    <w:basedOn w:val="a"/>
    <w:next w:val="a"/>
    <w:link w:val="1Char"/>
    <w:qFormat/>
    <w:rsid w:val="003E2EE9"/>
    <w:pPr>
      <w:keepNext/>
      <w:keepLines/>
      <w:spacing w:line="576" w:lineRule="auto"/>
      <w:ind w:firstLineChars="200" w:firstLine="420"/>
      <w:outlineLvl w:val="0"/>
    </w:pPr>
    <w:rPr>
      <w:rFonts w:ascii="Times New Roman" w:eastAsia="方正仿宋_GBK" w:hAnsi="Times New Roman"/>
      <w:b/>
      <w:kern w:val="44"/>
      <w:sz w:val="44"/>
      <w:szCs w:val="20"/>
    </w:rPr>
  </w:style>
  <w:style w:type="paragraph" w:styleId="20">
    <w:name w:val="heading 2"/>
    <w:basedOn w:val="a"/>
    <w:next w:val="a"/>
    <w:link w:val="2Char"/>
    <w:unhideWhenUsed/>
    <w:qFormat/>
    <w:rsid w:val="003E2EE9"/>
    <w:pPr>
      <w:keepNext/>
      <w:keepLines/>
      <w:spacing w:line="413" w:lineRule="auto"/>
      <w:ind w:firstLineChars="200" w:firstLine="420"/>
      <w:outlineLvl w:val="1"/>
    </w:pPr>
    <w:rPr>
      <w:rFonts w:ascii="Arial" w:eastAsia="黑体" w:hAnsi="Arial"/>
      <w:sz w:val="32"/>
      <w:szCs w:val="20"/>
    </w:rPr>
  </w:style>
  <w:style w:type="paragraph" w:styleId="3">
    <w:name w:val="heading 3"/>
    <w:basedOn w:val="a"/>
    <w:next w:val="a"/>
    <w:link w:val="3Char"/>
    <w:unhideWhenUsed/>
    <w:qFormat/>
    <w:rsid w:val="0080472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362B8D"/>
    <w:pPr>
      <w:keepNext/>
      <w:keepLines/>
      <w:spacing w:before="280" w:after="290" w:line="372" w:lineRule="auto"/>
      <w:ind w:left="1680" w:hanging="420"/>
      <w:outlineLvl w:val="3"/>
    </w:pPr>
    <w:rPr>
      <w:rFonts w:ascii="Arial" w:eastAsia="黑体" w:hAnsi="Arial"/>
      <w:b/>
      <w:sz w:val="28"/>
    </w:rPr>
  </w:style>
  <w:style w:type="paragraph" w:styleId="5">
    <w:name w:val="heading 5"/>
    <w:basedOn w:val="a"/>
    <w:next w:val="a"/>
    <w:link w:val="5Char"/>
    <w:qFormat/>
    <w:rsid w:val="00362B8D"/>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unhideWhenUsed/>
    <w:qFormat/>
    <w:rsid w:val="00400FDD"/>
    <w:pPr>
      <w:spacing w:line="360" w:lineRule="auto"/>
      <w:ind w:left="1151"/>
      <w:outlineLvl w:val="5"/>
    </w:pPr>
    <w:rPr>
      <w:rFonts w:ascii="黑体" w:eastAsia="仿宋" w:hAnsi="黑体" w:cstheme="minorBidi"/>
      <w:b/>
      <w:sz w:val="28"/>
      <w:szCs w:val="28"/>
    </w:rPr>
  </w:style>
  <w:style w:type="paragraph" w:styleId="8">
    <w:name w:val="heading 8"/>
    <w:basedOn w:val="a"/>
    <w:next w:val="a"/>
    <w:link w:val="8Char"/>
    <w:qFormat/>
    <w:rsid w:val="00400FDD"/>
    <w:pPr>
      <w:spacing w:beforeLines="50" w:afterLines="50" w:line="240" w:lineRule="atLeast"/>
      <w:ind w:left="1440"/>
      <w:jc w:val="left"/>
      <w:outlineLvl w:val="7"/>
    </w:pPr>
    <w:rPr>
      <w:rFonts w:ascii="Times New Roman" w:eastAsia="仿宋" w:hAnsi="Times New Roman"/>
      <w:b/>
      <w:kern w:val="0"/>
      <w:sz w:val="28"/>
      <w:szCs w:val="20"/>
    </w:rPr>
  </w:style>
  <w:style w:type="paragraph" w:styleId="9">
    <w:name w:val="heading 9"/>
    <w:basedOn w:val="a"/>
    <w:next w:val="a"/>
    <w:link w:val="9Char"/>
    <w:qFormat/>
    <w:rsid w:val="00400FDD"/>
    <w:pPr>
      <w:spacing w:beforeLines="50" w:afterLines="50" w:line="240" w:lineRule="atLeast"/>
      <w:ind w:left="1583"/>
      <w:jc w:val="left"/>
      <w:outlineLvl w:val="8"/>
    </w:pPr>
    <w:rPr>
      <w:rFonts w:ascii="Times New Roman" w:eastAsia="宋体" w:hAnsi="Times New Roman"/>
      <w:b/>
      <w:i/>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2F6B58"/>
    <w:pPr>
      <w:ind w:left="420" w:firstLineChars="200" w:firstLine="420"/>
    </w:pPr>
  </w:style>
  <w:style w:type="paragraph" w:styleId="a3">
    <w:name w:val="Body Text Indent"/>
    <w:basedOn w:val="a"/>
    <w:next w:val="a4"/>
    <w:rsid w:val="002F6B58"/>
    <w:pPr>
      <w:ind w:firstLine="630"/>
    </w:pPr>
    <w:rPr>
      <w:sz w:val="32"/>
      <w:szCs w:val="20"/>
    </w:rPr>
  </w:style>
  <w:style w:type="paragraph" w:styleId="a4">
    <w:name w:val="envelope return"/>
    <w:basedOn w:val="a"/>
    <w:uiPriority w:val="99"/>
    <w:qFormat/>
    <w:rsid w:val="002F6B58"/>
    <w:pPr>
      <w:snapToGrid w:val="0"/>
    </w:pPr>
    <w:rPr>
      <w:rFonts w:ascii="Arial" w:hAnsi="Arial"/>
    </w:rPr>
  </w:style>
  <w:style w:type="paragraph" w:styleId="a5">
    <w:name w:val="Title"/>
    <w:basedOn w:val="a"/>
    <w:next w:val="a"/>
    <w:uiPriority w:val="99"/>
    <w:qFormat/>
    <w:rsid w:val="002F6B58"/>
    <w:pPr>
      <w:spacing w:before="240" w:after="60"/>
      <w:jc w:val="left"/>
      <w:outlineLvl w:val="0"/>
    </w:pPr>
    <w:rPr>
      <w:rFonts w:ascii="Cambria" w:hAnsi="Cambria"/>
      <w:b/>
      <w:bCs/>
      <w:kern w:val="0"/>
      <w:sz w:val="32"/>
      <w:szCs w:val="32"/>
    </w:rPr>
  </w:style>
  <w:style w:type="paragraph" w:styleId="a6">
    <w:name w:val="header"/>
    <w:basedOn w:val="a"/>
    <w:link w:val="Char"/>
    <w:rsid w:val="005F25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F25F2"/>
    <w:rPr>
      <w:kern w:val="2"/>
      <w:sz w:val="18"/>
      <w:szCs w:val="18"/>
    </w:rPr>
  </w:style>
  <w:style w:type="paragraph" w:styleId="a7">
    <w:name w:val="footer"/>
    <w:basedOn w:val="a"/>
    <w:link w:val="Char0"/>
    <w:uiPriority w:val="99"/>
    <w:rsid w:val="005F25F2"/>
    <w:pPr>
      <w:tabs>
        <w:tab w:val="center" w:pos="4153"/>
        <w:tab w:val="right" w:pos="8306"/>
      </w:tabs>
      <w:snapToGrid w:val="0"/>
      <w:jc w:val="left"/>
    </w:pPr>
    <w:rPr>
      <w:sz w:val="18"/>
      <w:szCs w:val="18"/>
    </w:rPr>
  </w:style>
  <w:style w:type="character" w:customStyle="1" w:styleId="Char0">
    <w:name w:val="页脚 Char"/>
    <w:basedOn w:val="a0"/>
    <w:link w:val="a7"/>
    <w:uiPriority w:val="99"/>
    <w:rsid w:val="005F25F2"/>
    <w:rPr>
      <w:kern w:val="2"/>
      <w:sz w:val="18"/>
      <w:szCs w:val="18"/>
    </w:rPr>
  </w:style>
  <w:style w:type="paragraph" w:styleId="a8">
    <w:name w:val="List Paragraph"/>
    <w:basedOn w:val="a"/>
    <w:uiPriority w:val="99"/>
    <w:unhideWhenUsed/>
    <w:rsid w:val="00E901F7"/>
    <w:pPr>
      <w:ind w:firstLineChars="200" w:firstLine="420"/>
    </w:pPr>
  </w:style>
  <w:style w:type="character" w:customStyle="1" w:styleId="fontstyle01">
    <w:name w:val="fontstyle01"/>
    <w:basedOn w:val="a0"/>
    <w:rsid w:val="008D616B"/>
    <w:rPr>
      <w:rFonts w:ascii="宋体" w:eastAsia="宋体" w:hAnsi="宋体" w:hint="eastAsia"/>
      <w:b w:val="0"/>
      <w:bCs w:val="0"/>
      <w:i w:val="0"/>
      <w:iCs w:val="0"/>
      <w:color w:val="000000"/>
      <w:sz w:val="24"/>
      <w:szCs w:val="24"/>
    </w:rPr>
  </w:style>
  <w:style w:type="character" w:customStyle="1" w:styleId="fontstyle21">
    <w:name w:val="fontstyle21"/>
    <w:basedOn w:val="a0"/>
    <w:rsid w:val="00FB0C9B"/>
    <w:rPr>
      <w:rFonts w:ascii="仿宋_GB2312" w:eastAsia="仿宋_GB2312" w:hint="eastAsia"/>
      <w:b w:val="0"/>
      <w:bCs w:val="0"/>
      <w:i w:val="0"/>
      <w:iCs w:val="0"/>
      <w:color w:val="000000"/>
      <w:sz w:val="32"/>
      <w:szCs w:val="32"/>
    </w:rPr>
  </w:style>
  <w:style w:type="character" w:customStyle="1" w:styleId="1Char">
    <w:name w:val="标题 1 Char"/>
    <w:basedOn w:val="a0"/>
    <w:link w:val="1"/>
    <w:rsid w:val="003E2EE9"/>
    <w:rPr>
      <w:rFonts w:ascii="Times New Roman" w:eastAsia="方正仿宋_GBK" w:hAnsi="Times New Roman"/>
      <w:b/>
      <w:kern w:val="44"/>
      <w:sz w:val="44"/>
    </w:rPr>
  </w:style>
  <w:style w:type="character" w:customStyle="1" w:styleId="2Char">
    <w:name w:val="标题 2 Char"/>
    <w:basedOn w:val="a0"/>
    <w:link w:val="20"/>
    <w:rsid w:val="003E2EE9"/>
    <w:rPr>
      <w:rFonts w:ascii="Arial" w:eastAsia="黑体" w:hAnsi="Arial"/>
      <w:kern w:val="2"/>
      <w:sz w:val="32"/>
    </w:rPr>
  </w:style>
  <w:style w:type="paragraph" w:styleId="a9">
    <w:name w:val="Body Text"/>
    <w:basedOn w:val="a"/>
    <w:link w:val="Char1"/>
    <w:rsid w:val="00F910CB"/>
    <w:pPr>
      <w:spacing w:after="120"/>
    </w:pPr>
  </w:style>
  <w:style w:type="character" w:customStyle="1" w:styleId="Char1">
    <w:name w:val="正文文本 Char"/>
    <w:basedOn w:val="a0"/>
    <w:link w:val="a9"/>
    <w:rsid w:val="00F910CB"/>
    <w:rPr>
      <w:kern w:val="2"/>
      <w:sz w:val="21"/>
      <w:szCs w:val="24"/>
    </w:rPr>
  </w:style>
  <w:style w:type="paragraph" w:styleId="aa">
    <w:name w:val="annotation text"/>
    <w:basedOn w:val="a"/>
    <w:link w:val="Char10"/>
    <w:qFormat/>
    <w:rsid w:val="00F910CB"/>
    <w:pPr>
      <w:jc w:val="left"/>
    </w:pPr>
    <w:rPr>
      <w:rFonts w:ascii="Calibri" w:eastAsia="宋体" w:hAnsi="Calibri"/>
      <w:kern w:val="0"/>
      <w:sz w:val="20"/>
    </w:rPr>
  </w:style>
  <w:style w:type="character" w:customStyle="1" w:styleId="Char2">
    <w:name w:val="批注文字 Char"/>
    <w:basedOn w:val="a0"/>
    <w:link w:val="aa"/>
    <w:rsid w:val="00F910CB"/>
    <w:rPr>
      <w:kern w:val="2"/>
      <w:sz w:val="21"/>
      <w:szCs w:val="24"/>
    </w:rPr>
  </w:style>
  <w:style w:type="character" w:customStyle="1" w:styleId="Char10">
    <w:name w:val="批注文字 Char1"/>
    <w:link w:val="aa"/>
    <w:rsid w:val="00F910CB"/>
    <w:rPr>
      <w:rFonts w:ascii="Calibri" w:eastAsia="宋体" w:hAnsi="Calibri"/>
      <w:szCs w:val="24"/>
    </w:rPr>
  </w:style>
  <w:style w:type="paragraph" w:customStyle="1" w:styleId="H1">
    <w:name w:val="H1"/>
    <w:basedOn w:val="20"/>
    <w:next w:val="a"/>
    <w:qFormat/>
    <w:rsid w:val="00F910CB"/>
    <w:pPr>
      <w:spacing w:before="260" w:after="260" w:line="600" w:lineRule="exact"/>
      <w:ind w:firstLineChars="0" w:firstLine="0"/>
      <w:jc w:val="center"/>
    </w:pPr>
    <w:rPr>
      <w:rFonts w:ascii="宋体" w:hAnsi="宋体"/>
      <w:b/>
      <w:bCs/>
      <w:color w:val="000000"/>
      <w:szCs w:val="21"/>
    </w:rPr>
  </w:style>
  <w:style w:type="paragraph" w:customStyle="1" w:styleId="BodyTextFirstIndent1">
    <w:name w:val="Body Text First Indent1"/>
    <w:basedOn w:val="a"/>
    <w:qFormat/>
    <w:rsid w:val="00F910CB"/>
    <w:rPr>
      <w:rFonts w:ascii="Calibri" w:eastAsia="宋体" w:hAnsi="Calibri"/>
      <w:szCs w:val="20"/>
    </w:rPr>
  </w:style>
  <w:style w:type="paragraph" w:styleId="ab">
    <w:name w:val="Balloon Text"/>
    <w:basedOn w:val="a"/>
    <w:link w:val="Char3"/>
    <w:rsid w:val="00F910CB"/>
    <w:rPr>
      <w:sz w:val="18"/>
      <w:szCs w:val="18"/>
    </w:rPr>
  </w:style>
  <w:style w:type="character" w:customStyle="1" w:styleId="Char3">
    <w:name w:val="批注框文本 Char"/>
    <w:basedOn w:val="a0"/>
    <w:link w:val="ab"/>
    <w:rsid w:val="00F910CB"/>
    <w:rPr>
      <w:kern w:val="2"/>
      <w:sz w:val="18"/>
      <w:szCs w:val="18"/>
    </w:rPr>
  </w:style>
  <w:style w:type="paragraph" w:styleId="ac">
    <w:name w:val="Subtitle"/>
    <w:basedOn w:val="a"/>
    <w:next w:val="a"/>
    <w:link w:val="Char4"/>
    <w:qFormat/>
    <w:rsid w:val="0080472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c"/>
    <w:rsid w:val="0080472F"/>
    <w:rPr>
      <w:rFonts w:asciiTheme="majorHAnsi" w:eastAsia="宋体" w:hAnsiTheme="majorHAnsi" w:cstheme="majorBidi"/>
      <w:b/>
      <w:bCs/>
      <w:kern w:val="28"/>
      <w:sz w:val="32"/>
      <w:szCs w:val="32"/>
    </w:rPr>
  </w:style>
  <w:style w:type="character" w:customStyle="1" w:styleId="3Char">
    <w:name w:val="标题 3 Char"/>
    <w:basedOn w:val="a0"/>
    <w:link w:val="3"/>
    <w:rsid w:val="0080472F"/>
    <w:rPr>
      <w:b/>
      <w:bCs/>
      <w:kern w:val="2"/>
      <w:sz w:val="32"/>
      <w:szCs w:val="32"/>
    </w:rPr>
  </w:style>
  <w:style w:type="paragraph" w:customStyle="1" w:styleId="ad">
    <w:name w:val="样式"/>
    <w:rsid w:val="000964CE"/>
    <w:pPr>
      <w:widowControl w:val="0"/>
      <w:autoSpaceDE w:val="0"/>
      <w:autoSpaceDN w:val="0"/>
      <w:adjustRightInd w:val="0"/>
    </w:pPr>
    <w:rPr>
      <w:rFonts w:ascii="宋体" w:eastAsia="宋体" w:hAnsi="宋体" w:cs="宋体"/>
      <w:sz w:val="24"/>
      <w:szCs w:val="24"/>
    </w:rPr>
  </w:style>
  <w:style w:type="character" w:customStyle="1" w:styleId="4Char">
    <w:name w:val="标题 4 Char"/>
    <w:basedOn w:val="a0"/>
    <w:link w:val="4"/>
    <w:uiPriority w:val="9"/>
    <w:rsid w:val="00362B8D"/>
    <w:rPr>
      <w:rFonts w:ascii="Arial" w:eastAsia="黑体" w:hAnsi="Arial"/>
      <w:b/>
      <w:kern w:val="2"/>
      <w:sz w:val="28"/>
      <w:szCs w:val="24"/>
    </w:rPr>
  </w:style>
  <w:style w:type="character" w:customStyle="1" w:styleId="5Char">
    <w:name w:val="标题 5 Char"/>
    <w:basedOn w:val="a0"/>
    <w:link w:val="5"/>
    <w:rsid w:val="00362B8D"/>
    <w:rPr>
      <w:rFonts w:ascii="Times New Roman" w:eastAsia="宋体" w:hAnsi="Times New Roman"/>
      <w:b/>
      <w:bCs/>
      <w:kern w:val="2"/>
      <w:sz w:val="28"/>
      <w:szCs w:val="28"/>
    </w:rPr>
  </w:style>
  <w:style w:type="paragraph" w:customStyle="1" w:styleId="ae">
    <w:name w:val="正文（缩进）"/>
    <w:basedOn w:val="a"/>
    <w:qFormat/>
    <w:rsid w:val="00FA2D29"/>
    <w:pPr>
      <w:widowControl/>
      <w:spacing w:before="156" w:after="156" w:line="360" w:lineRule="auto"/>
      <w:ind w:firstLineChars="200" w:firstLine="480"/>
      <w:jc w:val="left"/>
    </w:pPr>
    <w:rPr>
      <w:rFonts w:ascii="仿宋" w:eastAsiaTheme="minorEastAsia" w:hAnsi="仿宋"/>
      <w:kern w:val="0"/>
      <w:sz w:val="28"/>
      <w:lang w:bidi="th-TH"/>
    </w:rPr>
  </w:style>
  <w:style w:type="character" w:customStyle="1" w:styleId="6Char">
    <w:name w:val="标题 6 Char"/>
    <w:basedOn w:val="a0"/>
    <w:link w:val="6"/>
    <w:rsid w:val="00400FDD"/>
    <w:rPr>
      <w:rFonts w:ascii="黑体" w:eastAsia="仿宋" w:hAnsi="黑体" w:cstheme="minorBidi"/>
      <w:b/>
      <w:kern w:val="2"/>
      <w:sz w:val="28"/>
      <w:szCs w:val="28"/>
    </w:rPr>
  </w:style>
  <w:style w:type="character" w:customStyle="1" w:styleId="8Char">
    <w:name w:val="标题 8 Char"/>
    <w:basedOn w:val="a0"/>
    <w:link w:val="8"/>
    <w:rsid w:val="00400FDD"/>
    <w:rPr>
      <w:rFonts w:ascii="Times New Roman" w:eastAsia="仿宋" w:hAnsi="Times New Roman"/>
      <w:b/>
      <w:sz w:val="28"/>
    </w:rPr>
  </w:style>
  <w:style w:type="character" w:customStyle="1" w:styleId="9Char">
    <w:name w:val="标题 9 Char"/>
    <w:basedOn w:val="a0"/>
    <w:link w:val="9"/>
    <w:rsid w:val="00400FDD"/>
    <w:rPr>
      <w:rFonts w:ascii="Times New Roman" w:eastAsia="宋体" w:hAnsi="Times New Roman"/>
      <w:b/>
      <w:i/>
      <w:sz w:val="18"/>
    </w:rPr>
  </w:style>
  <w:style w:type="paragraph" w:customStyle="1" w:styleId="7">
    <w:name w:val="标题7"/>
    <w:basedOn w:val="a"/>
    <w:next w:val="a"/>
    <w:qFormat/>
    <w:rsid w:val="00400FDD"/>
    <w:pPr>
      <w:spacing w:line="360" w:lineRule="auto"/>
      <w:ind w:left="2450"/>
    </w:pPr>
    <w:rPr>
      <w:rFonts w:asciiTheme="minorHAnsi" w:eastAsiaTheme="minorEastAsia" w:hAnsiTheme="minorHAnsi" w:cstheme="minorBidi"/>
      <w:sz w:val="24"/>
      <w:szCs w:val="21"/>
    </w:rPr>
  </w:style>
  <w:style w:type="paragraph" w:styleId="af">
    <w:name w:val="Normal (Web)"/>
    <w:basedOn w:val="a"/>
    <w:uiPriority w:val="99"/>
    <w:unhideWhenUsed/>
    <w:rsid w:val="002A0F0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18329067">
      <w:bodyDiv w:val="1"/>
      <w:marLeft w:val="0"/>
      <w:marRight w:val="0"/>
      <w:marTop w:val="0"/>
      <w:marBottom w:val="0"/>
      <w:divBdr>
        <w:top w:val="none" w:sz="0" w:space="0" w:color="auto"/>
        <w:left w:val="none" w:sz="0" w:space="0" w:color="auto"/>
        <w:bottom w:val="none" w:sz="0" w:space="0" w:color="auto"/>
        <w:right w:val="none" w:sz="0" w:space="0" w:color="auto"/>
      </w:divBdr>
    </w:div>
    <w:div w:id="1412116031">
      <w:bodyDiv w:val="1"/>
      <w:marLeft w:val="0"/>
      <w:marRight w:val="0"/>
      <w:marTop w:val="0"/>
      <w:marBottom w:val="0"/>
      <w:divBdr>
        <w:top w:val="none" w:sz="0" w:space="0" w:color="auto"/>
        <w:left w:val="none" w:sz="0" w:space="0" w:color="auto"/>
        <w:bottom w:val="none" w:sz="0" w:space="0" w:color="auto"/>
        <w:right w:val="none" w:sz="0" w:space="0" w:color="auto"/>
      </w:divBdr>
    </w:div>
    <w:div w:id="208602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B29E6-E5DC-4941-9D12-CD4904EC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21</Pages>
  <Words>1604</Words>
  <Characters>9149</Characters>
  <Application>Microsoft Office Word</Application>
  <DocSecurity>0</DocSecurity>
  <Lines>76</Lines>
  <Paragraphs>21</Paragraphs>
  <ScaleCrop>false</ScaleCrop>
  <Company>Lenovo</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呆小岚</dc:creator>
  <cp:lastModifiedBy>NTKO</cp:lastModifiedBy>
  <cp:revision>258</cp:revision>
  <cp:lastPrinted>2021-11-16T10:53:00Z</cp:lastPrinted>
  <dcterms:created xsi:type="dcterms:W3CDTF">2021-03-25T01:00:00Z</dcterms:created>
  <dcterms:modified xsi:type="dcterms:W3CDTF">2021-11-17T00:49:00Z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531A4C11C5A94913BE1D4A88240F8C4D</vt:lpwstr>
  </property>
</Properties>
</file>