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31" w:rsidRDefault="00D77131" w:rsidP="00CD4CE9">
      <w:pPr>
        <w:widowControl/>
        <w:spacing w:before="100" w:beforeAutospacing="1" w:after="120" w:line="375" w:lineRule="atLeast"/>
        <w:jc w:val="center"/>
        <w:rPr>
          <w:rFonts w:ascii="宋体" w:eastAsia="宋体" w:hAnsi="宋体" w:cs="宋体" w:hint="eastAsia"/>
          <w:b/>
          <w:bCs/>
          <w:color w:val="4E4E4E"/>
          <w:kern w:val="0"/>
          <w:sz w:val="36"/>
          <w:szCs w:val="36"/>
        </w:rPr>
      </w:pPr>
      <w:r w:rsidRPr="00D77131">
        <w:rPr>
          <w:rFonts w:ascii="宋体" w:eastAsia="宋体" w:hAnsi="宋体" w:cs="宋体" w:hint="eastAsia"/>
          <w:b/>
          <w:bCs/>
          <w:color w:val="4E4E4E"/>
          <w:kern w:val="0"/>
          <w:sz w:val="36"/>
          <w:szCs w:val="36"/>
        </w:rPr>
        <w:t>普济</w:t>
      </w:r>
      <w:proofErr w:type="gramStart"/>
      <w:r w:rsidRPr="00D77131">
        <w:rPr>
          <w:rFonts w:ascii="宋体" w:eastAsia="宋体" w:hAnsi="宋体" w:cs="宋体" w:hint="eastAsia"/>
          <w:b/>
          <w:bCs/>
          <w:color w:val="4E4E4E"/>
          <w:kern w:val="0"/>
          <w:sz w:val="36"/>
          <w:szCs w:val="36"/>
        </w:rPr>
        <w:t>圩</w:t>
      </w:r>
      <w:proofErr w:type="gramEnd"/>
      <w:r w:rsidRPr="00D77131">
        <w:rPr>
          <w:rFonts w:ascii="宋体" w:eastAsia="宋体" w:hAnsi="宋体" w:cs="宋体" w:hint="eastAsia"/>
          <w:b/>
          <w:bCs/>
          <w:color w:val="4E4E4E"/>
          <w:kern w:val="0"/>
          <w:sz w:val="36"/>
          <w:szCs w:val="36"/>
        </w:rPr>
        <w:t>农场2021年四分场反修桥危桥改造项目</w:t>
      </w:r>
    </w:p>
    <w:p w:rsidR="00CD4CE9" w:rsidRPr="00CD4CE9" w:rsidRDefault="00CD4CE9" w:rsidP="00CD4CE9">
      <w:pPr>
        <w:widowControl/>
        <w:spacing w:before="100" w:beforeAutospacing="1" w:after="120" w:line="375" w:lineRule="atLeast"/>
        <w:jc w:val="center"/>
        <w:rPr>
          <w:rFonts w:ascii="宋体" w:eastAsia="宋体" w:hAnsi="宋体" w:cs="宋体"/>
          <w:b/>
          <w:bCs/>
          <w:color w:val="4E4E4E"/>
          <w:kern w:val="0"/>
          <w:sz w:val="36"/>
          <w:szCs w:val="36"/>
        </w:rPr>
      </w:pPr>
      <w:r w:rsidRPr="00CD4CE9">
        <w:rPr>
          <w:rFonts w:ascii="宋体" w:eastAsia="宋体" w:hAnsi="宋体" w:cs="宋体" w:hint="eastAsia"/>
          <w:b/>
          <w:bCs/>
          <w:color w:val="4E4E4E"/>
          <w:kern w:val="0"/>
          <w:sz w:val="36"/>
          <w:szCs w:val="36"/>
        </w:rPr>
        <w:t>补充公告</w:t>
      </w:r>
    </w:p>
    <w:p w:rsidR="00CD4CE9" w:rsidRPr="00CD4CE9" w:rsidRDefault="00CD4CE9" w:rsidP="00CD4CE9">
      <w:pPr>
        <w:widowControl/>
        <w:spacing w:line="360" w:lineRule="auto"/>
        <w:rPr>
          <w:rFonts w:ascii="Calibri" w:eastAsia="宋体" w:hAnsi="Calibri" w:cs="宋体"/>
          <w:color w:val="4E4E4E"/>
          <w:kern w:val="0"/>
          <w:szCs w:val="21"/>
        </w:rPr>
      </w:pP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各潜在投标人：</w:t>
      </w:r>
    </w:p>
    <w:p w:rsidR="00CD4CE9" w:rsidRPr="00CD4CE9" w:rsidRDefault="00CD4CE9" w:rsidP="00CD4CE9">
      <w:pPr>
        <w:widowControl/>
        <w:spacing w:line="360" w:lineRule="auto"/>
        <w:ind w:firstLine="560"/>
        <w:rPr>
          <w:rFonts w:ascii="Calibri" w:eastAsia="宋体" w:hAnsi="Calibri" w:cs="宋体"/>
          <w:color w:val="4E4E4E"/>
          <w:kern w:val="0"/>
          <w:szCs w:val="21"/>
        </w:rPr>
      </w:pP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现就“</w:t>
      </w:r>
      <w:r w:rsidR="00D77131" w:rsidRPr="00D77131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普济</w:t>
      </w:r>
      <w:proofErr w:type="gramStart"/>
      <w:r w:rsidR="00D77131" w:rsidRPr="00D77131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圩</w:t>
      </w:r>
      <w:proofErr w:type="gramEnd"/>
      <w:r w:rsidR="00D77131" w:rsidRPr="00D77131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农场2021年四分场反修桥危桥改造项目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”（</w:t>
      </w:r>
      <w:r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标段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编号：</w:t>
      </w:r>
      <w:r w:rsidR="00D77131" w:rsidRPr="00D77131">
        <w:rPr>
          <w:rFonts w:ascii="宋体" w:eastAsia="宋体" w:hAnsi="宋体" w:cs="宋体"/>
          <w:color w:val="4E4E4E"/>
          <w:kern w:val="0"/>
          <w:sz w:val="28"/>
          <w:szCs w:val="28"/>
        </w:rPr>
        <w:t>AHHX-2021-061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）招标文件中有关内容做如下修正：</w:t>
      </w:r>
    </w:p>
    <w:p w:rsidR="00CD4CE9" w:rsidRDefault="00CD4CE9" w:rsidP="00095C30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color w:val="4E4E4E"/>
          <w:kern w:val="0"/>
          <w:sz w:val="28"/>
          <w:szCs w:val="28"/>
        </w:rPr>
      </w:pP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原招标公告中“</w:t>
      </w:r>
      <w:r w:rsidR="00095C30" w:rsidRP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投标人具有独立法人资格，持有有效的营业执照，具备有效的公路工程施工总承包叁级（含叁级）或以上资质并具有有效的安全生产许可证。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”，现修改为“</w:t>
      </w:r>
      <w:r w:rsidR="00095C30" w:rsidRP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投标人具有独立法人资格，持有有效的营业执照，具备有效的公路工程施工总承包</w:t>
      </w:r>
      <w:r w:rsid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（或桥梁工程专业承包）</w:t>
      </w:r>
      <w:r w:rsidR="00095C30" w:rsidRP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叁级（含叁级）或以上资质</w:t>
      </w:r>
      <w:r w:rsid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,</w:t>
      </w:r>
      <w:r w:rsidR="00095C30" w:rsidRP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并具有有效的安全生产许可证。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”。</w:t>
      </w:r>
    </w:p>
    <w:p w:rsidR="00095C30" w:rsidRPr="00095C30" w:rsidRDefault="00CD4CE9" w:rsidP="00095C30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color w:val="4E4E4E"/>
          <w:kern w:val="0"/>
          <w:sz w:val="28"/>
          <w:szCs w:val="28"/>
        </w:rPr>
      </w:pP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原招标公告</w:t>
      </w:r>
      <w:r w:rsid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和招标文件中</w:t>
      </w:r>
      <w:r w:rsidR="00095C30" w:rsidRP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招标控制价907941元</w:t>
      </w:r>
      <w:r w:rsid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，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现</w:t>
      </w:r>
      <w:r w:rsid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所有涉及控制价的</w:t>
      </w:r>
      <w:proofErr w:type="gramStart"/>
      <w:r w:rsid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均修改</w:t>
      </w:r>
      <w:proofErr w:type="gramEnd"/>
      <w:r w:rsidR="00095C30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为989381.35元（含暂列金额80000元）。</w:t>
      </w:r>
    </w:p>
    <w:p w:rsidR="00CD4CE9" w:rsidRPr="00CD4CE9" w:rsidRDefault="00CD4CE9" w:rsidP="00CD4CE9">
      <w:pPr>
        <w:widowControl/>
        <w:spacing w:line="375" w:lineRule="atLeast"/>
        <w:rPr>
          <w:rFonts w:ascii="Calibri" w:eastAsia="宋体" w:hAnsi="Calibri" w:cs="宋体"/>
          <w:color w:val="4E4E4E"/>
          <w:kern w:val="0"/>
          <w:szCs w:val="21"/>
        </w:rPr>
      </w:pPr>
      <w:r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3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、更改部分以此次补充公告内容为准。招标文件内涉及上述修改内容的，均按上述要求进行统一修改，本招标补充公告中不再一一赘述。开标时间及地点不变，特此说明</w:t>
      </w:r>
      <w:r w:rsidR="00240F91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，请大家以最新发布的招标文件和清单为准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。</w:t>
      </w:r>
    </w:p>
    <w:p w:rsidR="00CD4CE9" w:rsidRPr="00CD4CE9" w:rsidRDefault="00CD4CE9" w:rsidP="00CD4CE9">
      <w:pPr>
        <w:widowControl/>
        <w:spacing w:line="375" w:lineRule="atLeast"/>
        <w:ind w:firstLine="480"/>
        <w:jc w:val="right"/>
        <w:rPr>
          <w:rFonts w:ascii="宋体" w:eastAsia="宋体" w:hAnsi="宋体" w:cs="宋体"/>
          <w:color w:val="4E4E4E"/>
          <w:kern w:val="0"/>
          <w:szCs w:val="21"/>
        </w:rPr>
      </w:pPr>
      <w:r w:rsidRPr="00CD4CE9">
        <w:rPr>
          <w:rFonts w:ascii="宋体" w:eastAsia="宋体" w:hAnsi="宋体" w:cs="宋体" w:hint="eastAsia"/>
          <w:color w:val="4E4E4E"/>
          <w:kern w:val="0"/>
          <w:szCs w:val="21"/>
        </w:rPr>
        <w:t> </w:t>
      </w:r>
    </w:p>
    <w:p w:rsidR="00CD4CE9" w:rsidRPr="00CD4CE9" w:rsidRDefault="00CD4CE9" w:rsidP="00CD4CE9">
      <w:pPr>
        <w:widowControl/>
        <w:spacing w:line="375" w:lineRule="atLeast"/>
        <w:ind w:firstLine="480"/>
        <w:jc w:val="right"/>
        <w:rPr>
          <w:rFonts w:ascii="宋体" w:eastAsia="宋体" w:hAnsi="宋体" w:cs="宋体"/>
          <w:color w:val="4E4E4E"/>
          <w:kern w:val="0"/>
          <w:szCs w:val="21"/>
        </w:rPr>
      </w:pP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  <w:shd w:val="clear" w:color="auto" w:fill="FFFFFF"/>
        </w:rPr>
        <w:t>招标单位：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安徽省普济</w:t>
      </w:r>
      <w:proofErr w:type="gramStart"/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圩</w:t>
      </w:r>
      <w:proofErr w:type="gramEnd"/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现代农业集团有限公司</w:t>
      </w:r>
    </w:p>
    <w:p w:rsidR="00CD4CE9" w:rsidRPr="00CD4CE9" w:rsidRDefault="00CD4CE9" w:rsidP="00CD4CE9">
      <w:pPr>
        <w:widowControl/>
        <w:spacing w:line="375" w:lineRule="atLeast"/>
        <w:ind w:firstLine="480"/>
        <w:jc w:val="right"/>
        <w:rPr>
          <w:rFonts w:ascii="宋体" w:eastAsia="宋体" w:hAnsi="宋体" w:cs="宋体"/>
          <w:color w:val="4E4E4E"/>
          <w:kern w:val="0"/>
          <w:szCs w:val="21"/>
        </w:rPr>
      </w:pP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  <w:shd w:val="clear" w:color="auto" w:fill="FFFFFF"/>
        </w:rPr>
        <w:t>代理机构：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安徽</w:t>
      </w:r>
      <w:r>
        <w:rPr>
          <w:rFonts w:ascii="宋体" w:eastAsia="宋体" w:hAnsi="宋体" w:cs="宋体" w:hint="eastAsia"/>
          <w:color w:val="4E4E4E"/>
          <w:kern w:val="0"/>
          <w:sz w:val="28"/>
          <w:szCs w:val="28"/>
        </w:rPr>
        <w:t>恒信建设工程管理有限公司</w:t>
      </w:r>
    </w:p>
    <w:p w:rsidR="00CD4CE9" w:rsidRPr="00CD4CE9" w:rsidRDefault="00CD4CE9" w:rsidP="00CD4CE9">
      <w:pPr>
        <w:widowControl/>
        <w:spacing w:line="375" w:lineRule="atLeast"/>
        <w:ind w:firstLine="480"/>
        <w:jc w:val="right"/>
        <w:rPr>
          <w:rFonts w:ascii="宋体" w:eastAsia="宋体" w:hAnsi="宋体" w:cs="宋体"/>
          <w:color w:val="4E4E4E"/>
          <w:kern w:val="0"/>
          <w:szCs w:val="21"/>
        </w:rPr>
      </w:pP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  <w:shd w:val="clear" w:color="auto" w:fill="FFFFFF"/>
        </w:rPr>
        <w:t>2021年</w:t>
      </w:r>
      <w:r w:rsidR="00240F91">
        <w:rPr>
          <w:rFonts w:ascii="宋体" w:eastAsia="宋体" w:hAnsi="宋体" w:cs="宋体" w:hint="eastAsia"/>
          <w:color w:val="4E4E4E"/>
          <w:kern w:val="0"/>
          <w:sz w:val="28"/>
          <w:szCs w:val="28"/>
          <w:shd w:val="clear" w:color="auto" w:fill="FFFFFF"/>
        </w:rPr>
        <w:t>9</w:t>
      </w:r>
      <w:bookmarkStart w:id="0" w:name="_GoBack"/>
      <w:bookmarkEnd w:id="0"/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  <w:shd w:val="clear" w:color="auto" w:fill="FFFFFF"/>
        </w:rPr>
        <w:t>月</w:t>
      </w:r>
      <w:r w:rsidR="00240F91">
        <w:rPr>
          <w:rFonts w:ascii="宋体" w:eastAsia="宋体" w:hAnsi="宋体" w:cs="宋体" w:hint="eastAsia"/>
          <w:color w:val="4E4E4E"/>
          <w:kern w:val="0"/>
          <w:sz w:val="28"/>
          <w:szCs w:val="28"/>
          <w:shd w:val="clear" w:color="auto" w:fill="FFFFFF"/>
        </w:rPr>
        <w:t>1</w:t>
      </w:r>
      <w:r w:rsidRPr="00CD4CE9">
        <w:rPr>
          <w:rFonts w:ascii="宋体" w:eastAsia="宋体" w:hAnsi="宋体" w:cs="宋体" w:hint="eastAsia"/>
          <w:color w:val="4E4E4E"/>
          <w:kern w:val="0"/>
          <w:sz w:val="28"/>
          <w:szCs w:val="28"/>
          <w:shd w:val="clear" w:color="auto" w:fill="FFFFFF"/>
        </w:rPr>
        <w:t xml:space="preserve">日 </w:t>
      </w:r>
    </w:p>
    <w:p w:rsidR="004845E4" w:rsidRDefault="004845E4"/>
    <w:sectPr w:rsidR="0048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BF" w:rsidRDefault="00D752BF" w:rsidP="00D77131">
      <w:r>
        <w:separator/>
      </w:r>
    </w:p>
  </w:endnote>
  <w:endnote w:type="continuationSeparator" w:id="0">
    <w:p w:rsidR="00D752BF" w:rsidRDefault="00D752BF" w:rsidP="00D7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BF" w:rsidRDefault="00D752BF" w:rsidP="00D77131">
      <w:r>
        <w:separator/>
      </w:r>
    </w:p>
  </w:footnote>
  <w:footnote w:type="continuationSeparator" w:id="0">
    <w:p w:rsidR="00D752BF" w:rsidRDefault="00D752BF" w:rsidP="00D7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83648"/>
    <w:multiLevelType w:val="hybridMultilevel"/>
    <w:tmpl w:val="FD16EE88"/>
    <w:lvl w:ilvl="0" w:tplc="7138F23A">
      <w:start w:val="1"/>
      <w:numFmt w:val="decimal"/>
      <w:lvlText w:val="%1、"/>
      <w:lvlJc w:val="left"/>
      <w:pPr>
        <w:ind w:left="435" w:hanging="43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E9"/>
    <w:rsid w:val="00095C30"/>
    <w:rsid w:val="00240F91"/>
    <w:rsid w:val="004845E4"/>
    <w:rsid w:val="00CD4CE9"/>
    <w:rsid w:val="00D752BF"/>
    <w:rsid w:val="00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E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77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1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1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E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77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1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5741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6378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2021-09-01T03:02:00Z</dcterms:created>
  <dcterms:modified xsi:type="dcterms:W3CDTF">2021-09-01T03:02:00Z</dcterms:modified>
</cp:coreProperties>
</file>