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CC2" w:rsidRDefault="005B7CC2" w:rsidP="005B7CC2">
      <w:pPr>
        <w:pStyle w:val="2"/>
        <w:jc w:val="center"/>
        <w:rPr>
          <w:rFonts w:ascii="宋体" w:hAnsi="宋体" w:hint="eastAsia"/>
          <w:sz w:val="28"/>
          <w:szCs w:val="28"/>
        </w:rPr>
      </w:pPr>
      <w:r>
        <w:rPr>
          <w:rFonts w:ascii="宋体" w:hAnsi="宋体" w:hint="eastAsia"/>
          <w:sz w:val="28"/>
          <w:szCs w:val="28"/>
        </w:rPr>
        <w:t>一、项目需求</w:t>
      </w:r>
    </w:p>
    <w:p w:rsidR="005B7CC2" w:rsidRDefault="005B7CC2" w:rsidP="005B7CC2">
      <w:pPr>
        <w:pStyle w:val="3"/>
        <w:spacing w:before="0" w:after="0" w:line="360" w:lineRule="auto"/>
        <w:rPr>
          <w:rFonts w:ascii="宋体" w:hAnsi="宋体" w:hint="eastAsia"/>
          <w:sz w:val="28"/>
          <w:szCs w:val="28"/>
        </w:rPr>
      </w:pPr>
      <w:r>
        <w:rPr>
          <w:rFonts w:ascii="宋体" w:hAnsi="宋体" w:hint="eastAsia"/>
          <w:sz w:val="28"/>
          <w:szCs w:val="28"/>
        </w:rPr>
        <w:t>一、采购人提出的技术服务要求</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（一）设备技术规范与质量保证</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1、 供应商提供的货物应是全新、原装的正宗合格正品， 并附有产品原产地证书、合格证及其他相关的资料。 其中，大锅灶、全自动灭火系统中标人必须在签订合同前提供合格证原件给采购人查验，否则视同不具有，自动放弃中标资格。</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2、“技术参数及要求”提供的是最低限度的技术配置要求，并未对一切技术细节做出规定，也未充分引述有关标准和规范的条文，投标人应保证提供的仪器设备满足招标文件规定的最低技术要求并达到国家各类安全、技术相关标准</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（二）售后服务保障与承诺</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1、 质量保修期：</w:t>
      </w:r>
      <w:proofErr w:type="gramStart"/>
      <w:r>
        <w:rPr>
          <w:rFonts w:ascii="宋体" w:hAnsi="宋体" w:cs="华文仿宋" w:hint="eastAsia"/>
          <w:kern w:val="0"/>
          <w:sz w:val="28"/>
          <w:szCs w:val="28"/>
        </w:rPr>
        <w:t>自设备</w:t>
      </w:r>
      <w:proofErr w:type="gramEnd"/>
      <w:r>
        <w:rPr>
          <w:rFonts w:ascii="宋体" w:hAnsi="宋体" w:cs="华文仿宋" w:hint="eastAsia"/>
          <w:kern w:val="0"/>
          <w:sz w:val="28"/>
          <w:szCs w:val="28"/>
        </w:rPr>
        <w:t>供货并安装调试结束，经验收合格后，出具验收报告之日计算，投标人对本项目提供的整体免费质量保修期不低于1年，并提供终身质保服务。厂家或国家有更长质保期限的从其规定。免费质保期内，中标人须免费维护、维修，如果由于中标人责任需要更换、修理有缺陷的设备，而使设备推迟安装时，免费保修期应按实际修理或更换所延误的时间作相应的延长。免费质保期结束后，投标人应继续提供质保服务，维护、维修服务费用应按折扣、优惠价格给予采购人。</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2、中标人在免费质保期内须免费提供1名技术人员跟踪服务支</w:t>
      </w:r>
      <w:r>
        <w:rPr>
          <w:rFonts w:ascii="宋体" w:hAnsi="宋体" w:cs="华文仿宋" w:hint="eastAsia"/>
          <w:kern w:val="0"/>
          <w:sz w:val="28"/>
          <w:szCs w:val="28"/>
        </w:rPr>
        <w:lastRenderedPageBreak/>
        <w:t>持（投标文件中提供跟踪服务技术人员相关证件复印件、联系电话）。</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3、中标人在免费质保期内需提供7*24小时的售后服务。故障响应时间不超过2小时（响应方式包括现场、远程、电话指导等）。在设备的整个使用期内，如有紧急故障，供应商工作人员在得到通知后6小时内必须到达采购单位指定地点，排除故障。期间如不能修复，必须在24小时内提供应急措施；若因产品质量问题，中标人应免费更换；如检修人员不能排除故障，中标人应负责联系生产厂家派技术人员在故障响应24小时内到现场解决问题，其费用由中标人负责，如在规定的时间内未能使设备恢复正常工作，供应商将承担由此产生的一切损失。</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4、安装调试：本项目所有产品均须在招标文件要求的供货期内完成供货、安装、调试工作。如在规定的时间内，由于卖方的原因不能完成供货、安装和调试，供应商应承担由此给用户造成的损失。</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5、售后技术服务还包括产品的安装、调试、试运行期间，中标人技术人员须在现场免费为使用</w:t>
      </w:r>
      <w:proofErr w:type="gramStart"/>
      <w:r>
        <w:rPr>
          <w:rFonts w:ascii="宋体" w:hAnsi="宋体" w:cs="华文仿宋" w:hint="eastAsia"/>
          <w:kern w:val="0"/>
          <w:sz w:val="28"/>
          <w:szCs w:val="28"/>
        </w:rPr>
        <w:t>方培训</w:t>
      </w:r>
      <w:proofErr w:type="gramEnd"/>
      <w:r>
        <w:rPr>
          <w:rFonts w:ascii="宋体" w:hAnsi="宋体" w:cs="华文仿宋" w:hint="eastAsia"/>
          <w:kern w:val="0"/>
          <w:sz w:val="28"/>
          <w:szCs w:val="28"/>
        </w:rPr>
        <w:t xml:space="preserve">不少于 2 </w:t>
      </w:r>
      <w:proofErr w:type="gramStart"/>
      <w:r>
        <w:rPr>
          <w:rFonts w:ascii="宋体" w:hAnsi="宋体" w:cs="华文仿宋" w:hint="eastAsia"/>
          <w:kern w:val="0"/>
          <w:sz w:val="28"/>
          <w:szCs w:val="28"/>
        </w:rPr>
        <w:t>名操作</w:t>
      </w:r>
      <w:proofErr w:type="gramEnd"/>
      <w:r>
        <w:rPr>
          <w:rFonts w:ascii="宋体" w:hAnsi="宋体" w:cs="华文仿宋" w:hint="eastAsia"/>
          <w:kern w:val="0"/>
          <w:sz w:val="28"/>
          <w:szCs w:val="28"/>
        </w:rPr>
        <w:t>管理人员，并解答使用方提出的技术问题，并对实施措施的可靠性、安全性负完全责任。</w:t>
      </w:r>
    </w:p>
    <w:p w:rsidR="005B7CC2" w:rsidRDefault="005B7CC2" w:rsidP="005B7CC2">
      <w:pPr>
        <w:spacing w:line="360" w:lineRule="auto"/>
        <w:ind w:firstLine="549"/>
        <w:rPr>
          <w:rFonts w:ascii="宋体" w:hAnsi="宋体" w:cs="华文仿宋" w:hint="eastAsia"/>
          <w:kern w:val="0"/>
          <w:sz w:val="28"/>
          <w:szCs w:val="28"/>
        </w:rPr>
      </w:pPr>
      <w:r>
        <w:rPr>
          <w:rFonts w:ascii="宋体" w:hAnsi="宋体" w:cs="华文仿宋" w:hint="eastAsia"/>
          <w:kern w:val="0"/>
          <w:sz w:val="28"/>
          <w:szCs w:val="28"/>
        </w:rPr>
        <w:t>6、 保修范围： 本项目招标范围内所有产品均在保修范围。</w:t>
      </w:r>
    </w:p>
    <w:p w:rsidR="005B7CC2" w:rsidRDefault="005B7CC2" w:rsidP="005B7CC2">
      <w:pPr>
        <w:pStyle w:val="3"/>
        <w:spacing w:before="0" w:after="0" w:line="360" w:lineRule="auto"/>
        <w:rPr>
          <w:rFonts w:ascii="宋体" w:hAnsi="宋体" w:hint="eastAsia"/>
          <w:sz w:val="28"/>
          <w:szCs w:val="28"/>
        </w:rPr>
      </w:pPr>
      <w:r>
        <w:rPr>
          <w:rFonts w:cs="华文仿宋"/>
          <w:bCs w:val="0"/>
          <w:sz w:val="28"/>
          <w:szCs w:val="28"/>
        </w:rPr>
        <w:br w:type="page"/>
      </w:r>
      <w:r>
        <w:rPr>
          <w:rFonts w:ascii="宋体" w:hAnsi="宋体" w:hint="eastAsia"/>
          <w:sz w:val="28"/>
          <w:szCs w:val="28"/>
        </w:rPr>
        <w:lastRenderedPageBreak/>
        <w:t>二、采购清单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0"/>
        <w:gridCol w:w="1214"/>
        <w:gridCol w:w="1215"/>
        <w:gridCol w:w="4222"/>
        <w:gridCol w:w="498"/>
        <w:gridCol w:w="593"/>
      </w:tblGrid>
      <w:tr w:rsidR="005B7CC2" w:rsidTr="00936D58">
        <w:trPr>
          <w:trHeight w:val="20"/>
        </w:trPr>
        <w:tc>
          <w:tcPr>
            <w:tcW w:w="458"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序号</w:t>
            </w:r>
          </w:p>
        </w:tc>
        <w:tc>
          <w:tcPr>
            <w:tcW w:w="712"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产品名称</w:t>
            </w:r>
          </w:p>
        </w:tc>
        <w:tc>
          <w:tcPr>
            <w:tcW w:w="713"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规格型号</w:t>
            </w:r>
          </w:p>
        </w:tc>
        <w:tc>
          <w:tcPr>
            <w:tcW w:w="2477"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技术参数</w:t>
            </w:r>
          </w:p>
        </w:tc>
        <w:tc>
          <w:tcPr>
            <w:tcW w:w="292"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数量</w:t>
            </w:r>
          </w:p>
        </w:tc>
        <w:tc>
          <w:tcPr>
            <w:tcW w:w="348" w:type="pct"/>
            <w:vAlign w:val="center"/>
          </w:tcPr>
          <w:p w:rsidR="005B7CC2" w:rsidRDefault="005B7CC2" w:rsidP="00936D58">
            <w:pPr>
              <w:widowControl/>
              <w:jc w:val="center"/>
              <w:rPr>
                <w:rFonts w:ascii="宋体" w:hAnsi="宋体" w:cs="宋体"/>
                <w:b/>
                <w:bCs/>
                <w:kern w:val="0"/>
                <w:sz w:val="24"/>
              </w:rPr>
            </w:pPr>
            <w:r>
              <w:rPr>
                <w:rFonts w:ascii="宋体" w:hAnsi="宋体" w:cs="宋体" w:hint="eastAsia"/>
                <w:b/>
                <w:bCs/>
                <w:kern w:val="0"/>
                <w:sz w:val="24"/>
              </w:rPr>
              <w:t>单位</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办公室</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A01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电子磅秤</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300kg</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—秤盘精选不锈钢、加厚波纹钢；</w:t>
            </w:r>
            <w:r>
              <w:rPr>
                <w:rFonts w:ascii="宋体" w:hAnsi="宋体" w:cs="宋体" w:hint="eastAsia"/>
                <w:kern w:val="0"/>
                <w:sz w:val="22"/>
                <w:szCs w:val="22"/>
              </w:rPr>
              <w:br/>
              <w:t>—参数：秤量300kg显示分度值100g；</w:t>
            </w:r>
            <w:r>
              <w:rPr>
                <w:rFonts w:ascii="宋体" w:hAnsi="宋体" w:cs="宋体" w:hint="eastAsia"/>
                <w:kern w:val="0"/>
                <w:sz w:val="22"/>
                <w:szCs w:val="22"/>
              </w:rPr>
              <w:br/>
              <w:t>—秤盘尺寸：420*520mm；</w:t>
            </w:r>
            <w:r>
              <w:rPr>
                <w:rFonts w:ascii="宋体" w:hAnsi="宋体" w:cs="宋体" w:hint="eastAsia"/>
                <w:kern w:val="0"/>
                <w:sz w:val="22"/>
                <w:szCs w:val="22"/>
              </w:rPr>
              <w:br/>
              <w:t>—显示：LED双面显示屏。</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A02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更衣室</w:t>
            </w:r>
          </w:p>
        </w:tc>
      </w:tr>
      <w:tr w:rsidR="005B7CC2" w:rsidTr="00936D58">
        <w:trPr>
          <w:trHeight w:val="20"/>
        </w:trPr>
        <w:tc>
          <w:tcPr>
            <w:tcW w:w="45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B01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更衣柜</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900*500*1800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优质不锈钢板拉丝制作，                                                                        —柜体1.0mm，支架、</w:t>
            </w:r>
            <w:proofErr w:type="gramStart"/>
            <w:r>
              <w:rPr>
                <w:rFonts w:ascii="宋体" w:hAnsi="宋体" w:cs="宋体" w:hint="eastAsia"/>
                <w:kern w:val="0"/>
                <w:sz w:val="22"/>
                <w:szCs w:val="22"/>
              </w:rPr>
              <w:t>通脚为</w:t>
            </w:r>
            <w:proofErr w:type="gramEnd"/>
            <w:r>
              <w:rPr>
                <w:rFonts w:ascii="宋体" w:hAnsi="宋体" w:cs="宋体" w:hint="eastAsia"/>
                <w:kern w:val="0"/>
                <w:sz w:val="22"/>
                <w:szCs w:val="22"/>
              </w:rPr>
              <w:t>Φ38不锈钢管，配Φ38不锈钢可调子弹脚。</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4"/>
              </w:rPr>
            </w:pPr>
            <w:r>
              <w:rPr>
                <w:rFonts w:ascii="宋体" w:hAnsi="宋体" w:cs="宋体" w:hint="eastAsia"/>
                <w:kern w:val="0"/>
                <w:sz w:val="24"/>
              </w:rPr>
              <w:t>台</w:t>
            </w:r>
          </w:p>
        </w:tc>
      </w:tr>
      <w:tr w:rsidR="005B7CC2" w:rsidTr="00936D58">
        <w:trPr>
          <w:trHeight w:val="20"/>
        </w:trPr>
        <w:tc>
          <w:tcPr>
            <w:tcW w:w="45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B02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洗手星盆</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500*400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采用优质不锈钢制作</w:t>
            </w:r>
            <w:r>
              <w:rPr>
                <w:rFonts w:ascii="宋体" w:hAnsi="宋体" w:cs="宋体" w:hint="eastAsia"/>
                <w:kern w:val="0"/>
                <w:sz w:val="22"/>
                <w:szCs w:val="22"/>
              </w:rPr>
              <w:br/>
              <w:t>—台面1.0mm，洗盆1.0mm，加强筋1.2mm；</w:t>
            </w:r>
            <w:r>
              <w:rPr>
                <w:rFonts w:ascii="宋体" w:hAnsi="宋体" w:cs="宋体" w:hint="eastAsia"/>
                <w:kern w:val="0"/>
                <w:sz w:val="22"/>
                <w:szCs w:val="22"/>
              </w:rPr>
              <w:br/>
              <w:t>—200mm高挡水</w:t>
            </w:r>
            <w:r>
              <w:rPr>
                <w:rFonts w:ascii="宋体" w:hAnsi="宋体" w:cs="宋体" w:hint="eastAsia"/>
                <w:kern w:val="0"/>
                <w:sz w:val="22"/>
                <w:szCs w:val="22"/>
              </w:rPr>
              <w:br/>
              <w:t>—星盆尺寸：430x350x150mm</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B03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感应水龙头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感应式</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—自动感应出水，感应范围20cm内，开单孔22mm；</w:t>
            </w:r>
            <w:r>
              <w:rPr>
                <w:rFonts w:ascii="宋体" w:hAnsi="宋体" w:cs="宋体" w:hint="eastAsia"/>
                <w:kern w:val="0"/>
                <w:sz w:val="22"/>
                <w:szCs w:val="22"/>
              </w:rPr>
              <w:br/>
              <w:t>—台式安装，220v交流电源或者1.5v*4（4节1.5v干电池）两用；</w:t>
            </w:r>
            <w:r>
              <w:rPr>
                <w:rFonts w:ascii="宋体" w:hAnsi="宋体" w:cs="宋体" w:hint="eastAsia"/>
                <w:kern w:val="0"/>
                <w:sz w:val="22"/>
                <w:szCs w:val="22"/>
              </w:rPr>
              <w:br/>
              <w:t xml:space="preserve">—冷热水两个进水口，水温可调；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B04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shd w:val="clear" w:color="000000" w:fill="FFFF00"/>
            <w:noWrap/>
            <w:vAlign w:val="center"/>
          </w:tcPr>
          <w:p w:rsidR="005B7CC2" w:rsidRDefault="005B7CC2" w:rsidP="00936D58">
            <w:pPr>
              <w:widowControl/>
              <w:jc w:val="left"/>
              <w:rPr>
                <w:rFonts w:ascii="宋体" w:hAnsi="宋体" w:cs="宋体"/>
                <w:b/>
                <w:bCs/>
                <w:kern w:val="0"/>
                <w:sz w:val="22"/>
                <w:szCs w:val="22"/>
              </w:rPr>
            </w:pPr>
            <w:r>
              <w:rPr>
                <w:rFonts w:ascii="宋体" w:hAnsi="宋体" w:cs="宋体" w:hint="eastAsia"/>
                <w:b/>
                <w:bCs/>
                <w:kern w:val="0"/>
                <w:sz w:val="22"/>
                <w:szCs w:val="22"/>
              </w:rPr>
              <w:t>仓库</w:t>
            </w:r>
          </w:p>
        </w:tc>
        <w:tc>
          <w:tcPr>
            <w:tcW w:w="712" w:type="pct"/>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w:t>
            </w:r>
          </w:p>
        </w:tc>
        <w:tc>
          <w:tcPr>
            <w:tcW w:w="713" w:type="pct"/>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w:t>
            </w:r>
          </w:p>
        </w:tc>
        <w:tc>
          <w:tcPr>
            <w:tcW w:w="2477" w:type="pct"/>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w:t>
            </w:r>
          </w:p>
        </w:tc>
        <w:tc>
          <w:tcPr>
            <w:tcW w:w="292" w:type="pct"/>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w:t>
            </w:r>
          </w:p>
        </w:tc>
        <w:tc>
          <w:tcPr>
            <w:tcW w:w="348" w:type="pct"/>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C01</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四层平板货架</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—层板1.0mm，加强筋1.2mm；</w:t>
            </w:r>
            <w:r>
              <w:rPr>
                <w:rFonts w:ascii="宋体" w:hAnsi="宋体" w:cs="宋体" w:hint="eastAsia"/>
                <w:kern w:val="0"/>
                <w:sz w:val="22"/>
                <w:szCs w:val="22"/>
              </w:rPr>
              <w:br/>
              <w:t>—层板采用激光冲孔，冲孔均匀分布美观大方</w:t>
            </w:r>
            <w:r>
              <w:rPr>
                <w:rFonts w:ascii="宋体" w:hAnsi="宋体" w:cs="宋体" w:hint="eastAsia"/>
                <w:kern w:val="0"/>
                <w:sz w:val="22"/>
                <w:szCs w:val="22"/>
              </w:rPr>
              <w:br/>
              <w:t>—立柱为Φ38×1.0mm不锈钢圆管,配调节脚。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7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C02</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米面架</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 1.0mm，加强筋 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立柱 50*50*1.0mm不锈钢方管，配套脚。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8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C03</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平板推车</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900*500*900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—层板1.2mm，加强筋4#国标角铁双层防锈处理；</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推手φ32*1.0mm不锈钢圆管</w:t>
            </w:r>
            <w:proofErr w:type="gramStart"/>
            <w:r>
              <w:rPr>
                <w:rFonts w:ascii="宋体" w:hAnsi="宋体" w:cs="宋体" w:hint="eastAsia"/>
                <w:kern w:val="0"/>
                <w:sz w:val="22"/>
                <w:szCs w:val="22"/>
              </w:rPr>
              <w:t>整体弯制成型</w:t>
            </w:r>
            <w:proofErr w:type="gramEnd"/>
            <w:r>
              <w:rPr>
                <w:rFonts w:ascii="宋体" w:hAnsi="宋体" w:cs="宋体" w:hint="eastAsia"/>
                <w:kern w:val="0"/>
                <w:sz w:val="22"/>
                <w:szCs w:val="22"/>
              </w:rPr>
              <w:t>；</w:t>
            </w:r>
            <w:r>
              <w:rPr>
                <w:rFonts w:ascii="宋体" w:hAnsi="宋体" w:cs="宋体" w:hint="eastAsia"/>
                <w:kern w:val="0"/>
                <w:sz w:val="22"/>
                <w:szCs w:val="22"/>
              </w:rPr>
              <w:br/>
              <w:t>—内衬φ25*1.5mm钢管加强；</w:t>
            </w:r>
            <w:r>
              <w:rPr>
                <w:rFonts w:ascii="宋体" w:hAnsi="宋体" w:cs="宋体" w:hint="eastAsia"/>
                <w:kern w:val="0"/>
                <w:sz w:val="22"/>
                <w:szCs w:val="22"/>
              </w:rPr>
              <w:br/>
            </w:r>
            <w:r>
              <w:rPr>
                <w:rFonts w:ascii="宋体" w:hAnsi="宋体" w:cs="宋体" w:hint="eastAsia"/>
                <w:kern w:val="0"/>
                <w:sz w:val="22"/>
                <w:szCs w:val="22"/>
              </w:rPr>
              <w:lastRenderedPageBreak/>
              <w:t>一配6寸耐磨脚轮。</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C04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荤菜加工间</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br/>
              <w:t>单星剖鱼台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—水盆尺寸：500*500*300mm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单星大水池</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—水盆尺寸：800*500*300mm；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双层工作台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—台面1.2mm，加强筋1.0mm；</w:t>
            </w:r>
            <w:r>
              <w:rPr>
                <w:rFonts w:ascii="宋体" w:hAnsi="宋体" w:cs="宋体" w:hint="eastAsia"/>
                <w:kern w:val="0"/>
                <w:sz w:val="22"/>
                <w:szCs w:val="22"/>
              </w:rPr>
              <w:br/>
              <w:t xml:space="preserve">—层板1.0mm，加强筋1.0mm；                     </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D04</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四层格栅架</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 1.0mm，加强筋 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立柱 50*50*1.0mm不锈钢方管，配套脚。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D05</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垃圾工作台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 1.0mm，加强筋 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立柱 50*50*1.1mm不锈钢方管，配套脚。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D06</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绞切两用</w:t>
            </w:r>
            <w:proofErr w:type="gramEnd"/>
            <w:r>
              <w:rPr>
                <w:rFonts w:ascii="宋体" w:hAnsi="宋体" w:cs="宋体" w:hint="eastAsia"/>
                <w:kern w:val="0"/>
                <w:sz w:val="22"/>
                <w:szCs w:val="22"/>
              </w:rPr>
              <w:t>机</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1.1KW</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切片与绞肉双功能设计，</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机两用。</w:t>
            </w:r>
            <w:proofErr w:type="gramStart"/>
            <w:r>
              <w:rPr>
                <w:rFonts w:ascii="宋体" w:hAnsi="宋体" w:cs="宋体" w:hint="eastAsia"/>
                <w:kern w:val="0"/>
                <w:sz w:val="22"/>
                <w:szCs w:val="22"/>
              </w:rPr>
              <w:t>入料口翻动</w:t>
            </w:r>
            <w:proofErr w:type="gramEnd"/>
            <w:r>
              <w:rPr>
                <w:rFonts w:ascii="宋体" w:hAnsi="宋体" w:cs="宋体" w:hint="eastAsia"/>
                <w:kern w:val="0"/>
                <w:sz w:val="22"/>
                <w:szCs w:val="22"/>
              </w:rPr>
              <w:t>即停，操作安全。传动齿轮高强度工程塑料，耐用静音不污染食材。</w:t>
            </w:r>
            <w:r>
              <w:rPr>
                <w:rFonts w:ascii="宋体" w:hAnsi="宋体" w:cs="宋体" w:hint="eastAsia"/>
                <w:kern w:val="0"/>
                <w:sz w:val="22"/>
                <w:szCs w:val="22"/>
              </w:rPr>
              <w:br/>
              <w:t>一绞肉部分方便拆卸清洗，切片部分单刀组设计，方便拆卸清洗。</w:t>
            </w:r>
            <w:r>
              <w:rPr>
                <w:rFonts w:ascii="宋体" w:hAnsi="宋体" w:cs="宋体" w:hint="eastAsia"/>
                <w:kern w:val="0"/>
                <w:sz w:val="22"/>
                <w:szCs w:val="22"/>
              </w:rPr>
              <w:br/>
              <w:t>—一次切片，二次成丝。切片厚度2.5mm-25mm，</w:t>
            </w:r>
            <w:proofErr w:type="gramStart"/>
            <w:r>
              <w:rPr>
                <w:rFonts w:ascii="宋体" w:hAnsi="宋体" w:cs="宋体" w:hint="eastAsia"/>
                <w:kern w:val="0"/>
                <w:sz w:val="22"/>
                <w:szCs w:val="22"/>
              </w:rPr>
              <w:t>标配</w:t>
            </w:r>
            <w:proofErr w:type="gramEnd"/>
            <w:r>
              <w:rPr>
                <w:rFonts w:ascii="宋体" w:hAnsi="宋体" w:cs="宋体" w:hint="eastAsia"/>
                <w:kern w:val="0"/>
                <w:sz w:val="22"/>
                <w:szCs w:val="22"/>
              </w:rPr>
              <w:t>3.5mm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生产能力:绞肉：300KG/切片：500KG</w:t>
            </w:r>
            <w:r>
              <w:rPr>
                <w:rFonts w:ascii="宋体" w:hAnsi="宋体" w:cs="宋体" w:hint="eastAsia"/>
                <w:kern w:val="0"/>
                <w:sz w:val="22"/>
                <w:szCs w:val="22"/>
              </w:rPr>
              <w:br/>
              <w:t>—绞盘：3/4.5/6/8/10mm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厚度：3.5mm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电机参数：1.1KW/380v/50HZ</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机器尺寸:515*480*754mm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毛重：69kg</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直饮机</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6.6KW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—额定电源：电压380V、功率6.6KW；</w:t>
            </w:r>
            <w:r>
              <w:rPr>
                <w:rFonts w:ascii="宋体" w:hAnsi="宋体" w:cs="宋体" w:hint="eastAsia"/>
                <w:kern w:val="0"/>
                <w:sz w:val="22"/>
                <w:szCs w:val="22"/>
              </w:rPr>
              <w:br/>
            </w:r>
            <w:r>
              <w:rPr>
                <w:rFonts w:ascii="宋体" w:hAnsi="宋体" w:cs="宋体" w:hint="eastAsia"/>
                <w:kern w:val="0"/>
                <w:sz w:val="22"/>
                <w:szCs w:val="22"/>
              </w:rPr>
              <w:lastRenderedPageBreak/>
              <w:t>—配置参数：热胆容量≥15L，制开水能力≥70L/h；</w:t>
            </w:r>
            <w:r>
              <w:rPr>
                <w:rFonts w:ascii="宋体" w:hAnsi="宋体" w:cs="宋体" w:hint="eastAsia"/>
                <w:kern w:val="0"/>
                <w:sz w:val="22"/>
                <w:szCs w:val="22"/>
              </w:rPr>
              <w:br/>
              <w:t>—2龙头出水，加热技术采用即热式加热，告别阴阳水，节能环保；</w:t>
            </w:r>
            <w:r>
              <w:rPr>
                <w:rFonts w:ascii="宋体" w:hAnsi="宋体" w:cs="宋体" w:hint="eastAsia"/>
                <w:kern w:val="0"/>
                <w:sz w:val="22"/>
                <w:szCs w:val="22"/>
              </w:rPr>
              <w:br/>
              <w:t>▲所投产品具有直饮机过滤系统的透明滤芯壳体的检测报告；检验方法采用GB/T 5750-2006，检测方法按照《生活饮用水输配水设备及防护材料卫生安全评价规范》（2001）进行检测；提供检测报告扫描件；</w:t>
            </w:r>
            <w:r>
              <w:rPr>
                <w:rFonts w:ascii="宋体" w:hAnsi="宋体" w:cs="宋体" w:hint="eastAsia"/>
                <w:kern w:val="0"/>
                <w:sz w:val="22"/>
                <w:szCs w:val="22"/>
              </w:rPr>
              <w:br/>
            </w:r>
            <w:proofErr w:type="gramStart"/>
            <w:r>
              <w:rPr>
                <w:rFonts w:ascii="宋体" w:hAnsi="宋体" w:cs="宋体" w:hint="eastAsia"/>
                <w:kern w:val="0"/>
                <w:sz w:val="22"/>
                <w:szCs w:val="22"/>
              </w:rPr>
              <w:t>—设备</w:t>
            </w:r>
            <w:proofErr w:type="gramEnd"/>
            <w:r>
              <w:rPr>
                <w:rFonts w:ascii="宋体" w:hAnsi="宋体" w:cs="宋体" w:hint="eastAsia"/>
                <w:kern w:val="0"/>
                <w:sz w:val="22"/>
                <w:szCs w:val="22"/>
              </w:rPr>
              <w:t>尺寸：560*560*1470(mm)；</w:t>
            </w:r>
            <w:r>
              <w:rPr>
                <w:rFonts w:ascii="宋体" w:hAnsi="宋体" w:cs="宋体" w:hint="eastAsia"/>
                <w:kern w:val="0"/>
                <w:sz w:val="22"/>
                <w:szCs w:val="22"/>
              </w:rPr>
              <w:br/>
              <w:t>▲所投产品具有直饮机省级或以上卫生主管部门出具的涉水产品卫生许可批件及卫生安全检测报告，产品出水水质需符合国标“《生活饮用水水质处理器卫生安全与功能评价规范-反渗透处理装置》（2001）和GB5749-2006”的要求；提供卫生批件及检测报告扫描件；</w:t>
            </w:r>
            <w:r>
              <w:rPr>
                <w:rFonts w:ascii="宋体" w:hAnsi="宋体" w:cs="宋体" w:hint="eastAsia"/>
                <w:kern w:val="0"/>
                <w:sz w:val="22"/>
                <w:szCs w:val="22"/>
              </w:rPr>
              <w:br/>
              <w:t>▲所投产品具有产品CQC认证证书；符合标准CQC12-448192-2009，</w:t>
            </w:r>
            <w:proofErr w:type="gramStart"/>
            <w:r>
              <w:rPr>
                <w:rFonts w:ascii="宋体" w:hAnsi="宋体" w:cs="宋体" w:hint="eastAsia"/>
                <w:kern w:val="0"/>
                <w:sz w:val="22"/>
                <w:szCs w:val="22"/>
              </w:rPr>
              <w:t>切符合</w:t>
            </w:r>
            <w:proofErr w:type="gramEnd"/>
            <w:r>
              <w:rPr>
                <w:rFonts w:ascii="宋体" w:hAnsi="宋体" w:cs="宋体" w:hint="eastAsia"/>
                <w:kern w:val="0"/>
                <w:sz w:val="22"/>
                <w:szCs w:val="22"/>
              </w:rPr>
              <w:t>CQC12-448100-2009认证规则要求；提供证书扫描件；</w:t>
            </w:r>
            <w:r>
              <w:rPr>
                <w:rFonts w:ascii="宋体" w:hAnsi="宋体" w:cs="宋体" w:hint="eastAsia"/>
                <w:kern w:val="0"/>
                <w:sz w:val="22"/>
                <w:szCs w:val="22"/>
              </w:rPr>
              <w:br/>
              <w:t>▲所投产品具有产品节能认证证书；节能证书符合CQC3133-2001的技术要求；提供证书扫描件；</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D08</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D09</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鹅式龙头</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—双孔台式，冷热混水</w:t>
            </w:r>
            <w:r>
              <w:rPr>
                <w:rFonts w:ascii="宋体" w:hAnsi="宋体" w:cs="宋体" w:hint="eastAsia"/>
                <w:kern w:val="0"/>
                <w:sz w:val="22"/>
                <w:szCs w:val="22"/>
              </w:rPr>
              <w:br/>
              <w:t>—冷热陶瓷阀芯</w:t>
            </w:r>
            <w:r>
              <w:rPr>
                <w:rFonts w:ascii="宋体" w:hAnsi="宋体" w:cs="宋体" w:hint="eastAsia"/>
                <w:kern w:val="0"/>
                <w:sz w:val="22"/>
                <w:szCs w:val="22"/>
              </w:rPr>
              <w:br/>
              <w:t>—低铅黄铜本体</w:t>
            </w:r>
            <w:r>
              <w:rPr>
                <w:rFonts w:ascii="宋体" w:hAnsi="宋体" w:cs="宋体" w:hint="eastAsia"/>
                <w:kern w:val="0"/>
                <w:sz w:val="22"/>
                <w:szCs w:val="22"/>
              </w:rPr>
              <w:br/>
              <w:t>—一字手柄带冷热指示</w:t>
            </w:r>
            <w:r>
              <w:rPr>
                <w:rFonts w:ascii="宋体" w:hAnsi="宋体" w:cs="宋体" w:hint="eastAsia"/>
                <w:kern w:val="0"/>
                <w:sz w:val="22"/>
                <w:szCs w:val="22"/>
              </w:rPr>
              <w:br/>
              <w:t>—1/2</w:t>
            </w:r>
            <w:proofErr w:type="gramStart"/>
            <w:r>
              <w:rPr>
                <w:rFonts w:ascii="宋体" w:hAnsi="宋体" w:cs="宋体" w:hint="eastAsia"/>
                <w:kern w:val="0"/>
                <w:sz w:val="22"/>
                <w:szCs w:val="22"/>
              </w:rPr>
              <w:t>”</w:t>
            </w:r>
            <w:proofErr w:type="gramEnd"/>
            <w:r>
              <w:rPr>
                <w:rFonts w:ascii="宋体" w:hAnsi="宋体" w:cs="宋体" w:hint="eastAsia"/>
                <w:kern w:val="0"/>
                <w:sz w:val="22"/>
                <w:szCs w:val="22"/>
              </w:rPr>
              <w:t>(4分）进水口黄铜接头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D10</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不锈钢提篮下水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优质不锈钢冷轧板一次性压模制造；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D11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花洒龙头</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—台式单孔的水龙头底座，“Pop-and-Lock”安装特点；</w:t>
            </w:r>
            <w:r>
              <w:rPr>
                <w:rFonts w:ascii="宋体" w:hAnsi="宋体" w:cs="宋体" w:hint="eastAsia"/>
                <w:kern w:val="0"/>
                <w:sz w:val="22"/>
                <w:szCs w:val="22"/>
              </w:rPr>
              <w:br/>
              <w:t xml:space="preserve">—B-0108 JeTSpray </w:t>
            </w:r>
            <w:proofErr w:type="gramStart"/>
            <w:r>
              <w:rPr>
                <w:rFonts w:ascii="宋体" w:hAnsi="宋体" w:cs="宋体" w:hint="eastAsia"/>
                <w:kern w:val="0"/>
                <w:sz w:val="22"/>
                <w:szCs w:val="22"/>
              </w:rPr>
              <w:t>喷阀</w:t>
            </w:r>
            <w:proofErr w:type="gramEnd"/>
            <w:r>
              <w:rPr>
                <w:rFonts w:ascii="宋体" w:hAnsi="宋体" w:cs="宋体" w:hint="eastAsia"/>
                <w:kern w:val="0"/>
                <w:sz w:val="22"/>
                <w:szCs w:val="22"/>
              </w:rPr>
              <w:t xml:space="preserve"> (1.48 GPM) ；   </w:t>
            </w:r>
            <w:r>
              <w:rPr>
                <w:rFonts w:ascii="宋体" w:hAnsi="宋体" w:cs="宋体" w:hint="eastAsia"/>
                <w:kern w:val="0"/>
                <w:sz w:val="22"/>
                <w:szCs w:val="22"/>
              </w:rPr>
              <w:br/>
              <w:t xml:space="preserve">—B-0044-H </w:t>
            </w:r>
            <w:proofErr w:type="gramStart"/>
            <w:r>
              <w:rPr>
                <w:rFonts w:ascii="宋体" w:hAnsi="宋体" w:cs="宋体" w:hint="eastAsia"/>
                <w:kern w:val="0"/>
                <w:sz w:val="22"/>
                <w:szCs w:val="22"/>
              </w:rPr>
              <w:t>不锈钢双扣软管</w:t>
            </w:r>
            <w:proofErr w:type="gramEnd"/>
            <w:r>
              <w:rPr>
                <w:rFonts w:ascii="宋体" w:hAnsi="宋体" w:cs="宋体" w:hint="eastAsia"/>
                <w:kern w:val="0"/>
                <w:sz w:val="22"/>
                <w:szCs w:val="22"/>
              </w:rPr>
              <w:t>；</w:t>
            </w:r>
            <w:r>
              <w:rPr>
                <w:rFonts w:ascii="宋体" w:hAnsi="宋体" w:cs="宋体" w:hint="eastAsia"/>
                <w:kern w:val="0"/>
                <w:sz w:val="22"/>
                <w:szCs w:val="22"/>
              </w:rPr>
              <w:br/>
              <w:t>—B-0109-01 6</w:t>
            </w:r>
            <w:proofErr w:type="gramStart"/>
            <w:r>
              <w:rPr>
                <w:rFonts w:ascii="宋体" w:hAnsi="宋体" w:cs="宋体" w:hint="eastAsia"/>
                <w:kern w:val="0"/>
                <w:sz w:val="22"/>
                <w:szCs w:val="22"/>
              </w:rPr>
              <w:t>”</w:t>
            </w:r>
            <w:proofErr w:type="gramEnd"/>
            <w:r>
              <w:rPr>
                <w:rFonts w:ascii="宋体" w:hAnsi="宋体" w:cs="宋体" w:hint="eastAsia"/>
                <w:kern w:val="0"/>
                <w:sz w:val="22"/>
                <w:szCs w:val="22"/>
              </w:rPr>
              <w:t>(152 mm) 墙上托架；</w:t>
            </w:r>
            <w:r>
              <w:rPr>
                <w:rFonts w:ascii="宋体" w:hAnsi="宋体" w:cs="宋体" w:hint="eastAsia"/>
                <w:kern w:val="0"/>
                <w:sz w:val="22"/>
                <w:szCs w:val="22"/>
              </w:rPr>
              <w:br/>
              <w:t>—18</w:t>
            </w:r>
            <w:proofErr w:type="gramStart"/>
            <w:r>
              <w:rPr>
                <w:rFonts w:ascii="宋体" w:hAnsi="宋体" w:cs="宋体" w:hint="eastAsia"/>
                <w:kern w:val="0"/>
                <w:sz w:val="22"/>
                <w:szCs w:val="22"/>
              </w:rPr>
              <w:t>”</w:t>
            </w:r>
            <w:proofErr w:type="gramEnd"/>
            <w:r>
              <w:rPr>
                <w:rFonts w:ascii="宋体" w:hAnsi="宋体" w:cs="宋体" w:hint="eastAsia"/>
                <w:kern w:val="0"/>
                <w:sz w:val="22"/>
                <w:szCs w:val="22"/>
              </w:rPr>
              <w:t xml:space="preserve">(457 mm) 进水口软管。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D12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四门冷冻雪柜</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1220*815*1950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—品牌压缩机，内外优质不锈钢板材，铜管蒸发器；采用环戊烷发泡料，60mm厚高密度发泡层；R404或AR134A环保制冷剂；</w:t>
            </w:r>
            <w:r>
              <w:rPr>
                <w:rFonts w:ascii="宋体" w:hAnsi="宋体" w:cs="宋体" w:hint="eastAsia"/>
                <w:kern w:val="0"/>
                <w:sz w:val="22"/>
                <w:szCs w:val="22"/>
              </w:rPr>
              <w:br/>
              <w:t>—内箱尺寸：冷藏511*640*1384/冷冻</w:t>
            </w:r>
            <w:r>
              <w:rPr>
                <w:rFonts w:ascii="宋体" w:hAnsi="宋体" w:cs="宋体" w:hint="eastAsia"/>
                <w:kern w:val="0"/>
                <w:sz w:val="22"/>
                <w:szCs w:val="22"/>
              </w:rPr>
              <w:lastRenderedPageBreak/>
              <w:t>511*640*1450，净容积440L/440L，</w:t>
            </w:r>
            <w:proofErr w:type="gramStart"/>
            <w:r>
              <w:rPr>
                <w:rFonts w:ascii="宋体" w:hAnsi="宋体" w:cs="宋体" w:hint="eastAsia"/>
                <w:kern w:val="0"/>
                <w:sz w:val="22"/>
                <w:szCs w:val="22"/>
              </w:rPr>
              <w:t>标配三层</w:t>
            </w:r>
            <w:proofErr w:type="gramEnd"/>
            <w:r>
              <w:rPr>
                <w:rFonts w:ascii="宋体" w:hAnsi="宋体" w:cs="宋体" w:hint="eastAsia"/>
                <w:kern w:val="0"/>
                <w:sz w:val="22"/>
                <w:szCs w:val="22"/>
              </w:rPr>
              <w:t>搁物架，标准轮脚，</w:t>
            </w:r>
            <w:r>
              <w:rPr>
                <w:rFonts w:ascii="宋体" w:hAnsi="宋体" w:cs="宋体" w:hint="eastAsia"/>
                <w:kern w:val="0"/>
                <w:sz w:val="22"/>
                <w:szCs w:val="22"/>
              </w:rPr>
              <w:br/>
              <w:t>—电压/频率220V/50HZ,自动回归铰链门，可拆卸门封条，内箱底部圆角设计易清洗，中梁带发热丝；</w:t>
            </w:r>
            <w:r>
              <w:rPr>
                <w:rFonts w:ascii="宋体" w:hAnsi="宋体" w:cs="宋体" w:hint="eastAsia"/>
                <w:kern w:val="0"/>
                <w:sz w:val="22"/>
                <w:szCs w:val="22"/>
              </w:rPr>
              <w:br/>
              <w:t>—制冷方式：自动化霜，化霜水自蒸发；</w:t>
            </w:r>
            <w:r>
              <w:rPr>
                <w:rFonts w:ascii="宋体" w:hAnsi="宋体" w:cs="宋体" w:hint="eastAsia"/>
                <w:kern w:val="0"/>
                <w:sz w:val="22"/>
                <w:szCs w:val="22"/>
              </w:rPr>
              <w:br/>
              <w:t>—温度范围：-18℃；</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lastRenderedPageBreak/>
              <w:t>素菜加工间</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单星大水池</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—水盆尺寸：800*500*300mm；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双层工作台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1600*800*800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—台面1.2mm，加强筋1.0mm；</w:t>
            </w:r>
            <w:r>
              <w:rPr>
                <w:rFonts w:ascii="宋体" w:hAnsi="宋体" w:cs="宋体" w:hint="eastAsia"/>
                <w:kern w:val="0"/>
                <w:sz w:val="22"/>
                <w:szCs w:val="22"/>
              </w:rPr>
              <w:br/>
              <w:t xml:space="preserve">—层板1.0mm，加强筋1.0mm；                     </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E03</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四层格栅架</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 1.0mm，加强筋 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立柱 50*50*1.0mm不锈钢方管，配套脚。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多功能切菜机</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1.5KW</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用途：根茎类切菜部：马铃薯、</w:t>
            </w:r>
            <w:proofErr w:type="gramStart"/>
            <w:r>
              <w:rPr>
                <w:rFonts w:ascii="宋体" w:hAnsi="宋体" w:cs="宋体" w:hint="eastAsia"/>
                <w:kern w:val="0"/>
                <w:sz w:val="22"/>
                <w:szCs w:val="22"/>
              </w:rPr>
              <w:t>竽</w:t>
            </w:r>
            <w:proofErr w:type="gramEnd"/>
            <w:r>
              <w:rPr>
                <w:rFonts w:ascii="宋体" w:hAnsi="宋体" w:cs="宋体" w:hint="eastAsia"/>
                <w:kern w:val="0"/>
                <w:sz w:val="22"/>
                <w:szCs w:val="22"/>
              </w:rPr>
              <w:t>头、</w:t>
            </w:r>
            <w:proofErr w:type="gramStart"/>
            <w:r>
              <w:rPr>
                <w:rFonts w:ascii="宋体" w:hAnsi="宋体" w:cs="宋体" w:hint="eastAsia"/>
                <w:kern w:val="0"/>
                <w:sz w:val="22"/>
                <w:szCs w:val="22"/>
              </w:rPr>
              <w:t>蕃</w:t>
            </w:r>
            <w:proofErr w:type="gramEnd"/>
            <w:r>
              <w:rPr>
                <w:rFonts w:ascii="宋体" w:hAnsi="宋体" w:cs="宋体" w:hint="eastAsia"/>
                <w:kern w:val="0"/>
                <w:sz w:val="22"/>
                <w:szCs w:val="22"/>
              </w:rPr>
              <w:t>薯、瓜类、竹笋、洋葱、茄子； 叶菜类 ：芹菜、大白菜、高丽菜、菠菜等长条状</w:t>
            </w:r>
            <w:proofErr w:type="gramStart"/>
            <w:r>
              <w:rPr>
                <w:rFonts w:ascii="宋体" w:hAnsi="宋体" w:cs="宋体" w:hint="eastAsia"/>
                <w:kern w:val="0"/>
                <w:sz w:val="22"/>
                <w:szCs w:val="22"/>
              </w:rPr>
              <w:t>之物切成丁</w:t>
            </w:r>
            <w:proofErr w:type="gramEnd"/>
            <w:r>
              <w:rPr>
                <w:rFonts w:ascii="宋体" w:hAnsi="宋体" w:cs="宋体" w:hint="eastAsia"/>
                <w:kern w:val="0"/>
                <w:sz w:val="22"/>
                <w:szCs w:val="22"/>
              </w:rPr>
              <w:t>、片、丝条状，刀盘可简易的进行更换，以配合不同的生产需求。 整机采用优质不锈钢，耐用安全、易清洗</w:t>
            </w:r>
            <w:r>
              <w:rPr>
                <w:rFonts w:ascii="宋体" w:hAnsi="宋体" w:cs="宋体" w:hint="eastAsia"/>
                <w:kern w:val="0"/>
                <w:sz w:val="22"/>
                <w:szCs w:val="22"/>
              </w:rPr>
              <w:br/>
              <w:t>一根茎类，成品形状：片、四角丝条、丁、斜片。</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精制刀盘，物料可切成1-40mm的段</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 xml:space="preserve">机器尺寸：860（L）* 510（W）* 910(H)(mm)   </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 xml:space="preserve">机器重量：85KG  </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 xml:space="preserve">产量：300 - 800KG/HR   </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 xml:space="preserve">电源：220V　单相   </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 xml:space="preserve">功率：2.5KW，皮带宽：120mm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E05</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垃圾工作台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 1.0mm，加强筋 1.0mm；</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立柱 50*50*1.1mm不锈钢方管，配套脚。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E06</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土豆</w:t>
            </w:r>
            <w:proofErr w:type="gramStart"/>
            <w:r>
              <w:rPr>
                <w:rFonts w:ascii="宋体" w:hAnsi="宋体" w:cs="宋体" w:hint="eastAsia"/>
                <w:kern w:val="0"/>
                <w:sz w:val="22"/>
                <w:szCs w:val="22"/>
              </w:rPr>
              <w:t>去皮机</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1.5KW</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适用土豆的脱皮与洗净；</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功率：1.5KW/380V；</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生产能力：240Kg/h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直饮机</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6.6KW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—额定电源：电压380V、功率6.6KW；</w:t>
            </w:r>
            <w:r>
              <w:rPr>
                <w:rFonts w:ascii="宋体" w:hAnsi="宋体" w:cs="宋体" w:hint="eastAsia"/>
                <w:kern w:val="0"/>
                <w:sz w:val="22"/>
                <w:szCs w:val="22"/>
              </w:rPr>
              <w:br/>
            </w:r>
            <w:r>
              <w:rPr>
                <w:rFonts w:ascii="宋体" w:hAnsi="宋体" w:cs="宋体" w:hint="eastAsia"/>
                <w:kern w:val="0"/>
                <w:sz w:val="22"/>
                <w:szCs w:val="22"/>
              </w:rPr>
              <w:lastRenderedPageBreak/>
              <w:t>—配置参数：热胆容量≥15L，制开水能力≥70L/h；</w:t>
            </w:r>
            <w:r>
              <w:rPr>
                <w:rFonts w:ascii="宋体" w:hAnsi="宋体" w:cs="宋体" w:hint="eastAsia"/>
                <w:kern w:val="0"/>
                <w:sz w:val="22"/>
                <w:szCs w:val="22"/>
              </w:rPr>
              <w:br/>
              <w:t>—2龙头出水，加热技术采用即热式加热，告别阴阳水，节能环保；</w:t>
            </w:r>
            <w:r>
              <w:rPr>
                <w:rFonts w:ascii="宋体" w:hAnsi="宋体" w:cs="宋体" w:hint="eastAsia"/>
                <w:kern w:val="0"/>
                <w:sz w:val="22"/>
                <w:szCs w:val="22"/>
              </w:rPr>
              <w:br/>
              <w:t>▲所投产品具有直饮机过滤系统的透明滤芯壳体的检测报告；检验方法采用GB/T 5750-2006，检测方法按照《生活饮用水输配水设备及防护材料卫生安全评价规范》（2001）进行检测；提供检测报告扫描件；</w:t>
            </w:r>
            <w:r>
              <w:rPr>
                <w:rFonts w:ascii="宋体" w:hAnsi="宋体" w:cs="宋体" w:hint="eastAsia"/>
                <w:kern w:val="0"/>
                <w:sz w:val="22"/>
                <w:szCs w:val="22"/>
              </w:rPr>
              <w:br/>
            </w:r>
            <w:proofErr w:type="gramStart"/>
            <w:r>
              <w:rPr>
                <w:rFonts w:ascii="宋体" w:hAnsi="宋体" w:cs="宋体" w:hint="eastAsia"/>
                <w:kern w:val="0"/>
                <w:sz w:val="22"/>
                <w:szCs w:val="22"/>
              </w:rPr>
              <w:t>—设备</w:t>
            </w:r>
            <w:proofErr w:type="gramEnd"/>
            <w:r>
              <w:rPr>
                <w:rFonts w:ascii="宋体" w:hAnsi="宋体" w:cs="宋体" w:hint="eastAsia"/>
                <w:kern w:val="0"/>
                <w:sz w:val="22"/>
                <w:szCs w:val="22"/>
              </w:rPr>
              <w:t>尺寸：560*560*1470(mm)；</w:t>
            </w:r>
            <w:r>
              <w:rPr>
                <w:rFonts w:ascii="宋体" w:hAnsi="宋体" w:cs="宋体" w:hint="eastAsia"/>
                <w:kern w:val="0"/>
                <w:sz w:val="22"/>
                <w:szCs w:val="22"/>
              </w:rPr>
              <w:br/>
              <w:t>▲所投产品具有直饮机省级或以上卫生主管部门出具的涉水产品卫生许可批件及卫生安全检测报告，产品出水水质需符合国标“《生活饮用水水质处理器卫生安全与功能评价规范-反渗透处理装置》（2001）和GB5749-2006”的要求；提供卫生批件及检测报告扫描件；</w:t>
            </w:r>
            <w:r>
              <w:rPr>
                <w:rFonts w:ascii="宋体" w:hAnsi="宋体" w:cs="宋体" w:hint="eastAsia"/>
                <w:kern w:val="0"/>
                <w:sz w:val="22"/>
                <w:szCs w:val="22"/>
              </w:rPr>
              <w:br/>
              <w:t>▲所投产品具有产品CQC认证证书；符合标准CQC12-448192-2009，</w:t>
            </w:r>
            <w:proofErr w:type="gramStart"/>
            <w:r>
              <w:rPr>
                <w:rFonts w:ascii="宋体" w:hAnsi="宋体" w:cs="宋体" w:hint="eastAsia"/>
                <w:kern w:val="0"/>
                <w:sz w:val="22"/>
                <w:szCs w:val="22"/>
              </w:rPr>
              <w:t>切符合</w:t>
            </w:r>
            <w:proofErr w:type="gramEnd"/>
            <w:r>
              <w:rPr>
                <w:rFonts w:ascii="宋体" w:hAnsi="宋体" w:cs="宋体" w:hint="eastAsia"/>
                <w:kern w:val="0"/>
                <w:sz w:val="22"/>
                <w:szCs w:val="22"/>
              </w:rPr>
              <w:t>CQC12-448100-2009认证规则要求；提供证书扫描件；</w:t>
            </w:r>
            <w:r>
              <w:rPr>
                <w:rFonts w:ascii="宋体" w:hAnsi="宋体" w:cs="宋体" w:hint="eastAsia"/>
                <w:kern w:val="0"/>
                <w:sz w:val="22"/>
                <w:szCs w:val="22"/>
              </w:rPr>
              <w:br/>
              <w:t>▲所投产品具有产品节能认证证书；节能证书符合CQC3133-2001的技术要求；提供证书扫描件；</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E08</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四门双温雪柜</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1220*815*1950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—品牌压缩机，内外优质不锈钢板材，铜管蒸发器；采用环戊烷发泡料，60mm厚高密度发泡层；R404或AR134A环保制冷剂；</w:t>
            </w:r>
            <w:r>
              <w:rPr>
                <w:rFonts w:ascii="宋体" w:hAnsi="宋体" w:cs="宋体" w:hint="eastAsia"/>
                <w:kern w:val="0"/>
                <w:sz w:val="22"/>
                <w:szCs w:val="22"/>
              </w:rPr>
              <w:br/>
              <w:t>—内箱尺寸：冷藏511*640*1384/冷冻511*640*1450，净容积440L/440L，</w:t>
            </w:r>
            <w:proofErr w:type="gramStart"/>
            <w:r>
              <w:rPr>
                <w:rFonts w:ascii="宋体" w:hAnsi="宋体" w:cs="宋体" w:hint="eastAsia"/>
                <w:kern w:val="0"/>
                <w:sz w:val="22"/>
                <w:szCs w:val="22"/>
              </w:rPr>
              <w:t>标配三层</w:t>
            </w:r>
            <w:proofErr w:type="gramEnd"/>
            <w:r>
              <w:rPr>
                <w:rFonts w:ascii="宋体" w:hAnsi="宋体" w:cs="宋体" w:hint="eastAsia"/>
                <w:kern w:val="0"/>
                <w:sz w:val="22"/>
                <w:szCs w:val="22"/>
              </w:rPr>
              <w:t>搁物架，标准轮脚，</w:t>
            </w:r>
            <w:r>
              <w:rPr>
                <w:rFonts w:ascii="宋体" w:hAnsi="宋体" w:cs="宋体" w:hint="eastAsia"/>
                <w:kern w:val="0"/>
                <w:sz w:val="22"/>
                <w:szCs w:val="22"/>
              </w:rPr>
              <w:br/>
              <w:t>—电压/频率220V/50HZ,自动回归铰链门，可拆卸门封条，内箱底部圆角设计易清洗，中梁带发热丝；</w:t>
            </w:r>
            <w:r>
              <w:rPr>
                <w:rFonts w:ascii="宋体" w:hAnsi="宋体" w:cs="宋体" w:hint="eastAsia"/>
                <w:kern w:val="0"/>
                <w:sz w:val="22"/>
                <w:szCs w:val="22"/>
              </w:rPr>
              <w:br/>
              <w:t>—制冷方式：自动化霜，化霜水自蒸发；</w:t>
            </w:r>
            <w:r>
              <w:rPr>
                <w:rFonts w:ascii="宋体" w:hAnsi="宋体" w:cs="宋体" w:hint="eastAsia"/>
                <w:kern w:val="0"/>
                <w:sz w:val="22"/>
                <w:szCs w:val="22"/>
              </w:rPr>
              <w:br/>
              <w:t xml:space="preserve">—温度范围：0~+10℃,-18℃；左右隔开，左冷藏右冷冻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E09</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E10</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鹅式龙头</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—双孔台式，冷热混水</w:t>
            </w:r>
            <w:r>
              <w:rPr>
                <w:rFonts w:ascii="宋体" w:hAnsi="宋体" w:cs="宋体" w:hint="eastAsia"/>
                <w:kern w:val="0"/>
                <w:sz w:val="22"/>
                <w:szCs w:val="22"/>
              </w:rPr>
              <w:br/>
              <w:t>—冷热陶瓷阀芯</w:t>
            </w:r>
            <w:r>
              <w:rPr>
                <w:rFonts w:ascii="宋体" w:hAnsi="宋体" w:cs="宋体" w:hint="eastAsia"/>
                <w:kern w:val="0"/>
                <w:sz w:val="22"/>
                <w:szCs w:val="22"/>
              </w:rPr>
              <w:br/>
              <w:t>—低铅黄铜本体</w:t>
            </w:r>
            <w:r>
              <w:rPr>
                <w:rFonts w:ascii="宋体" w:hAnsi="宋体" w:cs="宋体" w:hint="eastAsia"/>
                <w:kern w:val="0"/>
                <w:sz w:val="22"/>
                <w:szCs w:val="22"/>
              </w:rPr>
              <w:br/>
              <w:t>—一字手柄带冷热指示</w:t>
            </w:r>
            <w:r>
              <w:rPr>
                <w:rFonts w:ascii="宋体" w:hAnsi="宋体" w:cs="宋体" w:hint="eastAsia"/>
                <w:kern w:val="0"/>
                <w:sz w:val="22"/>
                <w:szCs w:val="22"/>
              </w:rPr>
              <w:br/>
              <w:t>—1/2</w:t>
            </w:r>
            <w:proofErr w:type="gramStart"/>
            <w:r>
              <w:rPr>
                <w:rFonts w:ascii="宋体" w:hAnsi="宋体" w:cs="宋体" w:hint="eastAsia"/>
                <w:kern w:val="0"/>
                <w:sz w:val="22"/>
                <w:szCs w:val="22"/>
              </w:rPr>
              <w:t>”</w:t>
            </w:r>
            <w:proofErr w:type="gramEnd"/>
            <w:r>
              <w:rPr>
                <w:rFonts w:ascii="宋体" w:hAnsi="宋体" w:cs="宋体" w:hint="eastAsia"/>
                <w:kern w:val="0"/>
                <w:sz w:val="22"/>
                <w:szCs w:val="22"/>
              </w:rPr>
              <w:t>(4分）进水口黄铜接头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E11</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不锈钢提篮下水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优质不锈钢冷轧板一次性压模制造；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主厨间</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炊用燃气大锅灶</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1100*1200*1200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优质304不锈钢制造；</w:t>
            </w:r>
            <w:r>
              <w:rPr>
                <w:rFonts w:ascii="宋体" w:hAnsi="宋体" w:cs="宋体" w:hint="eastAsia"/>
                <w:kern w:val="0"/>
                <w:sz w:val="22"/>
                <w:szCs w:val="22"/>
              </w:rPr>
              <w:br/>
              <w:t>—面板1.2mm厚，炉身1.0mm厚；</w:t>
            </w:r>
            <w:r>
              <w:rPr>
                <w:rFonts w:ascii="宋体" w:hAnsi="宋体" w:cs="宋体" w:hint="eastAsia"/>
                <w:kern w:val="0"/>
                <w:sz w:val="22"/>
                <w:szCs w:val="22"/>
              </w:rPr>
              <w:br/>
              <w:t>—</w:t>
            </w:r>
            <w:proofErr w:type="gramStart"/>
            <w:r>
              <w:rPr>
                <w:rFonts w:ascii="宋体" w:hAnsi="宋体" w:cs="宋体" w:hint="eastAsia"/>
                <w:kern w:val="0"/>
                <w:sz w:val="22"/>
                <w:szCs w:val="22"/>
              </w:rPr>
              <w:t>炉包选用</w:t>
            </w:r>
            <w:proofErr w:type="gramEnd"/>
            <w:r>
              <w:rPr>
                <w:rFonts w:ascii="宋体" w:hAnsi="宋体" w:cs="宋体" w:hint="eastAsia"/>
                <w:kern w:val="0"/>
                <w:sz w:val="22"/>
                <w:szCs w:val="22"/>
              </w:rPr>
              <w:t>不锈钢整体冲压一次成型；</w:t>
            </w:r>
            <w:r>
              <w:rPr>
                <w:rFonts w:ascii="宋体" w:hAnsi="宋体" w:cs="宋体" w:hint="eastAsia"/>
                <w:kern w:val="0"/>
                <w:sz w:val="22"/>
                <w:szCs w:val="22"/>
              </w:rPr>
              <w:br/>
              <w:t>—炉面下衬10mm防火隔热棉；—前沿带溢水排污槽，</w:t>
            </w:r>
            <w:proofErr w:type="gramStart"/>
            <w:r>
              <w:rPr>
                <w:rFonts w:ascii="宋体" w:hAnsi="宋体" w:cs="宋体" w:hint="eastAsia"/>
                <w:kern w:val="0"/>
                <w:sz w:val="22"/>
                <w:szCs w:val="22"/>
              </w:rPr>
              <w:t>配挡渣</w:t>
            </w:r>
            <w:proofErr w:type="gramEnd"/>
            <w:r>
              <w:rPr>
                <w:rFonts w:ascii="宋体" w:hAnsi="宋体" w:cs="宋体" w:hint="eastAsia"/>
                <w:kern w:val="0"/>
                <w:sz w:val="22"/>
                <w:szCs w:val="22"/>
              </w:rPr>
              <w:t>板；</w:t>
            </w:r>
            <w:r>
              <w:rPr>
                <w:rFonts w:ascii="宋体" w:hAnsi="宋体" w:cs="宋体" w:hint="eastAsia"/>
                <w:kern w:val="0"/>
                <w:sz w:val="22"/>
                <w:szCs w:val="22"/>
              </w:rPr>
              <w:br/>
              <w:t>—内衬台面板、烟囱、炉膛使用1.5mm厚无花镀锌板；</w:t>
            </w:r>
            <w:r>
              <w:rPr>
                <w:rFonts w:ascii="宋体" w:hAnsi="宋体" w:cs="宋体" w:hint="eastAsia"/>
                <w:kern w:val="0"/>
                <w:sz w:val="22"/>
                <w:szCs w:val="22"/>
              </w:rPr>
              <w:br/>
              <w:t>—炉体骨架采用</w:t>
            </w:r>
            <w:proofErr w:type="gramStart"/>
            <w:r>
              <w:rPr>
                <w:rFonts w:ascii="宋体" w:hAnsi="宋体" w:cs="宋体" w:hint="eastAsia"/>
                <w:kern w:val="0"/>
                <w:sz w:val="22"/>
                <w:szCs w:val="22"/>
              </w:rPr>
              <w:t>40×40×</w:t>
            </w:r>
            <w:proofErr w:type="gramEnd"/>
            <w:r>
              <w:rPr>
                <w:rFonts w:ascii="宋体" w:hAnsi="宋体" w:cs="宋体" w:hint="eastAsia"/>
                <w:kern w:val="0"/>
                <w:sz w:val="22"/>
                <w:szCs w:val="22"/>
              </w:rPr>
              <w:t>4mm国标镀锌角铁；</w:t>
            </w:r>
            <w:proofErr w:type="gramStart"/>
            <w:r>
              <w:rPr>
                <w:rFonts w:ascii="宋体" w:hAnsi="宋体" w:cs="宋体" w:hint="eastAsia"/>
                <w:kern w:val="0"/>
                <w:sz w:val="22"/>
                <w:szCs w:val="22"/>
              </w:rPr>
              <w:t>—配</w:t>
            </w:r>
            <w:proofErr w:type="gramEnd"/>
            <w:r>
              <w:rPr>
                <w:rFonts w:ascii="宋体" w:hAnsi="宋体" w:cs="宋体" w:hint="eastAsia"/>
                <w:kern w:val="0"/>
                <w:sz w:val="22"/>
                <w:szCs w:val="22"/>
              </w:rPr>
              <w:t>Ø50*1.2mm无缝钢管及可调式子弹脚；</w:t>
            </w:r>
            <w:proofErr w:type="gramStart"/>
            <w:r>
              <w:rPr>
                <w:rFonts w:ascii="宋体" w:hAnsi="宋体" w:cs="宋体" w:hint="eastAsia"/>
                <w:kern w:val="0"/>
                <w:sz w:val="22"/>
                <w:szCs w:val="22"/>
              </w:rPr>
              <w:t>—配嵌入式软件</w:t>
            </w:r>
            <w:proofErr w:type="gramEnd"/>
            <w:r>
              <w:rPr>
                <w:rFonts w:ascii="宋体" w:hAnsi="宋体" w:cs="宋体" w:hint="eastAsia"/>
                <w:kern w:val="0"/>
                <w:sz w:val="22"/>
                <w:szCs w:val="22"/>
              </w:rPr>
              <w:t>智能厨房管理系统</w:t>
            </w:r>
            <w:r>
              <w:rPr>
                <w:rFonts w:ascii="宋体" w:hAnsi="宋体" w:cs="宋体" w:hint="eastAsia"/>
                <w:kern w:val="0"/>
                <w:sz w:val="22"/>
                <w:szCs w:val="22"/>
              </w:rPr>
              <w:br/>
              <w:t>—配全铜制材质摇摆水龙头；—配用Ф800深度300mm带翻边防止炉膛内进水功能生铁锅；</w:t>
            </w:r>
            <w:r>
              <w:rPr>
                <w:rFonts w:ascii="宋体" w:hAnsi="宋体" w:cs="宋体" w:hint="eastAsia"/>
                <w:kern w:val="0"/>
                <w:sz w:val="22"/>
                <w:szCs w:val="22"/>
              </w:rPr>
              <w:br/>
            </w:r>
            <w:proofErr w:type="gramStart"/>
            <w:r>
              <w:rPr>
                <w:rFonts w:ascii="宋体" w:hAnsi="宋体" w:cs="宋体" w:hint="eastAsia"/>
                <w:kern w:val="0"/>
                <w:sz w:val="22"/>
                <w:szCs w:val="22"/>
              </w:rPr>
              <w:t>—配铜质</w:t>
            </w:r>
            <w:proofErr w:type="gramEnd"/>
            <w:r>
              <w:rPr>
                <w:rFonts w:ascii="宋体" w:hAnsi="宋体" w:cs="宋体" w:hint="eastAsia"/>
                <w:kern w:val="0"/>
                <w:sz w:val="22"/>
                <w:szCs w:val="22"/>
              </w:rPr>
              <w:t>节能环保炉头，高温遇水不变形、</w:t>
            </w:r>
            <w:proofErr w:type="gramStart"/>
            <w:r>
              <w:rPr>
                <w:rFonts w:ascii="宋体" w:hAnsi="宋体" w:cs="宋体" w:hint="eastAsia"/>
                <w:kern w:val="0"/>
                <w:sz w:val="22"/>
                <w:szCs w:val="22"/>
              </w:rPr>
              <w:t>不</w:t>
            </w:r>
            <w:proofErr w:type="gramEnd"/>
            <w:r>
              <w:rPr>
                <w:rFonts w:ascii="宋体" w:hAnsi="宋体" w:cs="宋体" w:hint="eastAsia"/>
                <w:kern w:val="0"/>
                <w:sz w:val="22"/>
                <w:szCs w:val="22"/>
              </w:rPr>
              <w:t>开裂；</w:t>
            </w:r>
            <w:proofErr w:type="gramStart"/>
            <w:r>
              <w:rPr>
                <w:rFonts w:ascii="宋体" w:hAnsi="宋体" w:cs="宋体" w:hint="eastAsia"/>
                <w:kern w:val="0"/>
                <w:sz w:val="22"/>
                <w:szCs w:val="22"/>
              </w:rPr>
              <w:t>—配一键</w:t>
            </w:r>
            <w:proofErr w:type="gramEnd"/>
            <w:r>
              <w:rPr>
                <w:rFonts w:ascii="宋体" w:hAnsi="宋体" w:cs="宋体" w:hint="eastAsia"/>
                <w:kern w:val="0"/>
                <w:sz w:val="22"/>
                <w:szCs w:val="22"/>
              </w:rPr>
              <w:t>式启动、熄火保护功能及气源稳压功能；</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 xml:space="preserve">  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中餐燃气炒菜灶</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2000*1200*1200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优质304不锈钢制造；</w:t>
            </w:r>
            <w:r>
              <w:rPr>
                <w:rFonts w:ascii="宋体" w:hAnsi="宋体" w:cs="宋体" w:hint="eastAsia"/>
                <w:kern w:val="0"/>
                <w:sz w:val="22"/>
                <w:szCs w:val="22"/>
              </w:rPr>
              <w:br/>
              <w:t>—面板1.2mm厚，炉身1.0mm厚；</w:t>
            </w:r>
            <w:r>
              <w:rPr>
                <w:rFonts w:ascii="宋体" w:hAnsi="宋体" w:cs="宋体" w:hint="eastAsia"/>
                <w:kern w:val="0"/>
                <w:sz w:val="22"/>
                <w:szCs w:val="22"/>
              </w:rPr>
              <w:br/>
              <w:t>—</w:t>
            </w:r>
            <w:proofErr w:type="gramStart"/>
            <w:r>
              <w:rPr>
                <w:rFonts w:ascii="宋体" w:hAnsi="宋体" w:cs="宋体" w:hint="eastAsia"/>
                <w:kern w:val="0"/>
                <w:sz w:val="22"/>
                <w:szCs w:val="22"/>
              </w:rPr>
              <w:t>炉包选用</w:t>
            </w:r>
            <w:proofErr w:type="gramEnd"/>
            <w:r>
              <w:rPr>
                <w:rFonts w:ascii="宋体" w:hAnsi="宋体" w:cs="宋体" w:hint="eastAsia"/>
                <w:kern w:val="0"/>
                <w:sz w:val="22"/>
                <w:szCs w:val="22"/>
              </w:rPr>
              <w:t>不锈钢整体冲压一次成型；</w:t>
            </w:r>
            <w:r>
              <w:rPr>
                <w:rFonts w:ascii="宋体" w:hAnsi="宋体" w:cs="宋体" w:hint="eastAsia"/>
                <w:kern w:val="0"/>
                <w:sz w:val="22"/>
                <w:szCs w:val="22"/>
              </w:rPr>
              <w:br/>
              <w:t>—炉面下衬10mm防火隔热棉；</w:t>
            </w:r>
            <w:r>
              <w:rPr>
                <w:rFonts w:ascii="宋体" w:hAnsi="宋体" w:cs="宋体" w:hint="eastAsia"/>
                <w:kern w:val="0"/>
                <w:sz w:val="22"/>
                <w:szCs w:val="22"/>
              </w:rPr>
              <w:br/>
              <w:t>—前沿带溢水排污槽，</w:t>
            </w:r>
            <w:proofErr w:type="gramStart"/>
            <w:r>
              <w:rPr>
                <w:rFonts w:ascii="宋体" w:hAnsi="宋体" w:cs="宋体" w:hint="eastAsia"/>
                <w:kern w:val="0"/>
                <w:sz w:val="22"/>
                <w:szCs w:val="22"/>
              </w:rPr>
              <w:t>配挡渣</w:t>
            </w:r>
            <w:proofErr w:type="gramEnd"/>
            <w:r>
              <w:rPr>
                <w:rFonts w:ascii="宋体" w:hAnsi="宋体" w:cs="宋体" w:hint="eastAsia"/>
                <w:kern w:val="0"/>
                <w:sz w:val="22"/>
                <w:szCs w:val="22"/>
              </w:rPr>
              <w:t>板；</w:t>
            </w:r>
            <w:r>
              <w:rPr>
                <w:rFonts w:ascii="宋体" w:hAnsi="宋体" w:cs="宋体" w:hint="eastAsia"/>
                <w:kern w:val="0"/>
                <w:sz w:val="22"/>
                <w:szCs w:val="22"/>
              </w:rPr>
              <w:br/>
              <w:t>—内衬台面板、烟囱使用1.5mm厚无花镀锌板；</w:t>
            </w:r>
            <w:r>
              <w:rPr>
                <w:rFonts w:ascii="宋体" w:hAnsi="宋体" w:cs="宋体" w:hint="eastAsia"/>
                <w:kern w:val="0"/>
                <w:sz w:val="22"/>
                <w:szCs w:val="22"/>
              </w:rPr>
              <w:br/>
              <w:t>—炉体骨架采用</w:t>
            </w:r>
            <w:proofErr w:type="gramStart"/>
            <w:r>
              <w:rPr>
                <w:rFonts w:ascii="宋体" w:hAnsi="宋体" w:cs="宋体" w:hint="eastAsia"/>
                <w:kern w:val="0"/>
                <w:sz w:val="22"/>
                <w:szCs w:val="22"/>
              </w:rPr>
              <w:t>40×40×</w:t>
            </w:r>
            <w:proofErr w:type="gramEnd"/>
            <w:r>
              <w:rPr>
                <w:rFonts w:ascii="宋体" w:hAnsi="宋体" w:cs="宋体" w:hint="eastAsia"/>
                <w:kern w:val="0"/>
                <w:sz w:val="22"/>
                <w:szCs w:val="22"/>
              </w:rPr>
              <w:t>4mm国标镀锌角铁；</w:t>
            </w:r>
            <w:r>
              <w:rPr>
                <w:rFonts w:ascii="宋体" w:hAnsi="宋体" w:cs="宋体" w:hint="eastAsia"/>
                <w:kern w:val="0"/>
                <w:sz w:val="22"/>
                <w:szCs w:val="22"/>
              </w:rPr>
              <w:br/>
            </w:r>
            <w:proofErr w:type="gramStart"/>
            <w:r>
              <w:rPr>
                <w:rFonts w:ascii="宋体" w:hAnsi="宋体" w:cs="宋体" w:hint="eastAsia"/>
                <w:kern w:val="0"/>
                <w:sz w:val="22"/>
                <w:szCs w:val="22"/>
              </w:rPr>
              <w:t>—配</w:t>
            </w:r>
            <w:proofErr w:type="gramEnd"/>
            <w:r>
              <w:rPr>
                <w:rFonts w:ascii="宋体" w:hAnsi="宋体" w:cs="宋体" w:hint="eastAsia"/>
                <w:kern w:val="0"/>
                <w:sz w:val="22"/>
                <w:szCs w:val="22"/>
              </w:rPr>
              <w:t>Ø50*1.2mm无缝钢管及可调式子弹脚；</w:t>
            </w:r>
            <w:r>
              <w:rPr>
                <w:rFonts w:ascii="宋体" w:hAnsi="宋体" w:cs="宋体" w:hint="eastAsia"/>
                <w:kern w:val="0"/>
                <w:sz w:val="22"/>
                <w:szCs w:val="22"/>
              </w:rPr>
              <w:br/>
            </w:r>
            <w:proofErr w:type="gramStart"/>
            <w:r>
              <w:rPr>
                <w:rFonts w:ascii="宋体" w:hAnsi="宋体" w:cs="宋体" w:hint="eastAsia"/>
                <w:kern w:val="0"/>
                <w:sz w:val="22"/>
                <w:szCs w:val="22"/>
              </w:rPr>
              <w:t>—配全铜制</w:t>
            </w:r>
            <w:proofErr w:type="gramEnd"/>
            <w:r>
              <w:rPr>
                <w:rFonts w:ascii="宋体" w:hAnsi="宋体" w:cs="宋体" w:hint="eastAsia"/>
                <w:kern w:val="0"/>
                <w:sz w:val="22"/>
                <w:szCs w:val="22"/>
              </w:rPr>
              <w:t>材质摇摆水龙头，水龙头进出水管直径4"；</w:t>
            </w:r>
            <w:r>
              <w:rPr>
                <w:rFonts w:ascii="宋体" w:hAnsi="宋体" w:cs="宋体" w:hint="eastAsia"/>
                <w:kern w:val="0"/>
                <w:sz w:val="22"/>
                <w:szCs w:val="22"/>
              </w:rPr>
              <w:br/>
              <w:t>—选用球墨铸铁整体聚能炉膛，</w:t>
            </w:r>
            <w:proofErr w:type="gramStart"/>
            <w:r>
              <w:rPr>
                <w:rFonts w:ascii="宋体" w:hAnsi="宋体" w:cs="宋体" w:hint="eastAsia"/>
                <w:kern w:val="0"/>
                <w:sz w:val="22"/>
                <w:szCs w:val="22"/>
              </w:rPr>
              <w:t>配热反射</w:t>
            </w:r>
            <w:proofErr w:type="gramEnd"/>
            <w:r>
              <w:rPr>
                <w:rFonts w:ascii="宋体" w:hAnsi="宋体" w:cs="宋体" w:hint="eastAsia"/>
                <w:kern w:val="0"/>
                <w:sz w:val="22"/>
                <w:szCs w:val="22"/>
              </w:rPr>
              <w:t>板；</w:t>
            </w:r>
            <w:r>
              <w:rPr>
                <w:rFonts w:ascii="宋体" w:hAnsi="宋体" w:cs="宋体" w:hint="eastAsia"/>
                <w:kern w:val="0"/>
                <w:sz w:val="22"/>
                <w:szCs w:val="22"/>
              </w:rPr>
              <w:br/>
            </w:r>
            <w:proofErr w:type="gramStart"/>
            <w:r>
              <w:rPr>
                <w:rFonts w:ascii="宋体" w:hAnsi="宋体" w:cs="宋体" w:hint="eastAsia"/>
                <w:kern w:val="0"/>
                <w:sz w:val="22"/>
                <w:szCs w:val="22"/>
              </w:rPr>
              <w:t>—配铜质</w:t>
            </w:r>
            <w:proofErr w:type="gramEnd"/>
            <w:r>
              <w:rPr>
                <w:rFonts w:ascii="宋体" w:hAnsi="宋体" w:cs="宋体" w:hint="eastAsia"/>
                <w:kern w:val="0"/>
                <w:sz w:val="22"/>
                <w:szCs w:val="22"/>
              </w:rPr>
              <w:t>节能环保炉头，高温遇水不变形、</w:t>
            </w:r>
            <w:proofErr w:type="gramStart"/>
            <w:r>
              <w:rPr>
                <w:rFonts w:ascii="宋体" w:hAnsi="宋体" w:cs="宋体" w:hint="eastAsia"/>
                <w:kern w:val="0"/>
                <w:sz w:val="22"/>
                <w:szCs w:val="22"/>
              </w:rPr>
              <w:t>不</w:t>
            </w:r>
            <w:proofErr w:type="gramEnd"/>
            <w:r>
              <w:rPr>
                <w:rFonts w:ascii="宋体" w:hAnsi="宋体" w:cs="宋体" w:hint="eastAsia"/>
                <w:kern w:val="0"/>
                <w:sz w:val="22"/>
                <w:szCs w:val="22"/>
              </w:rPr>
              <w:t>开裂；</w:t>
            </w:r>
            <w:r>
              <w:rPr>
                <w:rFonts w:ascii="宋体" w:hAnsi="宋体" w:cs="宋体" w:hint="eastAsia"/>
                <w:kern w:val="0"/>
                <w:sz w:val="22"/>
                <w:szCs w:val="22"/>
              </w:rPr>
              <w:br/>
            </w:r>
            <w:proofErr w:type="gramStart"/>
            <w:r>
              <w:rPr>
                <w:rFonts w:ascii="宋体" w:hAnsi="宋体" w:cs="宋体" w:hint="eastAsia"/>
                <w:kern w:val="0"/>
                <w:sz w:val="22"/>
                <w:szCs w:val="22"/>
              </w:rPr>
              <w:t>—配一键</w:t>
            </w:r>
            <w:proofErr w:type="gramEnd"/>
            <w:r>
              <w:rPr>
                <w:rFonts w:ascii="宋体" w:hAnsi="宋体" w:cs="宋体" w:hint="eastAsia"/>
                <w:kern w:val="0"/>
                <w:sz w:val="22"/>
                <w:szCs w:val="22"/>
              </w:rPr>
              <w:t>式启动、熄火保护功能及气源稳压功能；</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F03</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炉拼台</w:t>
            </w:r>
            <w:proofErr w:type="gramEnd"/>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300*1200*1200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—台面1.0mm，加强筋1.0mm；</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F04</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四眼煲仔炉</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700*700*1200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优质不锈钢板制造，面板板厚1.0mm；</w:t>
            </w:r>
            <w:r>
              <w:rPr>
                <w:rFonts w:ascii="宋体" w:hAnsi="宋体" w:cs="宋体" w:hint="eastAsia"/>
                <w:kern w:val="0"/>
                <w:sz w:val="22"/>
                <w:szCs w:val="22"/>
              </w:rPr>
              <w:br/>
            </w:r>
            <w:proofErr w:type="gramStart"/>
            <w:r>
              <w:rPr>
                <w:rFonts w:ascii="宋体" w:hAnsi="宋体" w:cs="宋体" w:hint="eastAsia"/>
                <w:kern w:val="0"/>
                <w:sz w:val="22"/>
                <w:szCs w:val="22"/>
              </w:rPr>
              <w:lastRenderedPageBreak/>
              <w:t>—使用</w:t>
            </w:r>
            <w:proofErr w:type="gramEnd"/>
            <w:r>
              <w:rPr>
                <w:rFonts w:ascii="宋体" w:hAnsi="宋体" w:cs="宋体" w:hint="eastAsia"/>
                <w:kern w:val="0"/>
                <w:sz w:val="22"/>
                <w:szCs w:val="22"/>
              </w:rPr>
              <w:t>可调不锈钢脚，方便安装，放置平稳；</w:t>
            </w:r>
            <w:r>
              <w:rPr>
                <w:rFonts w:ascii="宋体" w:hAnsi="宋体" w:cs="宋体" w:hint="eastAsia"/>
                <w:kern w:val="0"/>
                <w:sz w:val="22"/>
                <w:szCs w:val="22"/>
              </w:rPr>
              <w:br/>
            </w:r>
            <w:proofErr w:type="gramStart"/>
            <w:r>
              <w:rPr>
                <w:rFonts w:ascii="宋体" w:hAnsi="宋体" w:cs="宋体" w:hint="eastAsia"/>
                <w:kern w:val="0"/>
                <w:sz w:val="22"/>
                <w:szCs w:val="22"/>
              </w:rPr>
              <w:t>—每个</w:t>
            </w:r>
            <w:proofErr w:type="gramEnd"/>
            <w:r>
              <w:rPr>
                <w:rFonts w:ascii="宋体" w:hAnsi="宋体" w:cs="宋体" w:hint="eastAsia"/>
                <w:kern w:val="0"/>
                <w:sz w:val="22"/>
                <w:szCs w:val="22"/>
              </w:rPr>
              <w:t>炉头配有独立调节阀；</w:t>
            </w:r>
            <w:r>
              <w:rPr>
                <w:rFonts w:ascii="宋体" w:hAnsi="宋体" w:cs="宋体" w:hint="eastAsia"/>
                <w:kern w:val="0"/>
                <w:sz w:val="22"/>
                <w:szCs w:val="22"/>
              </w:rPr>
              <w:br/>
            </w: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高耐热铸铁炉架，不易开裂，使用寿命更长；</w:t>
            </w:r>
            <w:r>
              <w:rPr>
                <w:rFonts w:ascii="宋体" w:hAnsi="宋体" w:cs="宋体" w:hint="eastAsia"/>
                <w:kern w:val="0"/>
                <w:sz w:val="22"/>
                <w:szCs w:val="22"/>
              </w:rPr>
              <w:br/>
              <w:t>—火力强劲，燃烧充分无黑烟；</w:t>
            </w:r>
            <w:r>
              <w:rPr>
                <w:rFonts w:ascii="宋体" w:hAnsi="宋体" w:cs="宋体" w:hint="eastAsia"/>
                <w:kern w:val="0"/>
                <w:sz w:val="22"/>
                <w:szCs w:val="22"/>
              </w:rPr>
              <w:br/>
              <w:t>—生产标准按GB35848-2018执行，含熄火保护功能。</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F05</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双门燃气蒸饭车</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1400*680*1620</w:t>
            </w:r>
          </w:p>
        </w:tc>
        <w:tc>
          <w:tcPr>
            <w:tcW w:w="2477" w:type="pct"/>
            <w:vAlign w:val="center"/>
          </w:tcPr>
          <w:p w:rsidR="005B7CC2" w:rsidRDefault="005B7CC2" w:rsidP="00936D58">
            <w:pPr>
              <w:widowControl/>
              <w:spacing w:after="240"/>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优质不锈钢板制造，内胆板厚1.2mm；</w:t>
            </w:r>
            <w:r>
              <w:rPr>
                <w:rFonts w:ascii="宋体" w:hAnsi="宋体" w:cs="宋体" w:hint="eastAsia"/>
                <w:kern w:val="0"/>
                <w:sz w:val="22"/>
                <w:szCs w:val="22"/>
              </w:rPr>
              <w:br/>
              <w:t>—外旁板、门及后立板板厚1.0mm；</w:t>
            </w:r>
            <w:r>
              <w:rPr>
                <w:rFonts w:ascii="宋体" w:hAnsi="宋体" w:cs="宋体" w:hint="eastAsia"/>
                <w:kern w:val="0"/>
                <w:sz w:val="22"/>
                <w:szCs w:val="22"/>
              </w:rPr>
              <w:br/>
              <w:t>—全新内燃式环保</w:t>
            </w:r>
            <w:proofErr w:type="gramStart"/>
            <w:r>
              <w:rPr>
                <w:rFonts w:ascii="宋体" w:hAnsi="宋体" w:cs="宋体" w:hint="eastAsia"/>
                <w:kern w:val="0"/>
                <w:sz w:val="22"/>
                <w:szCs w:val="22"/>
              </w:rPr>
              <w:t>高效火排及</w:t>
            </w:r>
            <w:proofErr w:type="gramEnd"/>
            <w:r>
              <w:rPr>
                <w:rFonts w:ascii="宋体" w:hAnsi="宋体" w:cs="宋体" w:hint="eastAsia"/>
                <w:kern w:val="0"/>
                <w:sz w:val="22"/>
                <w:szCs w:val="22"/>
              </w:rPr>
              <w:t>全不锈钢水胆结构，防干烧功能；</w:t>
            </w:r>
            <w:r>
              <w:rPr>
                <w:rFonts w:ascii="宋体" w:hAnsi="宋体" w:cs="宋体" w:hint="eastAsia"/>
                <w:kern w:val="0"/>
                <w:sz w:val="22"/>
                <w:szCs w:val="22"/>
              </w:rPr>
              <w:br/>
            </w:r>
            <w:proofErr w:type="gramStart"/>
            <w:r>
              <w:rPr>
                <w:rFonts w:ascii="宋体" w:hAnsi="宋体" w:cs="宋体" w:hint="eastAsia"/>
                <w:kern w:val="0"/>
                <w:sz w:val="22"/>
                <w:szCs w:val="22"/>
              </w:rPr>
              <w:t>—设置常</w:t>
            </w:r>
            <w:proofErr w:type="gramEnd"/>
            <w:r>
              <w:rPr>
                <w:rFonts w:ascii="宋体" w:hAnsi="宋体" w:cs="宋体" w:hint="eastAsia"/>
                <w:kern w:val="0"/>
                <w:sz w:val="22"/>
                <w:szCs w:val="22"/>
              </w:rPr>
              <w:t>明火种，即时熄火保护设计；双联电磁阀分步控制，自动脉冲电子点火，两组燃气开关，无极调速变频；</w:t>
            </w:r>
            <w:r>
              <w:rPr>
                <w:rFonts w:ascii="宋体" w:hAnsi="宋体" w:cs="宋体" w:hint="eastAsia"/>
                <w:kern w:val="0"/>
                <w:sz w:val="22"/>
                <w:szCs w:val="22"/>
              </w:rPr>
              <w:br/>
              <w:t>—燃烧噪音低于62分贝；</w:t>
            </w:r>
            <w:r>
              <w:rPr>
                <w:rFonts w:ascii="宋体" w:hAnsi="宋体" w:cs="宋体" w:hint="eastAsia"/>
                <w:kern w:val="0"/>
                <w:sz w:val="22"/>
                <w:szCs w:val="22"/>
              </w:rPr>
              <w:br/>
              <w:t>—水胆加玻璃纤维保温材料，防止热量散失；</w:t>
            </w:r>
            <w:proofErr w:type="gramStart"/>
            <w:r>
              <w:rPr>
                <w:rFonts w:ascii="宋体" w:hAnsi="宋体" w:cs="宋体" w:hint="eastAsia"/>
                <w:kern w:val="0"/>
                <w:sz w:val="22"/>
                <w:szCs w:val="22"/>
              </w:rPr>
              <w:t>抽拉式层架</w:t>
            </w:r>
            <w:proofErr w:type="gramEnd"/>
            <w:r>
              <w:rPr>
                <w:rFonts w:ascii="宋体" w:hAnsi="宋体" w:cs="宋体" w:hint="eastAsia"/>
                <w:kern w:val="0"/>
                <w:sz w:val="22"/>
                <w:szCs w:val="22"/>
              </w:rPr>
              <w:t>设计，有锁轨道防止层架滑落；含水垢磁化管;额定压力:2000Pa，入气口:DN20，入水口:DN15，排水口:DN40；燃气泄漏报警自动关闭，配熄火保护装置；</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F06</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商用燃气矮仔炉</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1300*700*500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优质不锈钢板制造，面板、前脸板厚1.2mm,台面一次压制成型；</w:t>
            </w:r>
            <w:r>
              <w:rPr>
                <w:rFonts w:ascii="宋体" w:hAnsi="宋体" w:cs="宋体" w:hint="eastAsia"/>
                <w:kern w:val="0"/>
                <w:sz w:val="22"/>
                <w:szCs w:val="22"/>
              </w:rPr>
              <w:br/>
              <w:t>—外旁板、后立板板厚1.0mm,龙骨架国标不锈钢方管25*38厚1.2，衬板电解镀锌钢板厚1.5mm,</w:t>
            </w:r>
            <w:proofErr w:type="gramStart"/>
            <w:r>
              <w:rPr>
                <w:rFonts w:ascii="宋体" w:hAnsi="宋体" w:cs="宋体" w:hint="eastAsia"/>
                <w:kern w:val="0"/>
                <w:sz w:val="22"/>
                <w:szCs w:val="22"/>
              </w:rPr>
              <w:t>灶身双层</w:t>
            </w:r>
            <w:proofErr w:type="gramEnd"/>
            <w:r>
              <w:rPr>
                <w:rFonts w:ascii="宋体" w:hAnsi="宋体" w:cs="宋体" w:hint="eastAsia"/>
                <w:kern w:val="0"/>
                <w:sz w:val="22"/>
                <w:szCs w:val="22"/>
              </w:rPr>
              <w:t>热轧钢板，隔热层厚40；</w:t>
            </w:r>
            <w:r>
              <w:rPr>
                <w:rFonts w:ascii="宋体" w:hAnsi="宋体" w:cs="宋体" w:hint="eastAsia"/>
                <w:kern w:val="0"/>
                <w:sz w:val="22"/>
                <w:szCs w:val="22"/>
              </w:rPr>
              <w:br/>
            </w:r>
            <w:proofErr w:type="gramStart"/>
            <w:r>
              <w:rPr>
                <w:rFonts w:ascii="宋体" w:hAnsi="宋体" w:cs="宋体" w:hint="eastAsia"/>
                <w:kern w:val="0"/>
                <w:sz w:val="22"/>
                <w:szCs w:val="22"/>
              </w:rPr>
              <w:t>—配全</w:t>
            </w:r>
            <w:proofErr w:type="gramEnd"/>
            <w:r>
              <w:rPr>
                <w:rFonts w:ascii="宋体" w:hAnsi="宋体" w:cs="宋体" w:hint="eastAsia"/>
                <w:kern w:val="0"/>
                <w:sz w:val="22"/>
                <w:szCs w:val="22"/>
              </w:rPr>
              <w:t>预混式节能炉头，使用24~50V直流电机， 炉灶噪音在67分贝以下；</w:t>
            </w:r>
            <w:r>
              <w:rPr>
                <w:rFonts w:ascii="宋体" w:hAnsi="宋体" w:cs="宋体" w:hint="eastAsia"/>
                <w:kern w:val="0"/>
                <w:sz w:val="22"/>
                <w:szCs w:val="22"/>
              </w:rPr>
              <w:br/>
              <w:t>—燃气泄漏报警自动关闭，配熄火保护装置；</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双层工作台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—台面1.2mm，加强筋1.0mm；</w:t>
            </w:r>
            <w:r>
              <w:rPr>
                <w:rFonts w:ascii="宋体" w:hAnsi="宋体" w:cs="宋体" w:hint="eastAsia"/>
                <w:kern w:val="0"/>
                <w:sz w:val="22"/>
                <w:szCs w:val="22"/>
              </w:rPr>
              <w:br/>
              <w:t xml:space="preserve">—层板1.0mm，加强筋1.0mm；                     </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F08</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移动工作台</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—台面1.2mm，加强筋1.0mm；</w:t>
            </w:r>
            <w:r>
              <w:rPr>
                <w:rFonts w:ascii="宋体" w:hAnsi="宋体" w:cs="宋体" w:hint="eastAsia"/>
                <w:kern w:val="0"/>
                <w:sz w:val="22"/>
                <w:szCs w:val="22"/>
              </w:rPr>
              <w:br/>
              <w:t xml:space="preserve">—层板1.0mm，加强筋1.0mm；                     </w:t>
            </w:r>
            <w:r>
              <w:rPr>
                <w:rFonts w:ascii="宋体" w:hAnsi="宋体" w:cs="宋体" w:hint="eastAsia"/>
                <w:kern w:val="0"/>
                <w:sz w:val="22"/>
                <w:szCs w:val="22"/>
              </w:rPr>
              <w:br/>
              <w:t>—立柱Φ38×1.1mm不锈钢圆管,配四寸静音脚轮。</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F09</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洗地龙头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10米</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—环氧</w:t>
            </w:r>
            <w:proofErr w:type="gramEnd"/>
            <w:r>
              <w:rPr>
                <w:rFonts w:ascii="宋体" w:hAnsi="宋体" w:cs="宋体" w:hint="eastAsia"/>
                <w:kern w:val="0"/>
                <w:sz w:val="22"/>
                <w:szCs w:val="22"/>
              </w:rPr>
              <w:t>敞开式卷盘；</w:t>
            </w:r>
            <w:r>
              <w:rPr>
                <w:rFonts w:ascii="宋体" w:hAnsi="宋体" w:cs="宋体" w:hint="eastAsia"/>
                <w:kern w:val="0"/>
                <w:sz w:val="22"/>
                <w:szCs w:val="22"/>
              </w:rPr>
              <w:br/>
            </w:r>
            <w:r>
              <w:rPr>
                <w:rFonts w:ascii="宋体" w:hAnsi="宋体" w:cs="宋体" w:hint="eastAsia"/>
                <w:kern w:val="0"/>
                <w:sz w:val="22"/>
                <w:szCs w:val="22"/>
              </w:rPr>
              <w:lastRenderedPageBreak/>
              <w:t>—10.7米长的重工软管,内径3/8</w:t>
            </w:r>
            <w:proofErr w:type="gramStart"/>
            <w:r>
              <w:rPr>
                <w:rFonts w:ascii="宋体" w:hAnsi="宋体" w:cs="宋体" w:hint="eastAsia"/>
                <w:kern w:val="0"/>
                <w:sz w:val="22"/>
                <w:szCs w:val="22"/>
              </w:rPr>
              <w:t>’</w:t>
            </w:r>
            <w:proofErr w:type="gramEnd"/>
            <w:r>
              <w:rPr>
                <w:rFonts w:ascii="宋体" w:hAnsi="宋体" w:cs="宋体" w:hint="eastAsia"/>
                <w:kern w:val="0"/>
                <w:sz w:val="22"/>
                <w:szCs w:val="22"/>
              </w:rPr>
              <w:t>；</w:t>
            </w:r>
            <w:r>
              <w:rPr>
                <w:rFonts w:ascii="宋体" w:hAnsi="宋体" w:cs="宋体" w:hint="eastAsia"/>
                <w:kern w:val="0"/>
                <w:sz w:val="22"/>
                <w:szCs w:val="22"/>
              </w:rPr>
              <w:br/>
              <w:t>—MV-2522-24前扳机水枪。</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F10</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四层格栅货架</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—层板1.0mm，加强筋1.2mm；</w:t>
            </w:r>
            <w:r>
              <w:rPr>
                <w:rFonts w:ascii="宋体" w:hAnsi="宋体" w:cs="宋体" w:hint="eastAsia"/>
                <w:kern w:val="0"/>
                <w:sz w:val="22"/>
                <w:szCs w:val="22"/>
              </w:rPr>
              <w:br/>
              <w:t>—层板采用激光冲孔，冲孔均匀分布美观大方</w:t>
            </w:r>
            <w:r>
              <w:rPr>
                <w:rFonts w:ascii="宋体" w:hAnsi="宋体" w:cs="宋体" w:hint="eastAsia"/>
                <w:kern w:val="0"/>
                <w:sz w:val="22"/>
                <w:szCs w:val="22"/>
              </w:rPr>
              <w:br/>
              <w:t>—立柱为Φ38×1.0mm不锈钢圆管,配调节脚。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四门双温雪柜</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1220*815*1950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—品牌压缩机，内外优质不锈钢板材，铜管蒸发器；采用环戊烷发泡料，60mm厚高密度发泡层；R404或AR134A环保制冷剂；</w:t>
            </w:r>
            <w:r>
              <w:rPr>
                <w:rFonts w:ascii="宋体" w:hAnsi="宋体" w:cs="宋体" w:hint="eastAsia"/>
                <w:kern w:val="0"/>
                <w:sz w:val="22"/>
                <w:szCs w:val="22"/>
              </w:rPr>
              <w:br/>
              <w:t>—内箱尺寸：冷藏511*640*1384/冷冻511*640*1450，净容积440L/440L，</w:t>
            </w:r>
            <w:proofErr w:type="gramStart"/>
            <w:r>
              <w:rPr>
                <w:rFonts w:ascii="宋体" w:hAnsi="宋体" w:cs="宋体" w:hint="eastAsia"/>
                <w:kern w:val="0"/>
                <w:sz w:val="22"/>
                <w:szCs w:val="22"/>
              </w:rPr>
              <w:t>标配三层</w:t>
            </w:r>
            <w:proofErr w:type="gramEnd"/>
            <w:r>
              <w:rPr>
                <w:rFonts w:ascii="宋体" w:hAnsi="宋体" w:cs="宋体" w:hint="eastAsia"/>
                <w:kern w:val="0"/>
                <w:sz w:val="22"/>
                <w:szCs w:val="22"/>
              </w:rPr>
              <w:t>搁物架，标准轮脚，</w:t>
            </w:r>
            <w:r>
              <w:rPr>
                <w:rFonts w:ascii="宋体" w:hAnsi="宋体" w:cs="宋体" w:hint="eastAsia"/>
                <w:kern w:val="0"/>
                <w:sz w:val="22"/>
                <w:szCs w:val="22"/>
              </w:rPr>
              <w:br/>
              <w:t>—电压/频率220V/50HZ,自动回归铰链门，可拆卸门封条，内箱底部圆角设计易清洗，中梁带发热丝；</w:t>
            </w:r>
            <w:r>
              <w:rPr>
                <w:rFonts w:ascii="宋体" w:hAnsi="宋体" w:cs="宋体" w:hint="eastAsia"/>
                <w:kern w:val="0"/>
                <w:sz w:val="22"/>
                <w:szCs w:val="22"/>
              </w:rPr>
              <w:br/>
              <w:t>—制冷方式：自动化霜，化霜水自蒸发；</w:t>
            </w:r>
            <w:r>
              <w:rPr>
                <w:rFonts w:ascii="宋体" w:hAnsi="宋体" w:cs="宋体" w:hint="eastAsia"/>
                <w:kern w:val="0"/>
                <w:sz w:val="22"/>
                <w:szCs w:val="22"/>
              </w:rPr>
              <w:br/>
              <w:t xml:space="preserve">—温度范围：0~+10℃,-18℃；左右隔开，左冷藏右冷冻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单星大水池</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—水盆尺寸：500*500*300mm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双星水池</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1200*700*950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—水盆尺寸：500*500*300mm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—立柱为Φ38×1.1mm不锈钢管,配不锈钢调节脚。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F14</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醒发箱</w:t>
            </w:r>
            <w:proofErr w:type="gramEnd"/>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18层</w:t>
            </w:r>
          </w:p>
        </w:tc>
        <w:tc>
          <w:tcPr>
            <w:tcW w:w="2477" w:type="pct"/>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—外尺寸宽*深*高：590*1070*2040mm，</w:t>
            </w:r>
            <w:r>
              <w:rPr>
                <w:rFonts w:ascii="宋体" w:hAnsi="宋体" w:cs="宋体" w:hint="eastAsia"/>
                <w:kern w:val="0"/>
                <w:sz w:val="22"/>
                <w:szCs w:val="22"/>
              </w:rPr>
              <w:br/>
              <w:t>—电压220V/1.25KW</w:t>
            </w:r>
            <w:r>
              <w:rPr>
                <w:rFonts w:ascii="宋体" w:hAnsi="宋体" w:cs="宋体" w:hint="eastAsia"/>
                <w:kern w:val="0"/>
                <w:sz w:val="22"/>
                <w:szCs w:val="22"/>
              </w:rPr>
              <w:br/>
              <w:t>—重量106KG</w:t>
            </w:r>
            <w:r>
              <w:rPr>
                <w:rFonts w:ascii="宋体" w:hAnsi="宋体" w:cs="宋体" w:hint="eastAsia"/>
                <w:kern w:val="0"/>
                <w:sz w:val="22"/>
                <w:szCs w:val="22"/>
              </w:rPr>
              <w:br/>
              <w:t>—层数18层</w:t>
            </w:r>
            <w:r>
              <w:rPr>
                <w:rFonts w:ascii="宋体" w:hAnsi="宋体" w:cs="宋体" w:hint="eastAsia"/>
                <w:kern w:val="0"/>
                <w:sz w:val="22"/>
                <w:szCs w:val="22"/>
              </w:rPr>
              <w:br/>
              <w:t>—标准盘尺寸400mm*600mm</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F15</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双通工作柜</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—台面1.2mm，加强筋1.2mm；</w:t>
            </w:r>
            <w:r>
              <w:rPr>
                <w:rFonts w:ascii="宋体" w:hAnsi="宋体" w:cs="宋体" w:hint="eastAsia"/>
                <w:kern w:val="0"/>
                <w:sz w:val="22"/>
                <w:szCs w:val="22"/>
              </w:rPr>
              <w:br/>
              <w:t>—内置层板1.0mm，加强筋1.2mm；</w:t>
            </w:r>
            <w:r>
              <w:rPr>
                <w:rFonts w:ascii="宋体" w:hAnsi="宋体" w:cs="宋体" w:hint="eastAsia"/>
                <w:kern w:val="0"/>
                <w:sz w:val="22"/>
                <w:szCs w:val="22"/>
              </w:rPr>
              <w:br/>
              <w:t xml:space="preserve">—一侧翻门1.0mm，一侧移门1.0mm，内衬1.0mm封板；             </w:t>
            </w:r>
            <w:r>
              <w:rPr>
                <w:rFonts w:ascii="宋体" w:hAnsi="宋体" w:cs="宋体" w:hint="eastAsia"/>
                <w:kern w:val="0"/>
                <w:sz w:val="22"/>
                <w:szCs w:val="22"/>
              </w:rPr>
              <w:br/>
            </w:r>
            <w:proofErr w:type="gramStart"/>
            <w:r>
              <w:rPr>
                <w:rFonts w:ascii="宋体" w:hAnsi="宋体" w:cs="宋体" w:hint="eastAsia"/>
                <w:kern w:val="0"/>
                <w:sz w:val="22"/>
                <w:szCs w:val="22"/>
              </w:rPr>
              <w:lastRenderedPageBreak/>
              <w:t>—通脚</w:t>
            </w:r>
            <w:proofErr w:type="gramEnd"/>
            <w:r>
              <w:rPr>
                <w:rFonts w:ascii="宋体" w:hAnsi="宋体" w:cs="宋体" w:hint="eastAsia"/>
                <w:kern w:val="0"/>
                <w:sz w:val="22"/>
                <w:szCs w:val="22"/>
              </w:rPr>
              <w:t>锥形不锈钢圆管，配调节脚。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F16</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电饼铛</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45型</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电热管加热，铝制锅面，箱体箱盖采用不锈钢拉伸成型；</w:t>
            </w:r>
            <w:r>
              <w:rPr>
                <w:rFonts w:ascii="宋体" w:hAnsi="宋体" w:cs="宋体" w:hint="eastAsia"/>
                <w:kern w:val="0"/>
                <w:sz w:val="22"/>
                <w:szCs w:val="22"/>
              </w:rPr>
              <w:br/>
            </w: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上下</w:t>
            </w:r>
            <w:proofErr w:type="gramStart"/>
            <w:r>
              <w:rPr>
                <w:rFonts w:ascii="宋体" w:hAnsi="宋体" w:cs="宋体" w:hint="eastAsia"/>
                <w:kern w:val="0"/>
                <w:sz w:val="22"/>
                <w:szCs w:val="22"/>
              </w:rPr>
              <w:t>电热管双表控温</w:t>
            </w:r>
            <w:proofErr w:type="gramEnd"/>
            <w:r>
              <w:rPr>
                <w:rFonts w:ascii="宋体" w:hAnsi="宋体" w:cs="宋体" w:hint="eastAsia"/>
                <w:kern w:val="0"/>
                <w:sz w:val="22"/>
                <w:szCs w:val="22"/>
              </w:rPr>
              <w:t>，电饼铛专用控温仪；</w:t>
            </w:r>
            <w:r>
              <w:rPr>
                <w:rFonts w:ascii="宋体" w:hAnsi="宋体" w:cs="宋体" w:hint="eastAsia"/>
                <w:kern w:val="0"/>
                <w:sz w:val="22"/>
                <w:szCs w:val="22"/>
              </w:rPr>
              <w:br/>
            </w:r>
            <w:proofErr w:type="gramStart"/>
            <w:r>
              <w:rPr>
                <w:rFonts w:ascii="宋体" w:hAnsi="宋体" w:cs="宋体" w:hint="eastAsia"/>
                <w:kern w:val="0"/>
                <w:sz w:val="22"/>
                <w:szCs w:val="22"/>
              </w:rPr>
              <w:t>—全部原</w:t>
            </w:r>
            <w:proofErr w:type="gramEnd"/>
            <w:r>
              <w:rPr>
                <w:rFonts w:ascii="宋体" w:hAnsi="宋体" w:cs="宋体" w:hint="eastAsia"/>
                <w:kern w:val="0"/>
                <w:sz w:val="22"/>
                <w:szCs w:val="22"/>
              </w:rPr>
              <w:t>器件采用插接联接，并可互换；</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功率：380v/4.8kw。</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木面工作台</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1500*800*800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采用优质不锈钢制作</w:t>
            </w:r>
            <w:r>
              <w:rPr>
                <w:rFonts w:ascii="宋体" w:hAnsi="宋体" w:cs="宋体" w:hint="eastAsia"/>
                <w:kern w:val="0"/>
                <w:sz w:val="22"/>
                <w:szCs w:val="22"/>
              </w:rPr>
              <w:br/>
              <w:t>—台面50mm，加强筋1.2mm；</w:t>
            </w:r>
            <w:r>
              <w:rPr>
                <w:rFonts w:ascii="宋体" w:hAnsi="宋体" w:cs="宋体" w:hint="eastAsia"/>
                <w:kern w:val="0"/>
                <w:sz w:val="22"/>
                <w:szCs w:val="22"/>
              </w:rPr>
              <w:br/>
              <w:t>—立柱为Φ51×1.1mm不锈钢管,配不锈钢调节脚。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F18</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F19</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鹅式龙头</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—双孔台式，冷热混水</w:t>
            </w:r>
            <w:r>
              <w:rPr>
                <w:rFonts w:ascii="宋体" w:hAnsi="宋体" w:cs="宋体" w:hint="eastAsia"/>
                <w:kern w:val="0"/>
                <w:sz w:val="22"/>
                <w:szCs w:val="22"/>
              </w:rPr>
              <w:br/>
              <w:t>—冷热陶瓷阀芯</w:t>
            </w:r>
            <w:r>
              <w:rPr>
                <w:rFonts w:ascii="宋体" w:hAnsi="宋体" w:cs="宋体" w:hint="eastAsia"/>
                <w:kern w:val="0"/>
                <w:sz w:val="22"/>
                <w:szCs w:val="22"/>
              </w:rPr>
              <w:br/>
              <w:t>—低铅黄铜本体</w:t>
            </w:r>
            <w:r>
              <w:rPr>
                <w:rFonts w:ascii="宋体" w:hAnsi="宋体" w:cs="宋体" w:hint="eastAsia"/>
                <w:kern w:val="0"/>
                <w:sz w:val="22"/>
                <w:szCs w:val="22"/>
              </w:rPr>
              <w:br/>
              <w:t>—一字手柄带冷热指示</w:t>
            </w:r>
            <w:r>
              <w:rPr>
                <w:rFonts w:ascii="宋体" w:hAnsi="宋体" w:cs="宋体" w:hint="eastAsia"/>
                <w:kern w:val="0"/>
                <w:sz w:val="22"/>
                <w:szCs w:val="22"/>
              </w:rPr>
              <w:br/>
              <w:t>—1/2</w:t>
            </w:r>
            <w:proofErr w:type="gramStart"/>
            <w:r>
              <w:rPr>
                <w:rFonts w:ascii="宋体" w:hAnsi="宋体" w:cs="宋体" w:hint="eastAsia"/>
                <w:kern w:val="0"/>
                <w:sz w:val="22"/>
                <w:szCs w:val="22"/>
              </w:rPr>
              <w:t>”</w:t>
            </w:r>
            <w:proofErr w:type="gramEnd"/>
            <w:r>
              <w:rPr>
                <w:rFonts w:ascii="宋体" w:hAnsi="宋体" w:cs="宋体" w:hint="eastAsia"/>
                <w:kern w:val="0"/>
                <w:sz w:val="22"/>
                <w:szCs w:val="22"/>
              </w:rPr>
              <w:t>(4分）进水口黄铜接头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F20</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不锈钢提篮下水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优质不锈钢冷轧板一次性压模制造；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F21</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厨房设备灭火装置</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双瓶组</w:t>
            </w:r>
          </w:p>
        </w:tc>
        <w:tc>
          <w:tcPr>
            <w:tcW w:w="2477" w:type="pct"/>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—厨房设备灭火装置，是厨房烹饪设备及排烟罩、烟道必备的消防保护产品；</w:t>
            </w:r>
            <w:proofErr w:type="gramStart"/>
            <w:r>
              <w:rPr>
                <w:rFonts w:ascii="宋体" w:hAnsi="宋体" w:cs="宋体" w:hint="eastAsia"/>
                <w:kern w:val="0"/>
                <w:sz w:val="22"/>
                <w:szCs w:val="22"/>
              </w:rPr>
              <w:t>本设备</w:t>
            </w:r>
            <w:proofErr w:type="gramEnd"/>
            <w:r>
              <w:rPr>
                <w:rFonts w:ascii="宋体" w:hAnsi="宋体" w:cs="宋体" w:hint="eastAsia"/>
                <w:kern w:val="0"/>
                <w:sz w:val="22"/>
                <w:szCs w:val="22"/>
              </w:rPr>
              <w:t xml:space="preserve">24小时自动探测火灾，自动灭火。  </w:t>
            </w:r>
            <w:r>
              <w:rPr>
                <w:rFonts w:ascii="宋体" w:hAnsi="宋体" w:cs="宋体" w:hint="eastAsia"/>
                <w:kern w:val="0"/>
                <w:sz w:val="22"/>
                <w:szCs w:val="22"/>
              </w:rPr>
              <w:br/>
            </w:r>
            <w:proofErr w:type="gramStart"/>
            <w:r>
              <w:rPr>
                <w:rFonts w:ascii="宋体" w:hAnsi="宋体" w:cs="宋体" w:hint="eastAsia"/>
                <w:kern w:val="0"/>
                <w:sz w:val="22"/>
                <w:szCs w:val="22"/>
              </w:rPr>
              <w:t>—启动</w:t>
            </w:r>
            <w:proofErr w:type="gramEnd"/>
            <w:r>
              <w:rPr>
                <w:rFonts w:ascii="宋体" w:hAnsi="宋体" w:cs="宋体" w:hint="eastAsia"/>
                <w:kern w:val="0"/>
                <w:sz w:val="22"/>
                <w:szCs w:val="22"/>
              </w:rPr>
              <w:t>方式:;机械式自动启动和机械应急启动                                                                                                                                                                                                                                                                                                                                                                                          ▲联动</w:t>
            </w:r>
            <w:proofErr w:type="gramStart"/>
            <w:r>
              <w:rPr>
                <w:rFonts w:ascii="宋体" w:hAnsi="宋体" w:cs="宋体" w:hint="eastAsia"/>
                <w:kern w:val="0"/>
                <w:sz w:val="22"/>
                <w:szCs w:val="22"/>
              </w:rPr>
              <w:t>性能双</w:t>
            </w:r>
            <w:proofErr w:type="gramEnd"/>
            <w:r>
              <w:rPr>
                <w:rFonts w:ascii="宋体" w:hAnsi="宋体" w:cs="宋体" w:hint="eastAsia"/>
                <w:kern w:val="0"/>
                <w:sz w:val="22"/>
                <w:szCs w:val="22"/>
              </w:rPr>
              <w:t>瓶组喷射时间≥23.1秒，喷射延迟时间≥1.0秒，具有水冷却功能装置，在灭火剂完全喷射后，水流</w:t>
            </w:r>
            <w:proofErr w:type="gramStart"/>
            <w:r>
              <w:rPr>
                <w:rFonts w:ascii="宋体" w:hAnsi="宋体" w:cs="宋体" w:hint="eastAsia"/>
                <w:kern w:val="0"/>
                <w:sz w:val="22"/>
                <w:szCs w:val="22"/>
              </w:rPr>
              <w:t>联动阀应能</w:t>
            </w:r>
            <w:proofErr w:type="gramEnd"/>
            <w:r>
              <w:rPr>
                <w:rFonts w:ascii="宋体" w:hAnsi="宋体" w:cs="宋体" w:hint="eastAsia"/>
                <w:kern w:val="0"/>
                <w:sz w:val="22"/>
                <w:szCs w:val="22"/>
              </w:rPr>
              <w:t>立即开启喷水，自动切换时间≥3.1秒；提供第三方检测报告扫描件；                                                                                                                                                                                                                                                   ▲所投厨房设备灭火装置主机</w:t>
            </w:r>
            <w:proofErr w:type="gramStart"/>
            <w:r>
              <w:rPr>
                <w:rFonts w:ascii="宋体" w:hAnsi="宋体" w:cs="宋体" w:hint="eastAsia"/>
                <w:kern w:val="0"/>
                <w:sz w:val="22"/>
                <w:szCs w:val="22"/>
              </w:rPr>
              <w:t>箱须自带观察口</w:t>
            </w:r>
            <w:proofErr w:type="gramEnd"/>
            <w:r>
              <w:rPr>
                <w:rFonts w:ascii="宋体" w:hAnsi="宋体" w:cs="宋体" w:hint="eastAsia"/>
                <w:kern w:val="0"/>
                <w:sz w:val="22"/>
                <w:szCs w:val="22"/>
              </w:rPr>
              <w:t xml:space="preserve">并提供固定灭火系统和耐火构件质量监督检查中心检测报告产品照片页对比；提供检测报告及有效证明材料扫描件；                                                                                                                                                                                           </w:t>
            </w:r>
            <w:r>
              <w:rPr>
                <w:rFonts w:ascii="宋体" w:hAnsi="宋体" w:cs="宋体" w:hint="eastAsia"/>
                <w:kern w:val="0"/>
                <w:sz w:val="22"/>
                <w:szCs w:val="22"/>
              </w:rPr>
              <w:br/>
              <w:t>▲所投厨房设备灭火装置密封接头 碳≤0.08；硅≤1；锰≤2；硫≤0.03；磷≤0.045；镍≤8-11；铬≤18-20）7项检测且合格；厨房设备灭火装置感温支架通过碳≤0.08；硅≤1；锰≤2；磷≤0.045；硫≤0.03；铬≤18-20；镍≤8-11）7项检测且合格；提供检测报告扫描件，</w:t>
            </w:r>
            <w:proofErr w:type="gramStart"/>
            <w:r>
              <w:rPr>
                <w:rFonts w:ascii="宋体" w:hAnsi="宋体" w:cs="宋体" w:hint="eastAsia"/>
                <w:kern w:val="0"/>
                <w:sz w:val="22"/>
                <w:szCs w:val="22"/>
              </w:rPr>
              <w:t>任缺一项</w:t>
            </w:r>
            <w:proofErr w:type="gramEnd"/>
            <w:r>
              <w:rPr>
                <w:rFonts w:ascii="宋体" w:hAnsi="宋体" w:cs="宋体" w:hint="eastAsia"/>
                <w:kern w:val="0"/>
                <w:sz w:val="22"/>
                <w:szCs w:val="22"/>
              </w:rPr>
              <w:t xml:space="preserve">视为不符合招标文件要求。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售卖、</w:t>
            </w:r>
            <w:proofErr w:type="gramStart"/>
            <w:r>
              <w:rPr>
                <w:rFonts w:ascii="宋体" w:hAnsi="宋体" w:cs="宋体" w:hint="eastAsia"/>
                <w:b/>
                <w:bCs/>
                <w:kern w:val="0"/>
                <w:sz w:val="22"/>
                <w:szCs w:val="22"/>
              </w:rPr>
              <w:t>预进间</w:t>
            </w:r>
            <w:proofErr w:type="gramEnd"/>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G01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洗手星盆</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500*400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采用优质不锈钢制作</w:t>
            </w:r>
            <w:r>
              <w:rPr>
                <w:rFonts w:ascii="宋体" w:hAnsi="宋体" w:cs="宋体" w:hint="eastAsia"/>
                <w:kern w:val="0"/>
                <w:sz w:val="22"/>
                <w:szCs w:val="22"/>
              </w:rPr>
              <w:br/>
              <w:t>—台面1.0mm，洗盆1.0mm，加强筋1.2mm；</w:t>
            </w:r>
            <w:r>
              <w:rPr>
                <w:rFonts w:ascii="宋体" w:hAnsi="宋体" w:cs="宋体" w:hint="eastAsia"/>
                <w:kern w:val="0"/>
                <w:sz w:val="22"/>
                <w:szCs w:val="22"/>
              </w:rPr>
              <w:br/>
              <w:t>—200mm高挡水</w:t>
            </w:r>
            <w:r>
              <w:rPr>
                <w:rFonts w:ascii="宋体" w:hAnsi="宋体" w:cs="宋体" w:hint="eastAsia"/>
                <w:kern w:val="0"/>
                <w:sz w:val="22"/>
                <w:szCs w:val="22"/>
              </w:rPr>
              <w:br/>
              <w:t>—星盆尺寸：430x350x150mm</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感应水龙头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感应式</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—自动感应出水，感应范围20cm内，开单孔22mm；</w:t>
            </w:r>
            <w:r>
              <w:rPr>
                <w:rFonts w:ascii="宋体" w:hAnsi="宋体" w:cs="宋体" w:hint="eastAsia"/>
                <w:kern w:val="0"/>
                <w:sz w:val="22"/>
                <w:szCs w:val="22"/>
              </w:rPr>
              <w:br/>
              <w:t>—台式安装，220v交流电源或者1.5v*4（4节1.5v干电池）两用；</w:t>
            </w:r>
            <w:r>
              <w:rPr>
                <w:rFonts w:ascii="宋体" w:hAnsi="宋体" w:cs="宋体" w:hint="eastAsia"/>
                <w:kern w:val="0"/>
                <w:sz w:val="22"/>
                <w:szCs w:val="22"/>
              </w:rPr>
              <w:br/>
              <w:t xml:space="preserve">—冷热水两个进水口，水温可调；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保温</w:t>
            </w:r>
            <w:proofErr w:type="gramStart"/>
            <w:r>
              <w:rPr>
                <w:rFonts w:ascii="宋体" w:hAnsi="宋体" w:cs="宋体" w:hint="eastAsia"/>
                <w:kern w:val="0"/>
                <w:sz w:val="22"/>
                <w:szCs w:val="22"/>
              </w:rPr>
              <w:t>售卖台柜</w:t>
            </w:r>
            <w:proofErr w:type="gramEnd"/>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—台面1.2mm，加强筋1.2mm；</w:t>
            </w:r>
            <w:r>
              <w:rPr>
                <w:rFonts w:ascii="宋体" w:hAnsi="宋体" w:cs="宋体" w:hint="eastAsia"/>
                <w:kern w:val="0"/>
                <w:sz w:val="22"/>
                <w:szCs w:val="22"/>
              </w:rPr>
              <w:br/>
              <w:t>—保温水箱1.0mm，加强筋1.2mm；</w:t>
            </w:r>
            <w:r>
              <w:rPr>
                <w:rFonts w:ascii="宋体" w:hAnsi="宋体" w:cs="宋体" w:hint="eastAsia"/>
                <w:kern w:val="0"/>
                <w:sz w:val="22"/>
                <w:szCs w:val="22"/>
              </w:rPr>
              <w:br/>
            </w:r>
            <w:proofErr w:type="gramStart"/>
            <w:r>
              <w:rPr>
                <w:rFonts w:ascii="宋体" w:hAnsi="宋体" w:cs="宋体" w:hint="eastAsia"/>
                <w:kern w:val="0"/>
                <w:sz w:val="22"/>
                <w:szCs w:val="22"/>
              </w:rPr>
              <w:t>—配可调</w:t>
            </w:r>
            <w:proofErr w:type="gramEnd"/>
            <w:r>
              <w:rPr>
                <w:rFonts w:ascii="宋体" w:hAnsi="宋体" w:cs="宋体" w:hint="eastAsia"/>
                <w:kern w:val="0"/>
                <w:sz w:val="22"/>
                <w:szCs w:val="22"/>
              </w:rPr>
              <w:t>温控开关，不锈钢电热管；</w:t>
            </w:r>
            <w:r>
              <w:rPr>
                <w:rFonts w:ascii="宋体" w:hAnsi="宋体" w:cs="宋体" w:hint="eastAsia"/>
                <w:kern w:val="0"/>
                <w:sz w:val="22"/>
                <w:szCs w:val="22"/>
              </w:rPr>
              <w:br/>
            </w:r>
            <w:proofErr w:type="gramStart"/>
            <w:r>
              <w:rPr>
                <w:rFonts w:ascii="宋体" w:hAnsi="宋体" w:cs="宋体" w:hint="eastAsia"/>
                <w:kern w:val="0"/>
                <w:sz w:val="22"/>
                <w:szCs w:val="22"/>
              </w:rPr>
              <w:t>—移门</w:t>
            </w:r>
            <w:proofErr w:type="gramEnd"/>
            <w:r>
              <w:rPr>
                <w:rFonts w:ascii="宋体" w:hAnsi="宋体" w:cs="宋体" w:hint="eastAsia"/>
                <w:kern w:val="0"/>
                <w:sz w:val="22"/>
                <w:szCs w:val="22"/>
              </w:rPr>
              <w:t>1.0mm，内衬1.0mm封板；</w:t>
            </w:r>
            <w:r>
              <w:rPr>
                <w:rFonts w:ascii="宋体" w:hAnsi="宋体" w:cs="宋体" w:hint="eastAsia"/>
                <w:kern w:val="0"/>
                <w:sz w:val="22"/>
                <w:szCs w:val="22"/>
              </w:rPr>
              <w:br/>
            </w:r>
            <w:proofErr w:type="gramStart"/>
            <w:r>
              <w:rPr>
                <w:rFonts w:ascii="宋体" w:hAnsi="宋体" w:cs="宋体" w:hint="eastAsia"/>
                <w:kern w:val="0"/>
                <w:sz w:val="22"/>
                <w:szCs w:val="22"/>
              </w:rPr>
              <w:t>—设备</w:t>
            </w:r>
            <w:proofErr w:type="gramEnd"/>
            <w:r>
              <w:rPr>
                <w:rFonts w:ascii="宋体" w:hAnsi="宋体" w:cs="宋体" w:hint="eastAsia"/>
                <w:kern w:val="0"/>
                <w:sz w:val="22"/>
                <w:szCs w:val="22"/>
              </w:rPr>
              <w:t>功率：220v/3kw，配小型蒸汽发生箱；</w:t>
            </w:r>
            <w:r>
              <w:rPr>
                <w:rFonts w:ascii="宋体" w:hAnsi="宋体" w:cs="宋体" w:hint="eastAsia"/>
                <w:kern w:val="0"/>
                <w:sz w:val="22"/>
                <w:szCs w:val="22"/>
              </w:rPr>
              <w:br/>
            </w:r>
            <w:proofErr w:type="gramStart"/>
            <w:r>
              <w:rPr>
                <w:rFonts w:ascii="宋体" w:hAnsi="宋体" w:cs="宋体" w:hint="eastAsia"/>
                <w:kern w:val="0"/>
                <w:sz w:val="22"/>
                <w:szCs w:val="22"/>
              </w:rPr>
              <w:t>—随设备</w:t>
            </w:r>
            <w:proofErr w:type="gramEnd"/>
            <w:r>
              <w:rPr>
                <w:rFonts w:ascii="宋体" w:hAnsi="宋体" w:cs="宋体" w:hint="eastAsia"/>
                <w:kern w:val="0"/>
                <w:sz w:val="22"/>
                <w:szCs w:val="22"/>
              </w:rPr>
              <w:t>配备304食品级1/1份</w:t>
            </w:r>
            <w:proofErr w:type="gramStart"/>
            <w:r>
              <w:rPr>
                <w:rFonts w:ascii="宋体" w:hAnsi="宋体" w:cs="宋体" w:hint="eastAsia"/>
                <w:kern w:val="0"/>
                <w:sz w:val="22"/>
                <w:szCs w:val="22"/>
              </w:rPr>
              <w:t>数餐盆4个</w:t>
            </w:r>
            <w:proofErr w:type="gramEnd"/>
            <w:r>
              <w:rPr>
                <w:rFonts w:ascii="宋体" w:hAnsi="宋体" w:cs="宋体" w:hint="eastAsia"/>
                <w:kern w:val="0"/>
                <w:sz w:val="22"/>
                <w:szCs w:val="22"/>
              </w:rPr>
              <w:t>；</w:t>
            </w:r>
            <w:r>
              <w:rPr>
                <w:rFonts w:ascii="宋体" w:hAnsi="宋体" w:cs="宋体" w:hint="eastAsia"/>
                <w:kern w:val="0"/>
                <w:sz w:val="22"/>
                <w:szCs w:val="22"/>
              </w:rPr>
              <w:br/>
            </w:r>
            <w:proofErr w:type="gramStart"/>
            <w:r>
              <w:rPr>
                <w:rFonts w:ascii="宋体" w:hAnsi="宋体" w:cs="宋体" w:hint="eastAsia"/>
                <w:kern w:val="0"/>
                <w:sz w:val="22"/>
                <w:szCs w:val="22"/>
              </w:rPr>
              <w:t>—通脚</w:t>
            </w:r>
            <w:proofErr w:type="gramEnd"/>
            <w:r>
              <w:rPr>
                <w:rFonts w:ascii="宋体" w:hAnsi="宋体" w:cs="宋体" w:hint="eastAsia"/>
                <w:kern w:val="0"/>
                <w:sz w:val="22"/>
                <w:szCs w:val="22"/>
              </w:rPr>
              <w:t>锥形不锈钢圆管，配调节脚。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5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G04</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双层工作台</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—台面1.2mm，加强筋1.0mm；</w:t>
            </w:r>
            <w:r>
              <w:rPr>
                <w:rFonts w:ascii="宋体" w:hAnsi="宋体" w:cs="宋体" w:hint="eastAsia"/>
                <w:kern w:val="0"/>
                <w:sz w:val="22"/>
                <w:szCs w:val="22"/>
              </w:rPr>
              <w:br/>
              <w:t xml:space="preserve">—层板1.0mm，加强筋1.0mm；                     </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G05</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汤饭保温车</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600*700*800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 xml:space="preserve">优质不锈钢冷轧板制造；                </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台面1.2mm，围板1.0mm，加强筋1.2mm；</w:t>
            </w:r>
            <w:r>
              <w:rPr>
                <w:rFonts w:ascii="宋体" w:hAnsi="宋体" w:cs="宋体" w:hint="eastAsia"/>
                <w:kern w:val="0"/>
                <w:sz w:val="22"/>
                <w:szCs w:val="22"/>
              </w:rPr>
              <w:br/>
            </w:r>
            <w:proofErr w:type="gramStart"/>
            <w:r>
              <w:rPr>
                <w:rFonts w:ascii="宋体" w:hAnsi="宋体" w:cs="宋体" w:hint="eastAsia"/>
                <w:kern w:val="0"/>
                <w:sz w:val="22"/>
                <w:szCs w:val="22"/>
              </w:rPr>
              <w:t>—配可调</w:t>
            </w:r>
            <w:proofErr w:type="gramEnd"/>
            <w:r>
              <w:rPr>
                <w:rFonts w:ascii="宋体" w:hAnsi="宋体" w:cs="宋体" w:hint="eastAsia"/>
                <w:kern w:val="0"/>
                <w:sz w:val="22"/>
                <w:szCs w:val="22"/>
              </w:rPr>
              <w:t>温控开关，不锈钢电热管；</w:t>
            </w:r>
            <w:r>
              <w:rPr>
                <w:rFonts w:ascii="宋体" w:hAnsi="宋体" w:cs="宋体" w:hint="eastAsia"/>
                <w:kern w:val="0"/>
                <w:sz w:val="22"/>
                <w:szCs w:val="22"/>
              </w:rPr>
              <w:br/>
            </w:r>
            <w:proofErr w:type="gramStart"/>
            <w:r>
              <w:rPr>
                <w:rFonts w:ascii="宋体" w:hAnsi="宋体" w:cs="宋体" w:hint="eastAsia"/>
                <w:kern w:val="0"/>
                <w:sz w:val="22"/>
                <w:szCs w:val="22"/>
              </w:rPr>
              <w:t>—推把</w:t>
            </w:r>
            <w:proofErr w:type="gramEnd"/>
            <w:r>
              <w:rPr>
                <w:rFonts w:ascii="宋体" w:hAnsi="宋体" w:cs="宋体" w:hint="eastAsia"/>
                <w:kern w:val="0"/>
                <w:sz w:val="22"/>
                <w:szCs w:val="22"/>
              </w:rPr>
              <w:t>采用Φ25×1.0mm不锈钢管；</w:t>
            </w:r>
            <w:r>
              <w:rPr>
                <w:rFonts w:ascii="宋体" w:hAnsi="宋体" w:cs="宋体" w:hint="eastAsia"/>
                <w:kern w:val="0"/>
                <w:sz w:val="22"/>
                <w:szCs w:val="22"/>
              </w:rPr>
              <w:br/>
            </w:r>
            <w:proofErr w:type="gramStart"/>
            <w:r>
              <w:rPr>
                <w:rFonts w:ascii="宋体" w:hAnsi="宋体" w:cs="宋体" w:hint="eastAsia"/>
                <w:kern w:val="0"/>
                <w:sz w:val="22"/>
                <w:szCs w:val="22"/>
              </w:rPr>
              <w:t>—设备</w:t>
            </w:r>
            <w:proofErr w:type="gramEnd"/>
            <w:r>
              <w:rPr>
                <w:rFonts w:ascii="宋体" w:hAnsi="宋体" w:cs="宋体" w:hint="eastAsia"/>
                <w:kern w:val="0"/>
                <w:sz w:val="22"/>
                <w:szCs w:val="22"/>
              </w:rPr>
              <w:t xml:space="preserve">功率：220v/2kw；                </w:t>
            </w:r>
            <w:r>
              <w:rPr>
                <w:rFonts w:ascii="宋体" w:hAnsi="宋体" w:cs="宋体" w:hint="eastAsia"/>
                <w:kern w:val="0"/>
                <w:sz w:val="22"/>
                <w:szCs w:val="22"/>
              </w:rPr>
              <w:br/>
              <w:t>一配304食品</w:t>
            </w:r>
            <w:proofErr w:type="gramStart"/>
            <w:r>
              <w:rPr>
                <w:rFonts w:ascii="宋体" w:hAnsi="宋体" w:cs="宋体" w:hint="eastAsia"/>
                <w:kern w:val="0"/>
                <w:sz w:val="22"/>
                <w:szCs w:val="22"/>
              </w:rPr>
              <w:t>级汤桶</w:t>
            </w:r>
            <w:proofErr w:type="gramEnd"/>
            <w:r>
              <w:rPr>
                <w:rFonts w:ascii="宋体" w:hAnsi="宋体" w:cs="宋体" w:hint="eastAsia"/>
                <w:kern w:val="0"/>
                <w:sz w:val="22"/>
                <w:szCs w:val="22"/>
              </w:rPr>
              <w:t>一只，配4寸耐磨脚轮。</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G06</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单通工作柜</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—台面1.2mm，加强筋1.2mm；</w:t>
            </w:r>
            <w:r>
              <w:rPr>
                <w:rFonts w:ascii="宋体" w:hAnsi="宋体" w:cs="宋体" w:hint="eastAsia"/>
                <w:kern w:val="0"/>
                <w:sz w:val="22"/>
                <w:szCs w:val="22"/>
              </w:rPr>
              <w:br/>
              <w:t>—内置层板1.0mm，加强筋1.2mm；</w:t>
            </w:r>
            <w:r>
              <w:rPr>
                <w:rFonts w:ascii="宋体" w:hAnsi="宋体" w:cs="宋体" w:hint="eastAsia"/>
                <w:kern w:val="0"/>
                <w:sz w:val="22"/>
                <w:szCs w:val="22"/>
              </w:rPr>
              <w:br/>
            </w:r>
            <w:proofErr w:type="gramStart"/>
            <w:r>
              <w:rPr>
                <w:rFonts w:ascii="宋体" w:hAnsi="宋体" w:cs="宋体" w:hint="eastAsia"/>
                <w:kern w:val="0"/>
                <w:sz w:val="22"/>
                <w:szCs w:val="22"/>
              </w:rPr>
              <w:t>—移门</w:t>
            </w:r>
            <w:proofErr w:type="gramEnd"/>
            <w:r>
              <w:rPr>
                <w:rFonts w:ascii="宋体" w:hAnsi="宋体" w:cs="宋体" w:hint="eastAsia"/>
                <w:kern w:val="0"/>
                <w:sz w:val="22"/>
                <w:szCs w:val="22"/>
              </w:rPr>
              <w:t xml:space="preserve">1.0mm，内衬1.0mm封板；             </w:t>
            </w:r>
            <w:r>
              <w:rPr>
                <w:rFonts w:ascii="宋体" w:hAnsi="宋体" w:cs="宋体" w:hint="eastAsia"/>
                <w:kern w:val="0"/>
                <w:sz w:val="22"/>
                <w:szCs w:val="22"/>
              </w:rPr>
              <w:br/>
            </w:r>
            <w:proofErr w:type="gramStart"/>
            <w:r>
              <w:rPr>
                <w:rFonts w:ascii="宋体" w:hAnsi="宋体" w:cs="宋体" w:hint="eastAsia"/>
                <w:kern w:val="0"/>
                <w:sz w:val="22"/>
                <w:szCs w:val="22"/>
              </w:rPr>
              <w:t>—通脚</w:t>
            </w:r>
            <w:proofErr w:type="gramEnd"/>
            <w:r>
              <w:rPr>
                <w:rFonts w:ascii="宋体" w:hAnsi="宋体" w:cs="宋体" w:hint="eastAsia"/>
                <w:kern w:val="0"/>
                <w:sz w:val="22"/>
                <w:szCs w:val="22"/>
              </w:rPr>
              <w:t>锥形不锈钢圆管，配调节脚。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G07</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双星水池</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—水盆尺寸：500*500*300mm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—围板1.0mm，掩门1.0mm，封板1.0mm</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G08</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保洁柜</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—侧板1.0mm，背板1.0mm；</w:t>
            </w:r>
            <w:r>
              <w:rPr>
                <w:rFonts w:ascii="宋体" w:hAnsi="宋体" w:cs="宋体" w:hint="eastAsia"/>
                <w:kern w:val="0"/>
                <w:sz w:val="22"/>
                <w:szCs w:val="22"/>
              </w:rPr>
              <w:br/>
              <w:t>—内置层板1.0mm，加强筋1.2mm；</w:t>
            </w:r>
            <w:r>
              <w:rPr>
                <w:rFonts w:ascii="宋体" w:hAnsi="宋体" w:cs="宋体" w:hint="eastAsia"/>
                <w:kern w:val="0"/>
                <w:sz w:val="22"/>
                <w:szCs w:val="22"/>
              </w:rPr>
              <w:br/>
            </w:r>
            <w:proofErr w:type="gramStart"/>
            <w:r>
              <w:rPr>
                <w:rFonts w:ascii="宋体" w:hAnsi="宋体" w:cs="宋体" w:hint="eastAsia"/>
                <w:kern w:val="0"/>
                <w:sz w:val="22"/>
                <w:szCs w:val="22"/>
              </w:rPr>
              <w:t>—移门</w:t>
            </w:r>
            <w:proofErr w:type="gramEnd"/>
            <w:r>
              <w:rPr>
                <w:rFonts w:ascii="宋体" w:hAnsi="宋体" w:cs="宋体" w:hint="eastAsia"/>
                <w:kern w:val="0"/>
                <w:sz w:val="22"/>
                <w:szCs w:val="22"/>
              </w:rPr>
              <w:t>1.0mm，内衬1.0mm封板；</w:t>
            </w:r>
            <w:r>
              <w:rPr>
                <w:rFonts w:ascii="宋体" w:hAnsi="宋体" w:cs="宋体" w:hint="eastAsia"/>
                <w:kern w:val="0"/>
                <w:sz w:val="22"/>
                <w:szCs w:val="22"/>
              </w:rPr>
              <w:br/>
            </w:r>
            <w:proofErr w:type="gramStart"/>
            <w:r>
              <w:rPr>
                <w:rFonts w:ascii="宋体" w:hAnsi="宋体" w:cs="宋体" w:hint="eastAsia"/>
                <w:kern w:val="0"/>
                <w:sz w:val="22"/>
                <w:szCs w:val="22"/>
              </w:rPr>
              <w:t>—趟门</w:t>
            </w:r>
            <w:proofErr w:type="gramEnd"/>
            <w:r>
              <w:rPr>
                <w:rFonts w:ascii="宋体" w:hAnsi="宋体" w:cs="宋体" w:hint="eastAsia"/>
                <w:kern w:val="0"/>
                <w:sz w:val="22"/>
                <w:szCs w:val="22"/>
              </w:rPr>
              <w:t>轨道，前后滑轮，单向式</w:t>
            </w:r>
            <w:proofErr w:type="gramStart"/>
            <w:r>
              <w:rPr>
                <w:rFonts w:ascii="宋体" w:hAnsi="宋体" w:cs="宋体" w:hint="eastAsia"/>
                <w:kern w:val="0"/>
                <w:sz w:val="22"/>
                <w:szCs w:val="22"/>
              </w:rPr>
              <w:t>上翻移门</w:t>
            </w:r>
            <w:proofErr w:type="gramEnd"/>
            <w:r>
              <w:rPr>
                <w:rFonts w:ascii="宋体" w:hAnsi="宋体" w:cs="宋体" w:hint="eastAsia"/>
                <w:kern w:val="0"/>
                <w:sz w:val="22"/>
                <w:szCs w:val="22"/>
              </w:rPr>
              <w:t xml:space="preserve">；                </w:t>
            </w:r>
            <w:r>
              <w:rPr>
                <w:rFonts w:ascii="宋体" w:hAnsi="宋体" w:cs="宋体" w:hint="eastAsia"/>
                <w:kern w:val="0"/>
                <w:sz w:val="22"/>
                <w:szCs w:val="22"/>
              </w:rPr>
              <w:br/>
            </w:r>
            <w:proofErr w:type="gramStart"/>
            <w:r>
              <w:rPr>
                <w:rFonts w:ascii="宋体" w:hAnsi="宋体" w:cs="宋体" w:hint="eastAsia"/>
                <w:kern w:val="0"/>
                <w:sz w:val="22"/>
                <w:szCs w:val="22"/>
              </w:rPr>
              <w:t>—通脚</w:t>
            </w:r>
            <w:proofErr w:type="gramEnd"/>
            <w:r>
              <w:rPr>
                <w:rFonts w:ascii="宋体" w:hAnsi="宋体" w:cs="宋体" w:hint="eastAsia"/>
                <w:kern w:val="0"/>
                <w:sz w:val="22"/>
                <w:szCs w:val="22"/>
              </w:rPr>
              <w:t xml:space="preserve">锥形不锈钢圆管，配调节脚；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G09</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留样雪柜</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600*715*1950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—品牌压缩机，内外优质不锈钢板材，铜管蒸发器；采用环戊烷发泡料，60mm厚高密度发泡层；R134A环保制冷剂；</w:t>
            </w:r>
            <w:r>
              <w:rPr>
                <w:rFonts w:ascii="宋体" w:hAnsi="宋体" w:cs="宋体" w:hint="eastAsia"/>
                <w:kern w:val="0"/>
                <w:sz w:val="22"/>
                <w:szCs w:val="22"/>
              </w:rPr>
              <w:br/>
              <w:t>—净容积901L，</w:t>
            </w:r>
            <w:proofErr w:type="gramStart"/>
            <w:r>
              <w:rPr>
                <w:rFonts w:ascii="宋体" w:hAnsi="宋体" w:cs="宋体" w:hint="eastAsia"/>
                <w:kern w:val="0"/>
                <w:sz w:val="22"/>
                <w:szCs w:val="22"/>
              </w:rPr>
              <w:t>标配三层</w:t>
            </w:r>
            <w:proofErr w:type="gramEnd"/>
            <w:r>
              <w:rPr>
                <w:rFonts w:ascii="宋体" w:hAnsi="宋体" w:cs="宋体" w:hint="eastAsia"/>
                <w:kern w:val="0"/>
                <w:sz w:val="22"/>
                <w:szCs w:val="22"/>
              </w:rPr>
              <w:t>搁物架，标准脚轮,</w:t>
            </w:r>
            <w:r>
              <w:rPr>
                <w:rFonts w:ascii="宋体" w:hAnsi="宋体" w:cs="宋体" w:hint="eastAsia"/>
                <w:kern w:val="0"/>
                <w:sz w:val="22"/>
                <w:szCs w:val="22"/>
              </w:rPr>
              <w:br/>
              <w:t>—电压/频率220V/50HZ，可拆卸门封条，中梁带发热丝；</w:t>
            </w:r>
            <w:r>
              <w:rPr>
                <w:rFonts w:ascii="宋体" w:hAnsi="宋体" w:cs="宋体" w:hint="eastAsia"/>
                <w:kern w:val="0"/>
                <w:sz w:val="22"/>
                <w:szCs w:val="22"/>
              </w:rPr>
              <w:br/>
              <w:t xml:space="preserve">—温度范围：0℃~+10℃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G10</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G11</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鹅式龙头</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—双孔台式，冷热混水</w:t>
            </w:r>
            <w:r>
              <w:rPr>
                <w:rFonts w:ascii="宋体" w:hAnsi="宋体" w:cs="宋体" w:hint="eastAsia"/>
                <w:kern w:val="0"/>
                <w:sz w:val="22"/>
                <w:szCs w:val="22"/>
              </w:rPr>
              <w:br/>
              <w:t>—冷热陶瓷阀芯</w:t>
            </w:r>
            <w:r>
              <w:rPr>
                <w:rFonts w:ascii="宋体" w:hAnsi="宋体" w:cs="宋体" w:hint="eastAsia"/>
                <w:kern w:val="0"/>
                <w:sz w:val="22"/>
                <w:szCs w:val="22"/>
              </w:rPr>
              <w:br/>
              <w:t>—低铅黄铜本体</w:t>
            </w:r>
            <w:r>
              <w:rPr>
                <w:rFonts w:ascii="宋体" w:hAnsi="宋体" w:cs="宋体" w:hint="eastAsia"/>
                <w:kern w:val="0"/>
                <w:sz w:val="22"/>
                <w:szCs w:val="22"/>
              </w:rPr>
              <w:br/>
              <w:t>—一字手柄带冷热指示</w:t>
            </w:r>
            <w:r>
              <w:rPr>
                <w:rFonts w:ascii="宋体" w:hAnsi="宋体" w:cs="宋体" w:hint="eastAsia"/>
                <w:kern w:val="0"/>
                <w:sz w:val="22"/>
                <w:szCs w:val="22"/>
              </w:rPr>
              <w:br/>
              <w:t>—1/2</w:t>
            </w:r>
            <w:proofErr w:type="gramStart"/>
            <w:r>
              <w:rPr>
                <w:rFonts w:ascii="宋体" w:hAnsi="宋体" w:cs="宋体" w:hint="eastAsia"/>
                <w:kern w:val="0"/>
                <w:sz w:val="22"/>
                <w:szCs w:val="22"/>
              </w:rPr>
              <w:t>”</w:t>
            </w:r>
            <w:proofErr w:type="gramEnd"/>
            <w:r>
              <w:rPr>
                <w:rFonts w:ascii="宋体" w:hAnsi="宋体" w:cs="宋体" w:hint="eastAsia"/>
                <w:kern w:val="0"/>
                <w:sz w:val="22"/>
                <w:szCs w:val="22"/>
              </w:rPr>
              <w:t>(4分）进水口黄铜接头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G12</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不锈钢提篮下水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优质不锈钢冷轧板一次性压模制造；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G13</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紫外线消毒灯</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30W</w:t>
            </w:r>
          </w:p>
        </w:tc>
        <w:tc>
          <w:tcPr>
            <w:tcW w:w="2477" w:type="pct"/>
            <w:noWrap/>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长波段，30W/220V；</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b/>
                <w:bCs/>
                <w:kern w:val="0"/>
                <w:sz w:val="22"/>
                <w:szCs w:val="22"/>
              </w:rPr>
              <w:t>洗消间</w:t>
            </w:r>
            <w:proofErr w:type="gramEnd"/>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洗碗机</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长龙式</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—功率参数：整机功率≤42.5KW/64.5A（380V/50Hz）；</w:t>
            </w:r>
            <w:r>
              <w:rPr>
                <w:rFonts w:ascii="宋体" w:hAnsi="宋体" w:cs="宋体" w:hint="eastAsia"/>
                <w:kern w:val="0"/>
                <w:sz w:val="22"/>
                <w:szCs w:val="22"/>
              </w:rPr>
              <w:br/>
              <w:t>—规格参数：整机规格≥2300*850*1520mm，有效装载清洗宽度620mm，高度420mm；耗水量≤280L/h；</w:t>
            </w:r>
            <w:r>
              <w:rPr>
                <w:rFonts w:ascii="宋体" w:hAnsi="宋体" w:cs="宋体" w:hint="eastAsia"/>
                <w:kern w:val="0"/>
                <w:sz w:val="22"/>
                <w:szCs w:val="22"/>
              </w:rPr>
              <w:br/>
              <w:t>—整机配置：强力清洗+高温漂洗；</w:t>
            </w:r>
            <w:r>
              <w:rPr>
                <w:rFonts w:ascii="宋体" w:hAnsi="宋体" w:cs="宋体" w:hint="eastAsia"/>
                <w:kern w:val="0"/>
                <w:sz w:val="22"/>
                <w:szCs w:val="22"/>
              </w:rPr>
              <w:br/>
              <w:t>—清洗数量：1500-2500（碟/小时）；</w:t>
            </w:r>
            <w:r>
              <w:rPr>
                <w:rFonts w:ascii="宋体" w:hAnsi="宋体" w:cs="宋体" w:hint="eastAsia"/>
                <w:color w:val="FF0000"/>
                <w:kern w:val="0"/>
                <w:sz w:val="22"/>
                <w:szCs w:val="22"/>
              </w:rPr>
              <w:br/>
            </w:r>
            <w:r>
              <w:rPr>
                <w:rFonts w:ascii="宋体" w:hAnsi="宋体" w:cs="宋体" w:hint="eastAsia"/>
                <w:kern w:val="0"/>
                <w:sz w:val="22"/>
                <w:szCs w:val="22"/>
              </w:rPr>
              <w:t xml:space="preserve">—整机材质：整机采用国标A级304不锈钢，耐腐蚀，不易生锈；                                     </w:t>
            </w:r>
            <w:r>
              <w:rPr>
                <w:rFonts w:ascii="宋体" w:hAnsi="宋体" w:cs="宋体" w:hint="eastAsia"/>
                <w:kern w:val="0"/>
                <w:sz w:val="22"/>
                <w:szCs w:val="22"/>
              </w:rPr>
              <w:br/>
              <w:t>—洗碗机采用自主研发的Unique-ECU电控系统，电器件采用施耐德&amp;欧姆龙等国际品牌，计算机微程序控制，配置全电子轻触式智能面板，三点式微触操作，操作便捷；</w:t>
            </w:r>
            <w:r>
              <w:rPr>
                <w:rFonts w:ascii="宋体" w:hAnsi="宋体" w:cs="宋体" w:hint="eastAsia"/>
                <w:kern w:val="0"/>
                <w:sz w:val="22"/>
                <w:szCs w:val="22"/>
              </w:rPr>
              <w:br/>
              <w:t>—洗碗机操作面板上直接配置调速旋钮，显示调速速率，无极变频调速，</w:t>
            </w:r>
            <w:proofErr w:type="gramStart"/>
            <w:r>
              <w:rPr>
                <w:rFonts w:ascii="宋体" w:hAnsi="宋体" w:cs="宋体" w:hint="eastAsia"/>
                <w:kern w:val="0"/>
                <w:sz w:val="22"/>
                <w:szCs w:val="22"/>
              </w:rPr>
              <w:t>适调清洗</w:t>
            </w:r>
            <w:proofErr w:type="gramEnd"/>
            <w:r>
              <w:rPr>
                <w:rFonts w:ascii="宋体" w:hAnsi="宋体" w:cs="宋体" w:hint="eastAsia"/>
                <w:kern w:val="0"/>
                <w:sz w:val="22"/>
                <w:szCs w:val="22"/>
              </w:rPr>
              <w:t xml:space="preserve">各类材质餐具；                  </w:t>
            </w:r>
            <w:r>
              <w:rPr>
                <w:rFonts w:ascii="宋体" w:hAnsi="宋体" w:cs="宋体" w:hint="eastAsia"/>
                <w:kern w:val="0"/>
                <w:sz w:val="22"/>
                <w:szCs w:val="22"/>
              </w:rPr>
              <w:br/>
            </w:r>
            <w:r>
              <w:rPr>
                <w:rFonts w:ascii="宋体" w:hAnsi="宋体" w:cs="宋体" w:hint="eastAsia"/>
                <w:kern w:val="0"/>
                <w:sz w:val="22"/>
                <w:szCs w:val="22"/>
              </w:rPr>
              <w:lastRenderedPageBreak/>
              <w:t>—洗碗机采用VV可视化设计，配置由PMMA高分子有机玻璃制作的可视化透视窗，高透明性、耐候性、高硬度；                                                                                         —洗碗机喷淋方式：采用上4下3</w:t>
            </w:r>
            <w:proofErr w:type="gramStart"/>
            <w:r>
              <w:rPr>
                <w:rFonts w:ascii="宋体" w:hAnsi="宋体" w:cs="宋体" w:hint="eastAsia"/>
                <w:kern w:val="0"/>
                <w:sz w:val="22"/>
                <w:szCs w:val="22"/>
              </w:rPr>
              <w:t>的对喷冲洗</w:t>
            </w:r>
            <w:proofErr w:type="gramEnd"/>
            <w:r>
              <w:rPr>
                <w:rFonts w:ascii="宋体" w:hAnsi="宋体" w:cs="宋体" w:hint="eastAsia"/>
                <w:kern w:val="0"/>
                <w:sz w:val="22"/>
                <w:szCs w:val="22"/>
              </w:rPr>
              <w:t>方式，采用内凹8字型模型喷嘴，实现扇型无死角喷淋，达到干净卫生；</w:t>
            </w:r>
            <w:r>
              <w:rPr>
                <w:rFonts w:ascii="宋体" w:hAnsi="宋体" w:cs="宋体" w:hint="eastAsia"/>
                <w:kern w:val="0"/>
                <w:sz w:val="22"/>
                <w:szCs w:val="22"/>
              </w:rPr>
              <w:br/>
              <w:t>—洗碗机配备SYS316不锈钢材质三角翻边发热管，防爆，不易结垢，高效发热；</w:t>
            </w:r>
            <w:r>
              <w:rPr>
                <w:rFonts w:ascii="宋体" w:hAnsi="宋体" w:cs="宋体" w:hint="eastAsia"/>
                <w:kern w:val="0"/>
                <w:sz w:val="22"/>
                <w:szCs w:val="22"/>
              </w:rPr>
              <w:br/>
              <w:t>—洗碗机洗涤效果：可清洗多种材质的餐具，洗涤后的餐具符合GB14934-2016《食品安全国家标准 消毒餐(饮)具》检测的标准要求；</w:t>
            </w:r>
            <w:r>
              <w:rPr>
                <w:rFonts w:ascii="宋体" w:hAnsi="宋体" w:cs="宋体" w:hint="eastAsia"/>
                <w:kern w:val="0"/>
                <w:sz w:val="22"/>
                <w:szCs w:val="22"/>
              </w:rPr>
              <w:br/>
              <w:t>▲所投洗碗机能在故障状态下，自动显示故障诊断的代码；提供检测报告扫描件；</w:t>
            </w:r>
            <w:r>
              <w:rPr>
                <w:rFonts w:ascii="宋体" w:hAnsi="宋体" w:cs="宋体" w:hint="eastAsia"/>
                <w:kern w:val="0"/>
                <w:sz w:val="22"/>
                <w:szCs w:val="22"/>
              </w:rPr>
              <w:br/>
              <w:t>▲所投洗碗机在正常工作温度下，功率偏差输入功率与额定功率的偏差不应超过标准规定的范围（偏差极值：-5.0%-10%），电器强度：冷态条件下：元件的绝缘应能承受相应的电气强度试验，试验电压1500V以上不被击穿；提供检测报告扫描件；</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H02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三孔型</w:t>
            </w:r>
            <w:proofErr w:type="gramStart"/>
            <w:r>
              <w:rPr>
                <w:rFonts w:ascii="宋体" w:hAnsi="宋体" w:cs="宋体" w:hint="eastAsia"/>
                <w:kern w:val="0"/>
                <w:sz w:val="22"/>
                <w:szCs w:val="22"/>
              </w:rPr>
              <w:t>收残台柜</w:t>
            </w:r>
            <w:proofErr w:type="gramEnd"/>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1800*750*800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—台面1.0mm板制作，面板开孔</w:t>
            </w:r>
            <w:r>
              <w:rPr>
                <w:rFonts w:ascii="宋体" w:hAnsi="宋体" w:cs="宋体" w:hint="eastAsia"/>
                <w:kern w:val="0"/>
                <w:sz w:val="22"/>
                <w:szCs w:val="22"/>
              </w:rPr>
              <w:br/>
              <w:t>—底部配套垃圾桶</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H03</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双星</w:t>
            </w:r>
            <w:proofErr w:type="gramStart"/>
            <w:r>
              <w:rPr>
                <w:rFonts w:ascii="宋体" w:hAnsi="宋体" w:cs="宋体" w:hint="eastAsia"/>
                <w:kern w:val="0"/>
                <w:sz w:val="22"/>
                <w:szCs w:val="22"/>
              </w:rPr>
              <w:t>污碟台</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1800*760*950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—台面1.2mm，加强筋1.2mm；</w:t>
            </w:r>
            <w:r>
              <w:rPr>
                <w:rFonts w:ascii="宋体" w:hAnsi="宋体" w:cs="宋体" w:hint="eastAsia"/>
                <w:kern w:val="0"/>
                <w:sz w:val="22"/>
                <w:szCs w:val="22"/>
              </w:rPr>
              <w:br/>
              <w:t xml:space="preserve">—横撑Φ25×1.0mm不锈钢圆管； </w:t>
            </w:r>
            <w:r>
              <w:rPr>
                <w:rFonts w:ascii="宋体" w:hAnsi="宋体" w:cs="宋体" w:hint="eastAsia"/>
                <w:kern w:val="0"/>
                <w:sz w:val="22"/>
                <w:szCs w:val="22"/>
              </w:rPr>
              <w:br/>
              <w:t>—立柱为Φ38×1.0mm不锈钢管,配调节脚。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H04</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洁碟台</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1200*760*800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—台面1.2mm，加强筋1.2mm；</w:t>
            </w:r>
            <w:r>
              <w:rPr>
                <w:rFonts w:ascii="宋体" w:hAnsi="宋体" w:cs="宋体" w:hint="eastAsia"/>
                <w:kern w:val="0"/>
                <w:sz w:val="22"/>
                <w:szCs w:val="22"/>
              </w:rPr>
              <w:br/>
              <w:t xml:space="preserve">—层板1.2mm，加强筋1.2mm； </w:t>
            </w:r>
            <w:r>
              <w:rPr>
                <w:rFonts w:ascii="宋体" w:hAnsi="宋体" w:cs="宋体" w:hint="eastAsia"/>
                <w:kern w:val="0"/>
                <w:sz w:val="22"/>
                <w:szCs w:val="22"/>
              </w:rPr>
              <w:br/>
              <w:t>—立柱Φ38×1.0mm不锈钢圆管,配调节脚。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H05</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四层格栅货架</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1200*500*1550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采用优质不锈钢管制造；</w:t>
            </w:r>
            <w:r>
              <w:rPr>
                <w:rFonts w:ascii="宋体" w:hAnsi="宋体" w:cs="宋体" w:hint="eastAsia"/>
                <w:kern w:val="0"/>
                <w:sz w:val="22"/>
                <w:szCs w:val="22"/>
              </w:rPr>
              <w:br/>
              <w:t xml:space="preserve">—围挡50×25×1.0mm扁管，格栅型层板；           </w:t>
            </w:r>
            <w:r>
              <w:rPr>
                <w:rFonts w:ascii="宋体" w:hAnsi="宋体" w:cs="宋体" w:hint="eastAsia"/>
                <w:kern w:val="0"/>
                <w:sz w:val="22"/>
                <w:szCs w:val="22"/>
              </w:rPr>
              <w:br/>
              <w:t>—立柱为Φ38×1.0mm不锈钢圆管,配调节脚。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H06</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热风循环消毒柜</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双门</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—外形尺寸：1310*830*2000 ；</w:t>
            </w:r>
            <w:r>
              <w:rPr>
                <w:rFonts w:ascii="宋体" w:hAnsi="宋体" w:cs="宋体" w:hint="eastAsia"/>
                <w:kern w:val="0"/>
                <w:sz w:val="22"/>
                <w:szCs w:val="22"/>
              </w:rPr>
              <w:br/>
            </w: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优质不锈钢制作，大视野可视窗，光波热风循环系统，杀菌更彻底</w:t>
            </w:r>
            <w:r>
              <w:rPr>
                <w:rFonts w:ascii="宋体" w:hAnsi="宋体" w:cs="宋体" w:hint="eastAsia"/>
                <w:kern w:val="0"/>
                <w:sz w:val="22"/>
                <w:szCs w:val="22"/>
              </w:rPr>
              <w:br/>
              <w:t>—温度可达150℃，自动烘干，配推车式消毒筐，方便省力</w:t>
            </w:r>
            <w:r>
              <w:rPr>
                <w:rFonts w:ascii="宋体" w:hAnsi="宋体" w:cs="宋体" w:hint="eastAsia"/>
                <w:kern w:val="0"/>
                <w:sz w:val="22"/>
                <w:szCs w:val="22"/>
              </w:rPr>
              <w:br/>
            </w:r>
            <w:r>
              <w:rPr>
                <w:rFonts w:ascii="宋体" w:hAnsi="宋体" w:cs="宋体" w:hint="eastAsia"/>
                <w:kern w:val="0"/>
                <w:sz w:val="22"/>
                <w:szCs w:val="22"/>
              </w:rPr>
              <w:lastRenderedPageBreak/>
              <w:t>—另配：自动控温自动恒温和定时装置，超温保护、安全节能、操作简便；</w:t>
            </w:r>
            <w:r>
              <w:rPr>
                <w:rFonts w:ascii="宋体" w:hAnsi="宋体" w:cs="宋体" w:hint="eastAsia"/>
                <w:kern w:val="0"/>
                <w:sz w:val="22"/>
                <w:szCs w:val="22"/>
              </w:rPr>
              <w:br/>
              <w:t>—功率电压：7.2KW/220V</w:t>
            </w:r>
            <w:r>
              <w:rPr>
                <w:rFonts w:ascii="宋体" w:hAnsi="宋体" w:cs="宋体" w:hint="eastAsia"/>
                <w:kern w:val="0"/>
                <w:sz w:val="22"/>
                <w:szCs w:val="22"/>
              </w:rPr>
              <w:br/>
              <w:t>—容积：820L</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H07</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双层</w:t>
            </w:r>
            <w:proofErr w:type="gramStart"/>
            <w:r>
              <w:rPr>
                <w:rFonts w:ascii="宋体" w:hAnsi="宋体" w:cs="宋体" w:hint="eastAsia"/>
                <w:kern w:val="0"/>
                <w:sz w:val="22"/>
                <w:szCs w:val="22"/>
              </w:rPr>
              <w:t>收碗车</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900*500*900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—内置层板1.0mm，加强筋1.2mm；</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H08</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单星大水池</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1000*760*800+150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—台面1.2mm，洗盆1.0mm，加强筋1.0mm；</w:t>
            </w:r>
            <w:r>
              <w:rPr>
                <w:rFonts w:ascii="宋体" w:hAnsi="宋体" w:cs="宋体" w:hint="eastAsia"/>
                <w:kern w:val="0"/>
                <w:sz w:val="22"/>
                <w:szCs w:val="22"/>
              </w:rPr>
              <w:br/>
              <w:t>—横撑38*25×1.0mm不锈钢方通；</w:t>
            </w:r>
            <w:r>
              <w:rPr>
                <w:rFonts w:ascii="宋体" w:hAnsi="宋体" w:cs="宋体" w:hint="eastAsia"/>
                <w:kern w:val="0"/>
                <w:sz w:val="22"/>
                <w:szCs w:val="22"/>
              </w:rPr>
              <w:br/>
              <w:t>—水盆尺寸：800*500*300mm；</w:t>
            </w:r>
            <w:r>
              <w:rPr>
                <w:rFonts w:ascii="宋体" w:hAnsi="宋体" w:cs="宋体" w:hint="eastAsia"/>
                <w:kern w:val="0"/>
                <w:sz w:val="22"/>
                <w:szCs w:val="22"/>
              </w:rPr>
              <w:br/>
              <w:t>—150mm高档水，配高位去</w:t>
            </w:r>
            <w:proofErr w:type="gramStart"/>
            <w:r>
              <w:rPr>
                <w:rFonts w:ascii="宋体" w:hAnsi="宋体" w:cs="宋体" w:hint="eastAsia"/>
                <w:kern w:val="0"/>
                <w:sz w:val="22"/>
                <w:szCs w:val="22"/>
              </w:rPr>
              <w:t>水制连拦</w:t>
            </w:r>
            <w:proofErr w:type="gramEnd"/>
            <w:r>
              <w:rPr>
                <w:rFonts w:ascii="宋体" w:hAnsi="宋体" w:cs="宋体" w:hint="eastAsia"/>
                <w:kern w:val="0"/>
                <w:sz w:val="22"/>
                <w:szCs w:val="22"/>
              </w:rPr>
              <w:t>渣板；</w:t>
            </w:r>
            <w:r>
              <w:rPr>
                <w:rFonts w:ascii="宋体" w:hAnsi="宋体" w:cs="宋体" w:hint="eastAsia"/>
                <w:kern w:val="0"/>
                <w:sz w:val="22"/>
                <w:szCs w:val="22"/>
              </w:rPr>
              <w:br/>
              <w:t>—立柱为Φ38×1.0mm不锈钢管,配不锈钢调节脚。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H09</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灭蝇灯</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—外壳采用环保抗阻燃材料，采用高科技UVA</w:t>
            </w:r>
            <w:proofErr w:type="gramStart"/>
            <w:r>
              <w:rPr>
                <w:rFonts w:ascii="宋体" w:hAnsi="宋体" w:cs="宋体" w:hint="eastAsia"/>
                <w:kern w:val="0"/>
                <w:sz w:val="22"/>
                <w:szCs w:val="22"/>
              </w:rPr>
              <w:t>诱虫技术</w:t>
            </w:r>
            <w:proofErr w:type="gramEnd"/>
            <w:r>
              <w:rPr>
                <w:rFonts w:ascii="宋体" w:hAnsi="宋体" w:cs="宋体" w:hint="eastAsia"/>
                <w:kern w:val="0"/>
                <w:sz w:val="22"/>
                <w:szCs w:val="22"/>
              </w:rPr>
              <w:t xml:space="preserve">原理及诱虫灯管；                                                                        </w:t>
            </w:r>
            <w:r>
              <w:rPr>
                <w:rFonts w:ascii="宋体" w:hAnsi="宋体" w:cs="宋体" w:hint="eastAsia"/>
                <w:kern w:val="0"/>
                <w:sz w:val="22"/>
                <w:szCs w:val="22"/>
              </w:rPr>
              <w:br/>
              <w:t xml:space="preserve">—电量：220V/1PH,40W                                                    </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H10</w:t>
            </w:r>
          </w:p>
        </w:tc>
        <w:tc>
          <w:tcPr>
            <w:tcW w:w="712"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鹅式龙头</w:t>
            </w:r>
            <w:proofErr w:type="gramEnd"/>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台上型</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—双孔台式，冷热混水</w:t>
            </w:r>
            <w:r>
              <w:rPr>
                <w:rFonts w:ascii="宋体" w:hAnsi="宋体" w:cs="宋体" w:hint="eastAsia"/>
                <w:kern w:val="0"/>
                <w:sz w:val="22"/>
                <w:szCs w:val="22"/>
              </w:rPr>
              <w:br/>
              <w:t>—冷热陶瓷阀芯</w:t>
            </w:r>
            <w:r>
              <w:rPr>
                <w:rFonts w:ascii="宋体" w:hAnsi="宋体" w:cs="宋体" w:hint="eastAsia"/>
                <w:kern w:val="0"/>
                <w:sz w:val="22"/>
                <w:szCs w:val="22"/>
              </w:rPr>
              <w:br/>
              <w:t>—低铅黄铜本体</w:t>
            </w:r>
            <w:r>
              <w:rPr>
                <w:rFonts w:ascii="宋体" w:hAnsi="宋体" w:cs="宋体" w:hint="eastAsia"/>
                <w:kern w:val="0"/>
                <w:sz w:val="22"/>
                <w:szCs w:val="22"/>
              </w:rPr>
              <w:br/>
              <w:t>—一字手柄带冷热指示</w:t>
            </w:r>
            <w:r>
              <w:rPr>
                <w:rFonts w:ascii="宋体" w:hAnsi="宋体" w:cs="宋体" w:hint="eastAsia"/>
                <w:kern w:val="0"/>
                <w:sz w:val="22"/>
                <w:szCs w:val="22"/>
              </w:rPr>
              <w:br/>
              <w:t>—1/2</w:t>
            </w:r>
            <w:proofErr w:type="gramStart"/>
            <w:r>
              <w:rPr>
                <w:rFonts w:ascii="宋体" w:hAnsi="宋体" w:cs="宋体" w:hint="eastAsia"/>
                <w:kern w:val="0"/>
                <w:sz w:val="22"/>
                <w:szCs w:val="22"/>
              </w:rPr>
              <w:t>”</w:t>
            </w:r>
            <w:proofErr w:type="gramEnd"/>
            <w:r>
              <w:rPr>
                <w:rFonts w:ascii="宋体" w:hAnsi="宋体" w:cs="宋体" w:hint="eastAsia"/>
                <w:kern w:val="0"/>
                <w:sz w:val="22"/>
                <w:szCs w:val="22"/>
              </w:rPr>
              <w:t>(4分）进水口黄铜接头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H11</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不锈钢提篮下水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优质不锈钢冷轧板一次性压模制造；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H12</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紫外线消毒灯</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30W</w:t>
            </w:r>
          </w:p>
        </w:tc>
        <w:tc>
          <w:tcPr>
            <w:tcW w:w="2477" w:type="pct"/>
            <w:noWrap/>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长波段，30W/220V；</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3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H13</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洗地龙头</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10米</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—环氧</w:t>
            </w:r>
            <w:proofErr w:type="gramEnd"/>
            <w:r>
              <w:rPr>
                <w:rFonts w:ascii="宋体" w:hAnsi="宋体" w:cs="宋体" w:hint="eastAsia"/>
                <w:kern w:val="0"/>
                <w:sz w:val="22"/>
                <w:szCs w:val="22"/>
              </w:rPr>
              <w:t>敞开式卷盘；</w:t>
            </w:r>
            <w:r>
              <w:rPr>
                <w:rFonts w:ascii="宋体" w:hAnsi="宋体" w:cs="宋体" w:hint="eastAsia"/>
                <w:kern w:val="0"/>
                <w:sz w:val="22"/>
                <w:szCs w:val="22"/>
              </w:rPr>
              <w:br/>
              <w:t>—10.7米长的重工软管,内径3/8</w:t>
            </w:r>
            <w:proofErr w:type="gramStart"/>
            <w:r>
              <w:rPr>
                <w:rFonts w:ascii="宋体" w:hAnsi="宋体" w:cs="宋体" w:hint="eastAsia"/>
                <w:kern w:val="0"/>
                <w:sz w:val="22"/>
                <w:szCs w:val="22"/>
              </w:rPr>
              <w:t>’</w:t>
            </w:r>
            <w:proofErr w:type="gramEnd"/>
            <w:r>
              <w:rPr>
                <w:rFonts w:ascii="宋体" w:hAnsi="宋体" w:cs="宋体" w:hint="eastAsia"/>
                <w:kern w:val="0"/>
                <w:sz w:val="22"/>
                <w:szCs w:val="22"/>
              </w:rPr>
              <w:t>；</w:t>
            </w:r>
            <w:r>
              <w:rPr>
                <w:rFonts w:ascii="宋体" w:hAnsi="宋体" w:cs="宋体" w:hint="eastAsia"/>
                <w:kern w:val="0"/>
                <w:sz w:val="22"/>
                <w:szCs w:val="22"/>
              </w:rPr>
              <w:br/>
              <w:t>—MV-2522-24前扳机水枪。</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餐厅及其他</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J01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不锈钢四人餐桌椅</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四人型</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优质不锈钢板材制作；</w:t>
            </w:r>
            <w:r>
              <w:rPr>
                <w:rFonts w:ascii="宋体" w:hAnsi="宋体" w:cs="宋体" w:hint="eastAsia"/>
                <w:kern w:val="0"/>
                <w:sz w:val="22"/>
                <w:szCs w:val="22"/>
              </w:rPr>
              <w:br/>
              <w:t>—面板采用厚1.2mm优质不锈钢；</w:t>
            </w:r>
            <w:r>
              <w:rPr>
                <w:rFonts w:ascii="宋体" w:hAnsi="宋体" w:cs="宋体" w:hint="eastAsia"/>
                <w:kern w:val="0"/>
                <w:sz w:val="22"/>
                <w:szCs w:val="22"/>
              </w:rPr>
              <w:br/>
              <w:t>—下垫1.5mm厚防火密度板；</w:t>
            </w:r>
            <w:r>
              <w:rPr>
                <w:rFonts w:ascii="宋体" w:hAnsi="宋体" w:cs="宋体" w:hint="eastAsia"/>
                <w:kern w:val="0"/>
                <w:sz w:val="22"/>
                <w:szCs w:val="22"/>
              </w:rPr>
              <w:br/>
              <w:t>—支架厚度1.2mm不锈钢管材制作；</w:t>
            </w:r>
            <w:r>
              <w:rPr>
                <w:rFonts w:ascii="宋体" w:hAnsi="宋体" w:cs="宋体" w:hint="eastAsia"/>
                <w:kern w:val="0"/>
                <w:sz w:val="22"/>
                <w:szCs w:val="22"/>
              </w:rPr>
              <w:br/>
              <w:t>—座椅采用真空吹塑长条座椅，美观舒适。</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100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J02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活动型</w:t>
            </w:r>
            <w:proofErr w:type="gramStart"/>
            <w:r>
              <w:rPr>
                <w:rFonts w:ascii="宋体" w:hAnsi="宋体" w:cs="宋体" w:hint="eastAsia"/>
                <w:kern w:val="0"/>
                <w:sz w:val="22"/>
                <w:szCs w:val="22"/>
              </w:rPr>
              <w:t>收残柜连</w:t>
            </w:r>
            <w:proofErr w:type="gramEnd"/>
            <w:r>
              <w:rPr>
                <w:rFonts w:ascii="宋体" w:hAnsi="宋体" w:cs="宋体" w:hint="eastAsia"/>
                <w:kern w:val="0"/>
                <w:sz w:val="22"/>
                <w:szCs w:val="22"/>
              </w:rPr>
              <w:t>垃圾车</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1500*700*800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 xml:space="preserve">—台面1.0mm，加强筋1.0mm；                   </w:t>
            </w:r>
            <w:r>
              <w:rPr>
                <w:rFonts w:ascii="宋体" w:hAnsi="宋体" w:cs="宋体" w:hint="eastAsia"/>
                <w:kern w:val="0"/>
                <w:sz w:val="22"/>
                <w:szCs w:val="22"/>
              </w:rPr>
              <w:br/>
              <w:t>—围板1.0mm，配嵌入式不锈钢垃圾</w:t>
            </w:r>
            <w:proofErr w:type="gramStart"/>
            <w:r>
              <w:rPr>
                <w:rFonts w:ascii="宋体" w:hAnsi="宋体" w:cs="宋体" w:hint="eastAsia"/>
                <w:kern w:val="0"/>
                <w:sz w:val="22"/>
                <w:szCs w:val="22"/>
              </w:rPr>
              <w:t>推车带</w:t>
            </w:r>
            <w:proofErr w:type="gramEnd"/>
            <w:r>
              <w:rPr>
                <w:rFonts w:ascii="宋体" w:hAnsi="宋体" w:cs="宋体" w:hint="eastAsia"/>
                <w:kern w:val="0"/>
                <w:sz w:val="22"/>
                <w:szCs w:val="22"/>
              </w:rPr>
              <w:t xml:space="preserve">扶手；             </w:t>
            </w:r>
            <w:r>
              <w:rPr>
                <w:rFonts w:ascii="宋体" w:hAnsi="宋体" w:cs="宋体" w:hint="eastAsia"/>
                <w:kern w:val="0"/>
                <w:sz w:val="22"/>
                <w:szCs w:val="22"/>
              </w:rPr>
              <w:br/>
            </w:r>
            <w:proofErr w:type="gramStart"/>
            <w:r>
              <w:rPr>
                <w:rFonts w:ascii="宋体" w:hAnsi="宋体" w:cs="宋体" w:hint="eastAsia"/>
                <w:kern w:val="0"/>
                <w:sz w:val="22"/>
                <w:szCs w:val="22"/>
              </w:rPr>
              <w:t>—通脚</w:t>
            </w:r>
            <w:proofErr w:type="gramEnd"/>
            <w:r>
              <w:rPr>
                <w:rFonts w:ascii="宋体" w:hAnsi="宋体" w:cs="宋体" w:hint="eastAsia"/>
                <w:kern w:val="0"/>
                <w:sz w:val="22"/>
                <w:szCs w:val="22"/>
              </w:rPr>
              <w:t>锥形不锈钢圆管，配调节脚。</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J02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定制不锈钢挡鼠板</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定制</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15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kern w:val="0"/>
                <w:sz w:val="22"/>
                <w:szCs w:val="22"/>
              </w:rPr>
            </w:pPr>
            <w:r>
              <w:rPr>
                <w:rFonts w:ascii="宋体" w:hAnsi="宋体" w:cs="宋体" w:hint="eastAsia"/>
                <w:b/>
                <w:bCs/>
                <w:kern w:val="0"/>
                <w:sz w:val="22"/>
                <w:szCs w:val="22"/>
              </w:rPr>
              <w:t>排烟系统</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PY01</w:t>
            </w:r>
          </w:p>
        </w:tc>
        <w:tc>
          <w:tcPr>
            <w:tcW w:w="71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油烟净化一体机</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2200*1300*800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—产品原理：采用最科学设计原理，根据“传质双膜理论”，对油烟气体进行碰撞、</w:t>
            </w:r>
            <w:r>
              <w:rPr>
                <w:rFonts w:ascii="宋体" w:hAnsi="宋体" w:cs="宋体" w:hint="eastAsia"/>
                <w:kern w:val="0"/>
                <w:sz w:val="22"/>
                <w:szCs w:val="22"/>
              </w:rPr>
              <w:lastRenderedPageBreak/>
              <w:t>吸收、冷凝、过滤、等工艺处理，具有较强的油烟净化效率与稳定性，同时极大地简化了传统油烟净化设备的结构，提高了设备的运行可靠性。</w:t>
            </w:r>
            <w:r>
              <w:rPr>
                <w:rFonts w:ascii="宋体" w:hAnsi="宋体" w:cs="宋体" w:hint="eastAsia"/>
                <w:kern w:val="0"/>
                <w:sz w:val="22"/>
                <w:szCs w:val="22"/>
              </w:rPr>
              <w:br/>
              <w:t>—材质：采用优质不锈钢201双面油墨拉丝，国标1.0材质。</w:t>
            </w:r>
            <w:r>
              <w:rPr>
                <w:rFonts w:ascii="宋体" w:hAnsi="宋体" w:cs="宋体" w:hint="eastAsia"/>
                <w:kern w:val="0"/>
                <w:sz w:val="22"/>
                <w:szCs w:val="22"/>
              </w:rPr>
              <w:br/>
              <w:t>—节能降耗：1、设备采用先进的变频软启动，设备运行10秒左右风机开始工作，保证风机安全和使用寿命，减少开机对电网的冲击，节约电能20%以上。2、设备根据油烟浓度或温度自动变频调节风机转速功能，而且风机调速</w:t>
            </w:r>
            <w:proofErr w:type="gramStart"/>
            <w:r>
              <w:rPr>
                <w:rFonts w:ascii="宋体" w:hAnsi="宋体" w:cs="宋体" w:hint="eastAsia"/>
                <w:kern w:val="0"/>
                <w:sz w:val="22"/>
                <w:szCs w:val="22"/>
              </w:rPr>
              <w:t>档</w:t>
            </w:r>
            <w:proofErr w:type="gramEnd"/>
            <w:r>
              <w:rPr>
                <w:rFonts w:ascii="宋体" w:hAnsi="宋体" w:cs="宋体" w:hint="eastAsia"/>
                <w:kern w:val="0"/>
                <w:sz w:val="22"/>
                <w:szCs w:val="22"/>
              </w:rPr>
              <w:t>大于或等于4个档位，且能自动手动自由切换，节能达到非变频技术的15%以上。</w:t>
            </w:r>
            <w:r>
              <w:rPr>
                <w:rFonts w:ascii="宋体" w:hAnsi="宋体" w:cs="宋体" w:hint="eastAsia"/>
                <w:kern w:val="0"/>
                <w:sz w:val="22"/>
                <w:szCs w:val="22"/>
              </w:rPr>
              <w:br/>
              <w:t>—翻转结构：集烟罩与净化主体采用可翻转式结构设计，节省运输、存储空间，方便安装和维护。</w:t>
            </w:r>
            <w:r>
              <w:rPr>
                <w:rFonts w:ascii="宋体" w:hAnsi="宋体" w:cs="宋体" w:hint="eastAsia"/>
                <w:kern w:val="0"/>
                <w:sz w:val="22"/>
                <w:szCs w:val="22"/>
              </w:rPr>
              <w:br/>
              <w:t xml:space="preserve">—四向风口：风机置于机体外，风机尺寸：770*745*500，出风口尺寸（500*315）误差不得超过±5%。，出风口可选择前、后、左、右任意方向排风，四向风口设计，便于风管实际安装。 </w:t>
            </w:r>
            <w:r>
              <w:rPr>
                <w:rFonts w:ascii="宋体" w:hAnsi="宋体" w:cs="宋体" w:hint="eastAsia"/>
                <w:kern w:val="0"/>
                <w:sz w:val="22"/>
                <w:szCs w:val="22"/>
              </w:rPr>
              <w:br/>
              <w:t>▲所投油烟净化一体机拥有：《知识产权管理体系认证证书》，知识产权管理体系符合标准：GB/T 29490-2013，通过认证范围：商用油烟净化一体机的研发、生产、销售、上述过程相关采购的知识产权管理；提供证书扫描</w:t>
            </w:r>
            <w:proofErr w:type="gramStart"/>
            <w:r>
              <w:rPr>
                <w:rFonts w:ascii="宋体" w:hAnsi="宋体" w:cs="宋体" w:hint="eastAsia"/>
                <w:kern w:val="0"/>
                <w:sz w:val="22"/>
                <w:szCs w:val="22"/>
              </w:rPr>
              <w:t>件并附由</w:t>
            </w:r>
            <w:proofErr w:type="gramEnd"/>
            <w:r>
              <w:rPr>
                <w:rFonts w:ascii="宋体" w:hAnsi="宋体" w:cs="宋体" w:hint="eastAsia"/>
                <w:kern w:val="0"/>
                <w:sz w:val="22"/>
                <w:szCs w:val="22"/>
              </w:rPr>
              <w:t>中国认</w:t>
            </w:r>
            <w:proofErr w:type="gramStart"/>
            <w:r>
              <w:rPr>
                <w:rFonts w:ascii="宋体" w:hAnsi="宋体" w:cs="宋体" w:hint="eastAsia"/>
                <w:kern w:val="0"/>
                <w:sz w:val="22"/>
                <w:szCs w:val="22"/>
              </w:rPr>
              <w:t>监委官网查询</w:t>
            </w:r>
            <w:proofErr w:type="gramEnd"/>
            <w:r>
              <w:rPr>
                <w:rFonts w:ascii="宋体" w:hAnsi="宋体" w:cs="宋体" w:hint="eastAsia"/>
                <w:kern w:val="0"/>
                <w:sz w:val="22"/>
                <w:szCs w:val="22"/>
              </w:rPr>
              <w:t>显示有效状态截图；</w:t>
            </w:r>
            <w:r>
              <w:rPr>
                <w:rFonts w:ascii="宋体" w:hAnsi="宋体" w:cs="宋体" w:hint="eastAsia"/>
                <w:kern w:val="0"/>
                <w:sz w:val="22"/>
                <w:szCs w:val="22"/>
              </w:rPr>
              <w:br/>
              <w:t>▲所投油烟净化一体机拥用：噪音要求需符合国家标准GB 12348-2008标准要求且噪音小于53.5分贝的检测报告；提供检测报告扫描件；</w:t>
            </w:r>
            <w:r>
              <w:rPr>
                <w:rFonts w:ascii="宋体" w:hAnsi="宋体" w:cs="宋体" w:hint="eastAsia"/>
                <w:kern w:val="0"/>
                <w:sz w:val="22"/>
                <w:szCs w:val="22"/>
              </w:rPr>
              <w:br/>
              <w:t>▲所投油烟净化一体机拥有：带有CMA/CNAS标志省级及以上产品质量监督检验中心出具依据GB/T2423.3-2016《环境试验 第2部分：试验方法 试验Cab：恒定湿热试验》；《油烟净化一体机技术条件》，的检测标准，设备在温度(40土2)℃,湿度在(93土3)%RH的湿热环境下贮存48h,试验后一体机在常温下恢复2h，通电检查应正常工作的检验检测报告；提供检测报告扫描件；</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组</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PY02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不锈钢油</w:t>
            </w:r>
            <w:r>
              <w:rPr>
                <w:rFonts w:ascii="宋体" w:hAnsi="宋体" w:cs="宋体" w:hint="eastAsia"/>
                <w:kern w:val="0"/>
                <w:sz w:val="22"/>
                <w:szCs w:val="22"/>
              </w:rPr>
              <w:lastRenderedPageBreak/>
              <w:t>网烟罩</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2000*1300</w:t>
            </w:r>
            <w:r>
              <w:rPr>
                <w:rFonts w:ascii="宋体" w:hAnsi="宋体" w:cs="宋体" w:hint="eastAsia"/>
                <w:kern w:val="0"/>
                <w:sz w:val="22"/>
                <w:szCs w:val="22"/>
              </w:rPr>
              <w:lastRenderedPageBreak/>
              <w:t>*500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lastRenderedPageBreak/>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r>
            <w:r>
              <w:rPr>
                <w:rFonts w:ascii="宋体" w:hAnsi="宋体" w:cs="宋体" w:hint="eastAsia"/>
                <w:kern w:val="0"/>
                <w:sz w:val="22"/>
                <w:szCs w:val="22"/>
              </w:rPr>
              <w:lastRenderedPageBreak/>
              <w:t>—壳体1.0mm，加强筋1.2mm；</w:t>
            </w:r>
            <w:r>
              <w:rPr>
                <w:rFonts w:ascii="宋体" w:hAnsi="宋体" w:cs="宋体" w:hint="eastAsia"/>
                <w:kern w:val="0"/>
                <w:sz w:val="22"/>
                <w:szCs w:val="22"/>
              </w:rPr>
              <w:br/>
            </w:r>
            <w:proofErr w:type="gramStart"/>
            <w:r>
              <w:rPr>
                <w:rFonts w:ascii="宋体" w:hAnsi="宋体" w:cs="宋体" w:hint="eastAsia"/>
                <w:kern w:val="0"/>
                <w:sz w:val="22"/>
                <w:szCs w:val="22"/>
              </w:rPr>
              <w:t>—配油</w:t>
            </w:r>
            <w:proofErr w:type="gramEnd"/>
            <w:r>
              <w:rPr>
                <w:rFonts w:ascii="宋体" w:hAnsi="宋体" w:cs="宋体" w:hint="eastAsia"/>
                <w:kern w:val="0"/>
                <w:sz w:val="22"/>
                <w:szCs w:val="22"/>
              </w:rPr>
              <w:t>网，接油盒；</w:t>
            </w:r>
            <w:r>
              <w:rPr>
                <w:rFonts w:ascii="宋体" w:hAnsi="宋体" w:cs="宋体" w:hint="eastAsia"/>
                <w:kern w:val="0"/>
                <w:sz w:val="22"/>
                <w:szCs w:val="22"/>
              </w:rPr>
              <w:br/>
              <w:t>—本体阻力≤300Pa;</w:t>
            </w:r>
            <w:r>
              <w:rPr>
                <w:rFonts w:ascii="宋体" w:hAnsi="宋体" w:cs="宋体" w:hint="eastAsia"/>
                <w:kern w:val="0"/>
                <w:sz w:val="22"/>
                <w:szCs w:val="22"/>
              </w:rPr>
              <w:br/>
            </w:r>
            <w:proofErr w:type="gramStart"/>
            <w:r>
              <w:rPr>
                <w:rFonts w:ascii="宋体" w:hAnsi="宋体" w:cs="宋体" w:hint="eastAsia"/>
                <w:kern w:val="0"/>
                <w:sz w:val="22"/>
                <w:szCs w:val="22"/>
              </w:rPr>
              <w:t>—设备</w:t>
            </w:r>
            <w:proofErr w:type="gramEnd"/>
            <w:r>
              <w:rPr>
                <w:rFonts w:ascii="宋体" w:hAnsi="宋体" w:cs="宋体" w:hint="eastAsia"/>
                <w:kern w:val="0"/>
                <w:sz w:val="22"/>
                <w:szCs w:val="22"/>
              </w:rPr>
              <w:t>本体漏风率＜5%；</w:t>
            </w:r>
            <w:r>
              <w:rPr>
                <w:rFonts w:ascii="宋体" w:hAnsi="宋体" w:cs="宋体" w:hint="eastAsia"/>
                <w:kern w:val="0"/>
                <w:sz w:val="22"/>
                <w:szCs w:val="22"/>
              </w:rPr>
              <w:br/>
            </w:r>
            <w:proofErr w:type="gramStart"/>
            <w:r>
              <w:rPr>
                <w:rFonts w:ascii="宋体" w:hAnsi="宋体" w:cs="宋体" w:hint="eastAsia"/>
                <w:kern w:val="0"/>
                <w:sz w:val="22"/>
                <w:szCs w:val="22"/>
              </w:rPr>
              <w:t>—正常</w:t>
            </w:r>
            <w:proofErr w:type="gramEnd"/>
            <w:r>
              <w:rPr>
                <w:rFonts w:ascii="宋体" w:hAnsi="宋体" w:cs="宋体" w:hint="eastAsia"/>
                <w:kern w:val="0"/>
                <w:sz w:val="22"/>
                <w:szCs w:val="22"/>
              </w:rPr>
              <w:t>运行使用时间≥10年；</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6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组</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PY03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不锈钢集气罩</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2400*1000*500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—壳体1.0，加强筋1.2；</w:t>
            </w:r>
            <w:r>
              <w:rPr>
                <w:rFonts w:ascii="宋体" w:hAnsi="宋体" w:cs="宋体" w:hint="eastAsia"/>
                <w:kern w:val="0"/>
                <w:sz w:val="22"/>
                <w:szCs w:val="22"/>
              </w:rPr>
              <w:br/>
              <w:t>—每组烟罩配接油盒，油网；</w:t>
            </w:r>
            <w:r>
              <w:rPr>
                <w:rFonts w:ascii="宋体" w:hAnsi="宋体" w:cs="宋体" w:hint="eastAsia"/>
                <w:kern w:val="0"/>
                <w:sz w:val="22"/>
                <w:szCs w:val="22"/>
              </w:rPr>
              <w:br/>
            </w:r>
            <w:proofErr w:type="gramStart"/>
            <w:r>
              <w:rPr>
                <w:rFonts w:ascii="宋体" w:hAnsi="宋体" w:cs="宋体" w:hint="eastAsia"/>
                <w:kern w:val="0"/>
                <w:sz w:val="22"/>
                <w:szCs w:val="22"/>
              </w:rPr>
              <w:t>—配射灯</w:t>
            </w:r>
            <w:proofErr w:type="gramEnd"/>
            <w:r>
              <w:rPr>
                <w:rFonts w:ascii="宋体" w:hAnsi="宋体" w:cs="宋体" w:hint="eastAsia"/>
                <w:kern w:val="0"/>
                <w:sz w:val="22"/>
                <w:szCs w:val="22"/>
              </w:rPr>
              <w:t>照明。</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组</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低噪音排风</w:t>
            </w:r>
            <w:proofErr w:type="gramStart"/>
            <w:r>
              <w:rPr>
                <w:rFonts w:ascii="宋体" w:hAnsi="宋体" w:cs="宋体" w:hint="eastAsia"/>
                <w:kern w:val="0"/>
                <w:sz w:val="22"/>
                <w:szCs w:val="22"/>
              </w:rPr>
              <w:t>风</w:t>
            </w:r>
            <w:proofErr w:type="gramEnd"/>
            <w:r>
              <w:rPr>
                <w:rFonts w:ascii="宋体" w:hAnsi="宋体" w:cs="宋体" w:hint="eastAsia"/>
                <w:kern w:val="0"/>
                <w:sz w:val="22"/>
                <w:szCs w:val="22"/>
              </w:rPr>
              <w:t>柜</w:t>
            </w:r>
          </w:p>
        </w:tc>
        <w:tc>
          <w:tcPr>
            <w:tcW w:w="713"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0.8KW</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—380V/0.8KW</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PY05</w:t>
            </w:r>
          </w:p>
        </w:tc>
        <w:tc>
          <w:tcPr>
            <w:tcW w:w="712"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双区静电</w:t>
            </w:r>
            <w:proofErr w:type="gramEnd"/>
            <w:r>
              <w:rPr>
                <w:rFonts w:ascii="宋体" w:hAnsi="宋体" w:cs="宋体" w:hint="eastAsia"/>
                <w:kern w:val="0"/>
                <w:sz w:val="22"/>
                <w:szCs w:val="22"/>
              </w:rPr>
              <w:t>低空排放油烟净化器</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40000M3/h</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外壳采用1.5mm</w:t>
            </w:r>
            <w:proofErr w:type="gramStart"/>
            <w:r>
              <w:rPr>
                <w:rFonts w:ascii="宋体" w:hAnsi="宋体" w:cs="宋体" w:hint="eastAsia"/>
                <w:kern w:val="0"/>
                <w:sz w:val="22"/>
                <w:szCs w:val="22"/>
              </w:rPr>
              <w:t>厚冷扎</w:t>
            </w:r>
            <w:proofErr w:type="gramEnd"/>
            <w:r>
              <w:rPr>
                <w:rFonts w:ascii="宋体" w:hAnsi="宋体" w:cs="宋体" w:hint="eastAsia"/>
                <w:kern w:val="0"/>
                <w:sz w:val="22"/>
                <w:szCs w:val="22"/>
              </w:rPr>
              <w:t>钢板，防尘防水。</w:t>
            </w:r>
            <w:r>
              <w:rPr>
                <w:rFonts w:ascii="宋体" w:hAnsi="宋体" w:cs="宋体" w:hint="eastAsia"/>
                <w:kern w:val="0"/>
                <w:sz w:val="22"/>
                <w:szCs w:val="22"/>
              </w:rPr>
              <w:br/>
              <w:t>—为保证清洗保养方便，电场采用板式结构，且电场材质为不锈钢，烧碱清洗不生锈，使用寿命更长。</w:t>
            </w:r>
            <w:r>
              <w:rPr>
                <w:rFonts w:ascii="宋体" w:hAnsi="宋体" w:cs="宋体" w:hint="eastAsia"/>
                <w:kern w:val="0"/>
                <w:sz w:val="22"/>
                <w:szCs w:val="22"/>
              </w:rPr>
              <w:br/>
              <w:t>—油烟净化器所配智能数显高压电源：(1)、数字显示各项运行指标，包括：输出功率、输出电流、输出电压同时配备领先显示，做到更细致更直观反映设备的运行状态及保养清洗信息：(2)、具有强大的保护功能：高压输出空载、地线开路、过压过流、闪络以及短路均可及时保护，(3)、对</w:t>
            </w:r>
            <w:proofErr w:type="gramStart"/>
            <w:r>
              <w:rPr>
                <w:rFonts w:ascii="宋体" w:hAnsi="宋体" w:cs="宋体" w:hint="eastAsia"/>
                <w:kern w:val="0"/>
                <w:sz w:val="22"/>
                <w:szCs w:val="22"/>
              </w:rPr>
              <w:t>不</w:t>
            </w:r>
            <w:proofErr w:type="gramEnd"/>
            <w:r>
              <w:rPr>
                <w:rFonts w:ascii="宋体" w:hAnsi="宋体" w:cs="宋体" w:hint="eastAsia"/>
                <w:kern w:val="0"/>
                <w:sz w:val="22"/>
                <w:szCs w:val="22"/>
              </w:rPr>
              <w:t>同工</w:t>
            </w:r>
            <w:proofErr w:type="gramStart"/>
            <w:r>
              <w:rPr>
                <w:rFonts w:ascii="宋体" w:hAnsi="宋体" w:cs="宋体" w:hint="eastAsia"/>
                <w:kern w:val="0"/>
                <w:sz w:val="22"/>
                <w:szCs w:val="22"/>
              </w:rPr>
              <w:t>沉具有</w:t>
            </w:r>
            <w:proofErr w:type="gramEnd"/>
            <w:r>
              <w:rPr>
                <w:rFonts w:ascii="宋体" w:hAnsi="宋体" w:cs="宋体" w:hint="eastAsia"/>
                <w:kern w:val="0"/>
                <w:sz w:val="22"/>
                <w:szCs w:val="22"/>
              </w:rPr>
              <w:t>超强自适应性，同时配置手动调节功能：如输出功率、高压放电次数，以及特殊工况的内置参数均可现场实施调整(出厂前参数已设定为默认值)；(4)、当设备出现异常时，可阅读数显的错误代码及时查明原因予以排除；</w:t>
            </w:r>
            <w:r>
              <w:rPr>
                <w:rFonts w:ascii="宋体" w:hAnsi="宋体" w:cs="宋体" w:hint="eastAsia"/>
                <w:kern w:val="0"/>
                <w:sz w:val="22"/>
                <w:szCs w:val="22"/>
              </w:rPr>
              <w:br/>
              <w:t>▲所投油烟净化器数显电源符合GB/T2423.22-2012《电工电子产品环境试验 第2部分：试验方法 温度变化试验》进行温度冲击试验；符合GB/T2423.10-2019《电工电子产品环境试验 第2部分：试验方法 试验：振动》进行正弦振动试验。电源可耐受-40℃~100℃温度工作应正常，电源在三个相互垂直的振动方向，频率范围：10Hz-150Hz，78min/轴向振动时间后样品结构无损伤，工作正常；提供检测报告扫描件；</w:t>
            </w:r>
            <w:r>
              <w:rPr>
                <w:rFonts w:ascii="宋体" w:hAnsi="宋体" w:cs="宋体" w:hint="eastAsia"/>
                <w:kern w:val="0"/>
                <w:sz w:val="22"/>
                <w:szCs w:val="22"/>
              </w:rPr>
              <w:br/>
              <w:t>▲所投油烟净化器整机符合的GB/T2423.3 《电工电子产品环境试验 第2部分：试验方法 恒定湿热试验》恒定湿热[按照</w:t>
            </w:r>
            <w:proofErr w:type="gramStart"/>
            <w:r>
              <w:rPr>
                <w:rFonts w:ascii="宋体" w:hAnsi="宋体" w:cs="宋体" w:hint="eastAsia"/>
                <w:kern w:val="0"/>
                <w:sz w:val="22"/>
                <w:szCs w:val="22"/>
              </w:rPr>
              <w:t>【</w:t>
            </w:r>
            <w:proofErr w:type="gramEnd"/>
            <w:r>
              <w:rPr>
                <w:rFonts w:ascii="宋体" w:hAnsi="宋体" w:cs="宋体" w:hint="eastAsia"/>
                <w:kern w:val="0"/>
                <w:sz w:val="22"/>
                <w:szCs w:val="22"/>
              </w:rPr>
              <w:t>60℃、95%RH 测试 24H]的恒温恒湿测试报告；提供检测报告扫描件；</w:t>
            </w:r>
            <w:r>
              <w:rPr>
                <w:rFonts w:ascii="宋体" w:hAnsi="宋体" w:cs="宋体" w:hint="eastAsia"/>
                <w:kern w:val="0"/>
                <w:sz w:val="22"/>
                <w:szCs w:val="22"/>
              </w:rPr>
              <w:br/>
            </w:r>
            <w:r>
              <w:rPr>
                <w:rFonts w:ascii="宋体" w:hAnsi="宋体" w:cs="宋体" w:hint="eastAsia"/>
                <w:kern w:val="0"/>
                <w:sz w:val="22"/>
                <w:szCs w:val="22"/>
              </w:rPr>
              <w:lastRenderedPageBreak/>
              <w:t>▲所投油所投烟净化器（开关）符合GB/T4207-2012《固体绝缘材料耐电痕化指数和相比电痕化指数的测定方法》，且耐漏电起痕试验中，在≥170V电压下经受50滴溶液而不发生破坏，过流装置</w:t>
            </w:r>
            <w:proofErr w:type="gramStart"/>
            <w:r>
              <w:rPr>
                <w:rFonts w:ascii="宋体" w:hAnsi="宋体" w:cs="宋体" w:hint="eastAsia"/>
                <w:kern w:val="0"/>
                <w:sz w:val="22"/>
                <w:szCs w:val="22"/>
              </w:rPr>
              <w:t>不</w:t>
            </w:r>
            <w:proofErr w:type="gramEnd"/>
            <w:r>
              <w:rPr>
                <w:rFonts w:ascii="宋体" w:hAnsi="宋体" w:cs="宋体" w:hint="eastAsia"/>
                <w:kern w:val="0"/>
                <w:sz w:val="22"/>
                <w:szCs w:val="22"/>
              </w:rPr>
              <w:t>动作，不发生持续燃烧；提供检测报告扫描件；</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PY06</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低噪声排风机组</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40000m³/h</w:t>
            </w:r>
          </w:p>
        </w:tc>
        <w:tc>
          <w:tcPr>
            <w:tcW w:w="2477" w:type="pct"/>
            <w:vAlign w:val="center"/>
          </w:tcPr>
          <w:p w:rsidR="005B7CC2" w:rsidRDefault="005B7CC2" w:rsidP="00936D58">
            <w:pPr>
              <w:widowControl/>
              <w:spacing w:after="240"/>
              <w:jc w:val="left"/>
              <w:rPr>
                <w:rFonts w:ascii="宋体" w:hAnsi="宋体" w:cs="宋体"/>
                <w:kern w:val="0"/>
                <w:sz w:val="22"/>
                <w:szCs w:val="22"/>
              </w:rPr>
            </w:pPr>
            <w:r>
              <w:rPr>
                <w:rFonts w:ascii="宋体" w:hAnsi="宋体" w:cs="宋体" w:hint="eastAsia"/>
                <w:kern w:val="0"/>
                <w:sz w:val="22"/>
                <w:szCs w:val="22"/>
              </w:rPr>
              <w:t>—风量40000m³/h，功率15KW/380V；                                                                —风机采用传动方式采用C式皮带传动，其优点是可以通过带轮变速来调整风量风压；</w:t>
            </w:r>
            <w:r>
              <w:rPr>
                <w:rFonts w:ascii="宋体" w:hAnsi="宋体" w:cs="宋体" w:hint="eastAsia"/>
                <w:kern w:val="0"/>
                <w:sz w:val="22"/>
                <w:szCs w:val="22"/>
              </w:rPr>
              <w:br/>
              <w:t>—风机核心部件配套轴承完全不与油烟直接接触，质量和使用寿命更有保障。</w:t>
            </w:r>
            <w:r>
              <w:rPr>
                <w:rFonts w:ascii="宋体" w:hAnsi="宋体" w:cs="宋体" w:hint="eastAsia"/>
                <w:kern w:val="0"/>
                <w:sz w:val="22"/>
                <w:szCs w:val="22"/>
              </w:rPr>
              <w:br/>
              <w:t>—风机外壳烤漆处理，设有放油孔，安装时接驳一条油管可使液体的积油从放</w:t>
            </w:r>
            <w:proofErr w:type="gramStart"/>
            <w:r>
              <w:rPr>
                <w:rFonts w:ascii="宋体" w:hAnsi="宋体" w:cs="宋体" w:hint="eastAsia"/>
                <w:kern w:val="0"/>
                <w:sz w:val="22"/>
                <w:szCs w:val="22"/>
              </w:rPr>
              <w:t>油咀</w:t>
            </w:r>
            <w:proofErr w:type="gramEnd"/>
            <w:r>
              <w:rPr>
                <w:rFonts w:ascii="宋体" w:hAnsi="宋体" w:cs="宋体" w:hint="eastAsia"/>
                <w:kern w:val="0"/>
                <w:sz w:val="22"/>
                <w:szCs w:val="22"/>
              </w:rPr>
              <w:t>流出，从而减少清理积油的次数；</w:t>
            </w:r>
            <w:r>
              <w:rPr>
                <w:rFonts w:ascii="宋体" w:hAnsi="宋体" w:cs="宋体" w:hint="eastAsia"/>
                <w:kern w:val="0"/>
                <w:sz w:val="22"/>
                <w:szCs w:val="22"/>
              </w:rPr>
              <w:br/>
              <w:t>—机壳上设计清理门，用户可在不拆开风机的情况下，只需打开清理门就能对叶轮进行清理和维护，省时省力；</w:t>
            </w:r>
            <w:r>
              <w:rPr>
                <w:rFonts w:ascii="宋体" w:hAnsi="宋体" w:cs="宋体" w:hint="eastAsia"/>
                <w:kern w:val="0"/>
                <w:sz w:val="22"/>
                <w:szCs w:val="22"/>
              </w:rPr>
              <w:br/>
              <w:t xml:space="preserve">—风机气动性能通过AMCA210标准测试，（自由进气，管道出气）的要求；                      </w:t>
            </w:r>
            <w:r>
              <w:rPr>
                <w:rFonts w:ascii="宋体" w:hAnsi="宋体" w:cs="宋体" w:hint="eastAsia"/>
                <w:kern w:val="0"/>
                <w:sz w:val="22"/>
                <w:szCs w:val="22"/>
              </w:rPr>
              <w:br/>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缺相保护起动器</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配机组</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—规格型号:5.5KW-22KW</w:t>
            </w:r>
            <w:r>
              <w:rPr>
                <w:rFonts w:ascii="宋体" w:hAnsi="宋体" w:cs="宋体" w:hint="eastAsia"/>
                <w:kern w:val="0"/>
                <w:sz w:val="22"/>
                <w:szCs w:val="22"/>
              </w:rPr>
              <w:br/>
              <w:t>—优质钢板内外烤漆外壳；</w:t>
            </w:r>
            <w:r>
              <w:rPr>
                <w:rFonts w:ascii="宋体" w:hAnsi="宋体" w:cs="宋体" w:hint="eastAsia"/>
                <w:kern w:val="0"/>
                <w:sz w:val="22"/>
                <w:szCs w:val="22"/>
              </w:rPr>
              <w:br/>
              <w:t>—配电机缺相过载保护装置。</w:t>
            </w:r>
            <w:r>
              <w:rPr>
                <w:rFonts w:ascii="宋体" w:hAnsi="宋体" w:cs="宋体" w:hint="eastAsia"/>
                <w:kern w:val="0"/>
                <w:sz w:val="22"/>
                <w:szCs w:val="22"/>
              </w:rPr>
              <w:br/>
              <w:t>—具体参数以制造厂家标准为准</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PY08</w:t>
            </w:r>
          </w:p>
        </w:tc>
        <w:tc>
          <w:tcPr>
            <w:tcW w:w="712"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风柜减震</w:t>
            </w:r>
            <w:proofErr w:type="gramEnd"/>
            <w:r>
              <w:rPr>
                <w:rFonts w:ascii="宋体" w:hAnsi="宋体" w:cs="宋体" w:hint="eastAsia"/>
                <w:kern w:val="0"/>
                <w:sz w:val="22"/>
                <w:szCs w:val="22"/>
              </w:rPr>
              <w:t>系统</w:t>
            </w:r>
          </w:p>
        </w:tc>
        <w:tc>
          <w:tcPr>
            <w:tcW w:w="713"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配风柜</w:t>
            </w:r>
            <w:proofErr w:type="gramEnd"/>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—以金属弹簧为主，组合一定的阻尼材料；</w:t>
            </w:r>
            <w:r>
              <w:rPr>
                <w:rFonts w:ascii="宋体" w:hAnsi="宋体" w:cs="宋体" w:hint="eastAsia"/>
                <w:kern w:val="0"/>
                <w:sz w:val="22"/>
                <w:szCs w:val="22"/>
              </w:rPr>
              <w:br/>
            </w:r>
            <w:proofErr w:type="gramStart"/>
            <w:r>
              <w:rPr>
                <w:rFonts w:ascii="宋体" w:hAnsi="宋体" w:cs="宋体" w:hint="eastAsia"/>
                <w:kern w:val="0"/>
                <w:sz w:val="22"/>
                <w:szCs w:val="22"/>
              </w:rPr>
              <w:t>—具有</w:t>
            </w:r>
            <w:proofErr w:type="gramEnd"/>
            <w:r>
              <w:rPr>
                <w:rFonts w:ascii="宋体" w:hAnsi="宋体" w:cs="宋体" w:hint="eastAsia"/>
                <w:kern w:val="0"/>
                <w:sz w:val="22"/>
                <w:szCs w:val="22"/>
              </w:rPr>
              <w:t>频率低，阻尼大、适用范围广，隔振降噪效果明显的功能；</w:t>
            </w:r>
            <w:r>
              <w:rPr>
                <w:rFonts w:ascii="宋体" w:hAnsi="宋体" w:cs="宋体" w:hint="eastAsia"/>
                <w:kern w:val="0"/>
                <w:sz w:val="22"/>
                <w:szCs w:val="22"/>
              </w:rPr>
              <w:br/>
            </w: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钢弹簧与橡胶串联形式组合隔振降噪元件。</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PY09</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共板式不锈钢排烟风管</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≤1200*850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优质不锈钢冷轧板制造；</w:t>
            </w:r>
            <w:r>
              <w:rPr>
                <w:rFonts w:ascii="宋体" w:hAnsi="宋体" w:cs="宋体" w:hint="eastAsia"/>
                <w:kern w:val="0"/>
                <w:sz w:val="22"/>
                <w:szCs w:val="22"/>
              </w:rPr>
              <w:br/>
              <w:t>一</w:t>
            </w:r>
            <w:proofErr w:type="gramStart"/>
            <w:r>
              <w:rPr>
                <w:rFonts w:ascii="宋体" w:hAnsi="宋体" w:cs="宋体" w:hint="eastAsia"/>
                <w:kern w:val="0"/>
                <w:sz w:val="22"/>
                <w:szCs w:val="22"/>
              </w:rPr>
              <w:t>1</w:t>
            </w:r>
            <w:proofErr w:type="gramEnd"/>
            <w:r>
              <w:rPr>
                <w:rFonts w:ascii="宋体" w:hAnsi="宋体" w:cs="宋体" w:hint="eastAsia"/>
                <w:kern w:val="0"/>
                <w:sz w:val="22"/>
                <w:szCs w:val="22"/>
              </w:rPr>
              <w:t>.0mm机制，ACL压</w:t>
            </w:r>
            <w:proofErr w:type="gramStart"/>
            <w:r>
              <w:rPr>
                <w:rFonts w:ascii="宋体" w:hAnsi="宋体" w:cs="宋体" w:hint="eastAsia"/>
                <w:kern w:val="0"/>
                <w:sz w:val="22"/>
                <w:szCs w:val="22"/>
              </w:rPr>
              <w:t>轧加强</w:t>
            </w:r>
            <w:proofErr w:type="gramEnd"/>
            <w:r>
              <w:rPr>
                <w:rFonts w:ascii="宋体" w:hAnsi="宋体" w:cs="宋体" w:hint="eastAsia"/>
                <w:kern w:val="0"/>
                <w:sz w:val="22"/>
                <w:szCs w:val="22"/>
              </w:rPr>
              <w:t>槽线；</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采用新</w:t>
            </w:r>
            <w:proofErr w:type="gramStart"/>
            <w:r>
              <w:rPr>
                <w:rFonts w:ascii="宋体" w:hAnsi="宋体" w:cs="宋体" w:hint="eastAsia"/>
                <w:kern w:val="0"/>
                <w:sz w:val="22"/>
                <w:szCs w:val="22"/>
              </w:rPr>
              <w:t>设备共板法兰</w:t>
            </w:r>
            <w:proofErr w:type="gramEnd"/>
            <w:r>
              <w:rPr>
                <w:rFonts w:ascii="宋体" w:hAnsi="宋体" w:cs="宋体" w:hint="eastAsia"/>
                <w:kern w:val="0"/>
                <w:sz w:val="22"/>
                <w:szCs w:val="22"/>
              </w:rPr>
              <w:t>技术，风管的卡条及法兰都是不锈钢材质，每节风管之间先用防渗油材料密封后再由人工由管道里面使用防防腐胶进行二次密封；</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460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PY10</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弯头</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800*800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—优质不锈钢冷轧板制造；</w:t>
            </w:r>
            <w:r>
              <w:rPr>
                <w:rFonts w:ascii="宋体" w:hAnsi="宋体" w:cs="宋体" w:hint="eastAsia"/>
                <w:kern w:val="0"/>
                <w:sz w:val="22"/>
                <w:szCs w:val="22"/>
              </w:rPr>
              <w:br/>
              <w:t>一</w:t>
            </w:r>
            <w:proofErr w:type="gramStart"/>
            <w:r>
              <w:rPr>
                <w:rFonts w:ascii="宋体" w:hAnsi="宋体" w:cs="宋体" w:hint="eastAsia"/>
                <w:kern w:val="0"/>
                <w:sz w:val="22"/>
                <w:szCs w:val="22"/>
              </w:rPr>
              <w:t>1</w:t>
            </w:r>
            <w:proofErr w:type="gramEnd"/>
            <w:r>
              <w:rPr>
                <w:rFonts w:ascii="宋体" w:hAnsi="宋体" w:cs="宋体" w:hint="eastAsia"/>
                <w:kern w:val="0"/>
                <w:sz w:val="22"/>
                <w:szCs w:val="22"/>
              </w:rPr>
              <w:t>.2mm机制，ACL压</w:t>
            </w:r>
            <w:proofErr w:type="gramStart"/>
            <w:r>
              <w:rPr>
                <w:rFonts w:ascii="宋体" w:hAnsi="宋体" w:cs="宋体" w:hint="eastAsia"/>
                <w:kern w:val="0"/>
                <w:sz w:val="22"/>
                <w:szCs w:val="22"/>
              </w:rPr>
              <w:t>轧加强</w:t>
            </w:r>
            <w:proofErr w:type="gramEnd"/>
            <w:r>
              <w:rPr>
                <w:rFonts w:ascii="宋体" w:hAnsi="宋体" w:cs="宋体" w:hint="eastAsia"/>
                <w:kern w:val="0"/>
                <w:sz w:val="22"/>
                <w:szCs w:val="22"/>
              </w:rPr>
              <w:t>槽线；</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采用新</w:t>
            </w:r>
            <w:proofErr w:type="gramStart"/>
            <w:r>
              <w:rPr>
                <w:rFonts w:ascii="宋体" w:hAnsi="宋体" w:cs="宋体" w:hint="eastAsia"/>
                <w:kern w:val="0"/>
                <w:sz w:val="22"/>
                <w:szCs w:val="22"/>
              </w:rPr>
              <w:t>设备共板法兰</w:t>
            </w:r>
            <w:proofErr w:type="gramEnd"/>
            <w:r>
              <w:rPr>
                <w:rFonts w:ascii="宋体" w:hAnsi="宋体" w:cs="宋体" w:hint="eastAsia"/>
                <w:kern w:val="0"/>
                <w:sz w:val="22"/>
                <w:szCs w:val="22"/>
              </w:rPr>
              <w:t>技术，风管的卡条及法兰都是不锈钢材质，每节风管之间先用防渗油材料密封后再由人工由管道里面使用防防腐胶进行二次密封</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6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三通</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定制</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—优质不锈钢冷轧板制造；</w:t>
            </w:r>
            <w:r>
              <w:rPr>
                <w:rFonts w:ascii="宋体" w:hAnsi="宋体" w:cs="宋体" w:hint="eastAsia"/>
                <w:kern w:val="0"/>
                <w:sz w:val="22"/>
                <w:szCs w:val="22"/>
              </w:rPr>
              <w:br/>
            </w:r>
            <w:r>
              <w:rPr>
                <w:rFonts w:ascii="宋体" w:hAnsi="宋体" w:cs="宋体" w:hint="eastAsia"/>
                <w:kern w:val="0"/>
                <w:sz w:val="22"/>
                <w:szCs w:val="22"/>
              </w:rPr>
              <w:lastRenderedPageBreak/>
              <w:t>一</w:t>
            </w:r>
            <w:proofErr w:type="gramStart"/>
            <w:r>
              <w:rPr>
                <w:rFonts w:ascii="宋体" w:hAnsi="宋体" w:cs="宋体" w:hint="eastAsia"/>
                <w:kern w:val="0"/>
                <w:sz w:val="22"/>
                <w:szCs w:val="22"/>
              </w:rPr>
              <w:t>1</w:t>
            </w:r>
            <w:proofErr w:type="gramEnd"/>
            <w:r>
              <w:rPr>
                <w:rFonts w:ascii="宋体" w:hAnsi="宋体" w:cs="宋体" w:hint="eastAsia"/>
                <w:kern w:val="0"/>
                <w:sz w:val="22"/>
                <w:szCs w:val="22"/>
              </w:rPr>
              <w:t>.2mm机制，ACL压</w:t>
            </w:r>
            <w:proofErr w:type="gramStart"/>
            <w:r>
              <w:rPr>
                <w:rFonts w:ascii="宋体" w:hAnsi="宋体" w:cs="宋体" w:hint="eastAsia"/>
                <w:kern w:val="0"/>
                <w:sz w:val="22"/>
                <w:szCs w:val="22"/>
              </w:rPr>
              <w:t>轧加强</w:t>
            </w:r>
            <w:proofErr w:type="gramEnd"/>
            <w:r>
              <w:rPr>
                <w:rFonts w:ascii="宋体" w:hAnsi="宋体" w:cs="宋体" w:hint="eastAsia"/>
                <w:kern w:val="0"/>
                <w:sz w:val="22"/>
                <w:szCs w:val="22"/>
              </w:rPr>
              <w:t>槽线；</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采用新</w:t>
            </w:r>
            <w:proofErr w:type="gramStart"/>
            <w:r>
              <w:rPr>
                <w:rFonts w:ascii="宋体" w:hAnsi="宋体" w:cs="宋体" w:hint="eastAsia"/>
                <w:kern w:val="0"/>
                <w:sz w:val="22"/>
                <w:szCs w:val="22"/>
              </w:rPr>
              <w:t>设备共板法兰</w:t>
            </w:r>
            <w:proofErr w:type="gramEnd"/>
            <w:r>
              <w:rPr>
                <w:rFonts w:ascii="宋体" w:hAnsi="宋体" w:cs="宋体" w:hint="eastAsia"/>
                <w:kern w:val="0"/>
                <w:sz w:val="22"/>
                <w:szCs w:val="22"/>
              </w:rPr>
              <w:t>技术，风管的卡条及法兰都是不锈钢材质，每节风管之间先用防渗油材料密封后再由人工由管道里面使用防防腐胶进行二次密封</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5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PY12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防火阀</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≤1200*850</w:t>
            </w:r>
          </w:p>
        </w:tc>
        <w:tc>
          <w:tcPr>
            <w:tcW w:w="2477" w:type="pct"/>
            <w:vAlign w:val="center"/>
          </w:tcPr>
          <w:p w:rsidR="005B7CC2" w:rsidRDefault="005B7CC2" w:rsidP="00936D58">
            <w:pPr>
              <w:widowControl/>
              <w:jc w:val="left"/>
              <w:rPr>
                <w:kern w:val="0"/>
                <w:sz w:val="22"/>
                <w:szCs w:val="22"/>
              </w:rPr>
            </w:pPr>
            <w:r>
              <w:rPr>
                <w:kern w:val="0"/>
                <w:sz w:val="22"/>
                <w:szCs w:val="22"/>
              </w:rPr>
              <w:t>—</w:t>
            </w:r>
            <w:r>
              <w:rPr>
                <w:rFonts w:ascii="宋体" w:hAnsi="宋体" w:hint="eastAsia"/>
                <w:kern w:val="0"/>
                <w:sz w:val="22"/>
                <w:szCs w:val="22"/>
              </w:rPr>
              <w:t>新风采用70℃防火阀，</w:t>
            </w:r>
            <w:r>
              <w:rPr>
                <w:kern w:val="0"/>
                <w:sz w:val="22"/>
                <w:szCs w:val="22"/>
              </w:rPr>
              <w:br/>
              <w:t>—</w:t>
            </w:r>
            <w:r>
              <w:rPr>
                <w:rFonts w:ascii="宋体" w:hAnsi="宋体" w:hint="eastAsia"/>
                <w:kern w:val="0"/>
                <w:sz w:val="22"/>
                <w:szCs w:val="22"/>
              </w:rPr>
              <w:t>排油烟采用150℃防火阀</w:t>
            </w:r>
            <w:r>
              <w:rPr>
                <w:kern w:val="0"/>
                <w:sz w:val="22"/>
                <w:szCs w:val="22"/>
              </w:rPr>
              <w:br/>
              <w:t>—</w:t>
            </w:r>
            <w:r>
              <w:rPr>
                <w:rFonts w:ascii="宋体" w:hAnsi="宋体" w:hint="eastAsia"/>
                <w:kern w:val="0"/>
                <w:sz w:val="22"/>
                <w:szCs w:val="22"/>
              </w:rPr>
              <w:t>穿越防火分区使用</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止回阀</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w:t>
            </w:r>
          </w:p>
        </w:tc>
        <w:tc>
          <w:tcPr>
            <w:tcW w:w="2477" w:type="pct"/>
            <w:vAlign w:val="center"/>
          </w:tcPr>
          <w:p w:rsidR="005B7CC2" w:rsidRDefault="005B7CC2" w:rsidP="00936D58">
            <w:pPr>
              <w:widowControl/>
              <w:jc w:val="left"/>
              <w:rPr>
                <w:kern w:val="0"/>
                <w:sz w:val="22"/>
                <w:szCs w:val="22"/>
              </w:rPr>
            </w:pPr>
            <w:proofErr w:type="gramStart"/>
            <w:r>
              <w:rPr>
                <w:kern w:val="0"/>
                <w:sz w:val="22"/>
                <w:szCs w:val="22"/>
              </w:rPr>
              <w:t>—</w:t>
            </w:r>
            <w:r>
              <w:rPr>
                <w:rFonts w:ascii="宋体" w:hAnsi="宋体" w:hint="eastAsia"/>
                <w:kern w:val="0"/>
                <w:sz w:val="22"/>
                <w:szCs w:val="22"/>
              </w:rPr>
              <w:t>采用</w:t>
            </w:r>
            <w:proofErr w:type="gramEnd"/>
            <w:r>
              <w:rPr>
                <w:rFonts w:ascii="宋体" w:hAnsi="宋体" w:hint="eastAsia"/>
                <w:kern w:val="0"/>
                <w:sz w:val="22"/>
                <w:szCs w:val="22"/>
              </w:rPr>
              <w:t>优质不锈钢</w:t>
            </w:r>
            <w:r>
              <w:rPr>
                <w:kern w:val="0"/>
                <w:sz w:val="22"/>
                <w:szCs w:val="22"/>
              </w:rPr>
              <w:t>1.0mm</w:t>
            </w:r>
            <w:r>
              <w:rPr>
                <w:rFonts w:ascii="宋体" w:hAnsi="宋体" w:hint="eastAsia"/>
                <w:kern w:val="0"/>
                <w:sz w:val="22"/>
                <w:szCs w:val="22"/>
              </w:rPr>
              <w:t>制作。</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台 </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不锈钢百叶窗</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定制</w:t>
            </w:r>
          </w:p>
        </w:tc>
        <w:tc>
          <w:tcPr>
            <w:tcW w:w="2477" w:type="pct"/>
            <w:vAlign w:val="center"/>
          </w:tcPr>
          <w:p w:rsidR="005B7CC2" w:rsidRDefault="005B7CC2" w:rsidP="00936D58">
            <w:pPr>
              <w:widowControl/>
              <w:jc w:val="left"/>
              <w:rPr>
                <w:kern w:val="0"/>
                <w:sz w:val="22"/>
                <w:szCs w:val="22"/>
              </w:rPr>
            </w:pPr>
            <w:proofErr w:type="gramStart"/>
            <w:r>
              <w:rPr>
                <w:kern w:val="0"/>
                <w:sz w:val="22"/>
                <w:szCs w:val="22"/>
              </w:rPr>
              <w:t>—</w:t>
            </w:r>
            <w:r>
              <w:rPr>
                <w:rFonts w:ascii="宋体" w:hAnsi="宋体" w:hint="eastAsia"/>
                <w:kern w:val="0"/>
                <w:sz w:val="22"/>
                <w:szCs w:val="22"/>
              </w:rPr>
              <w:t>采用</w:t>
            </w:r>
            <w:proofErr w:type="gramEnd"/>
            <w:r>
              <w:rPr>
                <w:rFonts w:ascii="宋体" w:hAnsi="宋体" w:hint="eastAsia"/>
                <w:kern w:val="0"/>
                <w:sz w:val="22"/>
                <w:szCs w:val="22"/>
              </w:rPr>
              <w:t>优质不锈钢</w:t>
            </w:r>
            <w:r>
              <w:rPr>
                <w:kern w:val="0"/>
                <w:sz w:val="22"/>
                <w:szCs w:val="22"/>
              </w:rPr>
              <w:t>1.0mm</w:t>
            </w:r>
            <w:r>
              <w:rPr>
                <w:rFonts w:ascii="宋体" w:hAnsi="宋体" w:hint="eastAsia"/>
                <w:kern w:val="0"/>
                <w:sz w:val="22"/>
                <w:szCs w:val="22"/>
              </w:rPr>
              <w:t>制作，防雨设计。</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PY15</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安装辅料</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配套排烟新风系统</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(法兰或插条、吊杆、密封胶、膨胀螺栓等）</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项</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PY16</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通风系统和机电设备安装施工费</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按照国家标准</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法兰、风管、插条、吊杆、密封胶、膨胀螺栓、</w:t>
            </w:r>
            <w:proofErr w:type="gramStart"/>
            <w:r>
              <w:rPr>
                <w:rFonts w:ascii="宋体" w:hAnsi="宋体" w:cs="宋体" w:hint="eastAsia"/>
                <w:kern w:val="0"/>
                <w:sz w:val="22"/>
                <w:szCs w:val="22"/>
              </w:rPr>
              <w:t>风柜支架</w:t>
            </w:r>
            <w:proofErr w:type="gramEnd"/>
            <w:r>
              <w:rPr>
                <w:rFonts w:ascii="宋体" w:hAnsi="宋体" w:cs="宋体" w:hint="eastAsia"/>
                <w:kern w:val="0"/>
                <w:sz w:val="22"/>
                <w:szCs w:val="22"/>
              </w:rPr>
              <w:t>、外墙支架、室内支架等所有排烟系统相关配套设备的制作和安装；</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管道室内和室外吊装，现场制作并安装相关减震措施和支架；</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排烟烟罩机用电用气设备接驳，现场绝缘处理，施工必须规范；</w:t>
            </w:r>
          </w:p>
        </w:tc>
        <w:tc>
          <w:tcPr>
            <w:tcW w:w="292"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项</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b/>
                <w:bCs/>
                <w:kern w:val="0"/>
                <w:sz w:val="22"/>
                <w:szCs w:val="22"/>
              </w:rPr>
            </w:pPr>
            <w:r>
              <w:rPr>
                <w:rFonts w:ascii="宋体" w:hAnsi="宋体" w:cs="宋体" w:hint="eastAsia"/>
                <w:b/>
                <w:bCs/>
                <w:kern w:val="0"/>
                <w:sz w:val="22"/>
                <w:szCs w:val="22"/>
              </w:rPr>
              <w:t>新风系统</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低噪声鲜风机组</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30000M3/h</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—集消音</w:t>
            </w:r>
            <w:proofErr w:type="gramEnd"/>
            <w:r>
              <w:rPr>
                <w:rFonts w:ascii="宋体" w:hAnsi="宋体" w:cs="宋体" w:hint="eastAsia"/>
                <w:kern w:val="0"/>
                <w:sz w:val="22"/>
                <w:szCs w:val="22"/>
              </w:rPr>
              <w:t>、补风一体功能；</w:t>
            </w:r>
            <w:r>
              <w:rPr>
                <w:rFonts w:ascii="宋体" w:hAnsi="宋体" w:cs="宋体" w:hint="eastAsia"/>
                <w:kern w:val="0"/>
                <w:sz w:val="22"/>
                <w:szCs w:val="22"/>
              </w:rPr>
              <w:br/>
              <w:t>—机外噪音：＜80dB；</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风量：30000m³/h；</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XF02</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缺相保护起动器</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配机组</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—规格型号:5.5KW-22KW</w:t>
            </w:r>
            <w:r>
              <w:rPr>
                <w:rFonts w:ascii="宋体" w:hAnsi="宋体" w:cs="宋体" w:hint="eastAsia"/>
                <w:kern w:val="0"/>
                <w:sz w:val="22"/>
                <w:szCs w:val="22"/>
              </w:rPr>
              <w:br/>
              <w:t>—优质钢板内外烤漆外壳；</w:t>
            </w:r>
            <w:r>
              <w:rPr>
                <w:rFonts w:ascii="宋体" w:hAnsi="宋体" w:cs="宋体" w:hint="eastAsia"/>
                <w:kern w:val="0"/>
                <w:sz w:val="22"/>
                <w:szCs w:val="22"/>
              </w:rPr>
              <w:br/>
              <w:t>—配电机缺相过载保护装置。</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台</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XF03</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共板式</w:t>
            </w:r>
            <w:proofErr w:type="gramStart"/>
            <w:r>
              <w:rPr>
                <w:rFonts w:ascii="宋体" w:hAnsi="宋体" w:cs="宋体" w:hint="eastAsia"/>
                <w:kern w:val="0"/>
                <w:sz w:val="22"/>
                <w:szCs w:val="22"/>
              </w:rPr>
              <w:t>不锈钢鲜风风管</w:t>
            </w:r>
            <w:proofErr w:type="gramEnd"/>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≤800*600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—优质不锈钢冷轧板制造；</w:t>
            </w:r>
            <w:r>
              <w:rPr>
                <w:rFonts w:ascii="宋体" w:hAnsi="宋体" w:cs="宋体" w:hint="eastAsia"/>
                <w:kern w:val="0"/>
                <w:sz w:val="22"/>
                <w:szCs w:val="22"/>
              </w:rPr>
              <w:br/>
              <w:t>一</w:t>
            </w:r>
            <w:proofErr w:type="gramStart"/>
            <w:r>
              <w:rPr>
                <w:rFonts w:ascii="宋体" w:hAnsi="宋体" w:cs="宋体" w:hint="eastAsia"/>
                <w:kern w:val="0"/>
                <w:sz w:val="22"/>
                <w:szCs w:val="22"/>
              </w:rPr>
              <w:t>1</w:t>
            </w:r>
            <w:proofErr w:type="gramEnd"/>
            <w:r>
              <w:rPr>
                <w:rFonts w:ascii="宋体" w:hAnsi="宋体" w:cs="宋体" w:hint="eastAsia"/>
                <w:kern w:val="0"/>
                <w:sz w:val="22"/>
                <w:szCs w:val="22"/>
              </w:rPr>
              <w:t>.0mm机制，ACL压</w:t>
            </w:r>
            <w:proofErr w:type="gramStart"/>
            <w:r>
              <w:rPr>
                <w:rFonts w:ascii="宋体" w:hAnsi="宋体" w:cs="宋体" w:hint="eastAsia"/>
                <w:kern w:val="0"/>
                <w:sz w:val="22"/>
                <w:szCs w:val="22"/>
              </w:rPr>
              <w:t>轧加强</w:t>
            </w:r>
            <w:proofErr w:type="gramEnd"/>
            <w:r>
              <w:rPr>
                <w:rFonts w:ascii="宋体" w:hAnsi="宋体" w:cs="宋体" w:hint="eastAsia"/>
                <w:kern w:val="0"/>
                <w:sz w:val="22"/>
                <w:szCs w:val="22"/>
              </w:rPr>
              <w:t>槽线；</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采用新</w:t>
            </w:r>
            <w:proofErr w:type="gramStart"/>
            <w:r>
              <w:rPr>
                <w:rFonts w:ascii="宋体" w:hAnsi="宋体" w:cs="宋体" w:hint="eastAsia"/>
                <w:kern w:val="0"/>
                <w:sz w:val="22"/>
                <w:szCs w:val="22"/>
              </w:rPr>
              <w:t>设备共板法兰</w:t>
            </w:r>
            <w:proofErr w:type="gramEnd"/>
            <w:r>
              <w:rPr>
                <w:rFonts w:ascii="宋体" w:hAnsi="宋体" w:cs="宋体" w:hint="eastAsia"/>
                <w:kern w:val="0"/>
                <w:sz w:val="22"/>
                <w:szCs w:val="22"/>
              </w:rPr>
              <w:t>技术，风管的卡条及法兰都是不锈钢材质，每节风管之间先用防渗油材料密封后再由人工由管道里面使用防防腐胶进行二次密封</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260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M2</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XF04</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软连接</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300*300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—B1华美级优质保温材料制造</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10 </w:t>
            </w:r>
          </w:p>
        </w:tc>
        <w:tc>
          <w:tcPr>
            <w:tcW w:w="348"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个</w:t>
            </w:r>
            <w:proofErr w:type="gramEnd"/>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XF05</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铝合金鲜风</w:t>
            </w:r>
            <w:proofErr w:type="gramStart"/>
            <w:r>
              <w:rPr>
                <w:rFonts w:ascii="宋体" w:hAnsi="宋体" w:cs="宋体" w:hint="eastAsia"/>
                <w:kern w:val="0"/>
                <w:sz w:val="22"/>
                <w:szCs w:val="22"/>
              </w:rPr>
              <w:t>咀</w:t>
            </w:r>
            <w:proofErr w:type="gramEnd"/>
            <w:r>
              <w:rPr>
                <w:rFonts w:ascii="宋体" w:hAnsi="宋体" w:cs="宋体" w:hint="eastAsia"/>
                <w:kern w:val="0"/>
                <w:sz w:val="22"/>
                <w:szCs w:val="22"/>
              </w:rPr>
              <w:t>及风管套管</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300*300/500*500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—优质不锈钢冷轧板制造</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10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XF06</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防虫网</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800*800</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—优质 不锈钢冷轧板制造</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XF07</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安装辅料</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配套排烟新风系统</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(法兰或插条、吊杆、密封胶、膨胀螺栓等）</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XF08</w:t>
            </w:r>
          </w:p>
        </w:tc>
        <w:tc>
          <w:tcPr>
            <w:tcW w:w="712"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风柜减震</w:t>
            </w:r>
            <w:proofErr w:type="gramEnd"/>
            <w:r>
              <w:rPr>
                <w:rFonts w:ascii="宋体" w:hAnsi="宋体" w:cs="宋体" w:hint="eastAsia"/>
                <w:kern w:val="0"/>
                <w:sz w:val="22"/>
                <w:szCs w:val="22"/>
              </w:rPr>
              <w:t>系统</w:t>
            </w:r>
          </w:p>
        </w:tc>
        <w:tc>
          <w:tcPr>
            <w:tcW w:w="713" w:type="pct"/>
            <w:vAlign w:val="center"/>
          </w:tcPr>
          <w:p w:rsidR="005B7CC2" w:rsidRDefault="005B7CC2" w:rsidP="00936D58">
            <w:pPr>
              <w:widowControl/>
              <w:jc w:val="center"/>
              <w:rPr>
                <w:rFonts w:ascii="宋体" w:hAnsi="宋体" w:cs="宋体"/>
                <w:kern w:val="0"/>
                <w:sz w:val="22"/>
                <w:szCs w:val="22"/>
              </w:rPr>
            </w:pPr>
            <w:proofErr w:type="gramStart"/>
            <w:r>
              <w:rPr>
                <w:rFonts w:ascii="宋体" w:hAnsi="宋体" w:cs="宋体" w:hint="eastAsia"/>
                <w:kern w:val="0"/>
                <w:sz w:val="22"/>
                <w:szCs w:val="22"/>
              </w:rPr>
              <w:t>配风柜</w:t>
            </w:r>
            <w:proofErr w:type="gramEnd"/>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—以金属弹簧为主，组合一定的阻尼材料；</w:t>
            </w:r>
            <w:r>
              <w:rPr>
                <w:rFonts w:ascii="宋体" w:hAnsi="宋体" w:cs="宋体" w:hint="eastAsia"/>
                <w:kern w:val="0"/>
                <w:sz w:val="22"/>
                <w:szCs w:val="22"/>
              </w:rPr>
              <w:br/>
            </w:r>
            <w:proofErr w:type="gramStart"/>
            <w:r>
              <w:rPr>
                <w:rFonts w:ascii="宋体" w:hAnsi="宋体" w:cs="宋体" w:hint="eastAsia"/>
                <w:kern w:val="0"/>
                <w:sz w:val="22"/>
                <w:szCs w:val="22"/>
              </w:rPr>
              <w:t>—具有</w:t>
            </w:r>
            <w:proofErr w:type="gramEnd"/>
            <w:r>
              <w:rPr>
                <w:rFonts w:ascii="宋体" w:hAnsi="宋体" w:cs="宋体" w:hint="eastAsia"/>
                <w:kern w:val="0"/>
                <w:sz w:val="22"/>
                <w:szCs w:val="22"/>
              </w:rPr>
              <w:t>频率低，阻尼大、适用范围广，隔振降噪效果明显的功能；</w:t>
            </w:r>
            <w:r>
              <w:rPr>
                <w:rFonts w:ascii="宋体" w:hAnsi="宋体" w:cs="宋体" w:hint="eastAsia"/>
                <w:kern w:val="0"/>
                <w:sz w:val="22"/>
                <w:szCs w:val="22"/>
              </w:rPr>
              <w:br/>
            </w:r>
            <w:proofErr w:type="gramStart"/>
            <w:r>
              <w:rPr>
                <w:rFonts w:ascii="宋体" w:hAnsi="宋体" w:cs="宋体" w:hint="eastAsia"/>
                <w:kern w:val="0"/>
                <w:sz w:val="22"/>
                <w:szCs w:val="22"/>
              </w:rPr>
              <w:lastRenderedPageBreak/>
              <w:t>—采用</w:t>
            </w:r>
            <w:proofErr w:type="gramEnd"/>
            <w:r>
              <w:rPr>
                <w:rFonts w:ascii="宋体" w:hAnsi="宋体" w:cs="宋体" w:hint="eastAsia"/>
                <w:kern w:val="0"/>
                <w:sz w:val="22"/>
                <w:szCs w:val="22"/>
              </w:rPr>
              <w:t>钢弹簧与橡胶串联形式组合隔振降噪元件。</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lastRenderedPageBreak/>
              <w:t>XF09</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可调百叶鲜风口</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300*300</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—采用</w:t>
            </w:r>
            <w:proofErr w:type="gramEnd"/>
            <w:r>
              <w:rPr>
                <w:rFonts w:ascii="宋体" w:hAnsi="宋体" w:cs="宋体" w:hint="eastAsia"/>
                <w:kern w:val="0"/>
                <w:sz w:val="22"/>
                <w:szCs w:val="22"/>
              </w:rPr>
              <w:t>优质铝合金制作，双层可调节设计。</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10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只</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XF10</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安装辅料</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配套排烟新风系统</w:t>
            </w:r>
          </w:p>
        </w:tc>
        <w:tc>
          <w:tcPr>
            <w:tcW w:w="2477" w:type="pct"/>
            <w:vAlign w:val="center"/>
          </w:tcPr>
          <w:p w:rsidR="005B7CC2" w:rsidRDefault="005B7CC2" w:rsidP="00936D58">
            <w:pPr>
              <w:widowControl/>
              <w:jc w:val="left"/>
              <w:rPr>
                <w:rFonts w:ascii="宋体" w:hAnsi="宋体" w:cs="宋体"/>
                <w:kern w:val="0"/>
                <w:sz w:val="22"/>
                <w:szCs w:val="22"/>
              </w:rPr>
            </w:pPr>
            <w:r>
              <w:rPr>
                <w:rFonts w:ascii="宋体" w:hAnsi="宋体" w:cs="宋体" w:hint="eastAsia"/>
                <w:kern w:val="0"/>
                <w:sz w:val="22"/>
                <w:szCs w:val="22"/>
              </w:rPr>
              <w:t>(法兰或插条、吊杆、密封胶、膨胀螺栓等）</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套</w:t>
            </w:r>
          </w:p>
        </w:tc>
      </w:tr>
      <w:tr w:rsidR="005B7CC2" w:rsidTr="00936D58">
        <w:trPr>
          <w:trHeight w:val="20"/>
        </w:trPr>
        <w:tc>
          <w:tcPr>
            <w:tcW w:w="458" w:type="pct"/>
            <w:noWrap/>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XF11</w:t>
            </w:r>
          </w:p>
        </w:tc>
        <w:tc>
          <w:tcPr>
            <w:tcW w:w="71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新风系统和新风类机电设备安装施工和调试</w:t>
            </w:r>
          </w:p>
        </w:tc>
        <w:tc>
          <w:tcPr>
            <w:tcW w:w="713"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按照国家标准</w:t>
            </w:r>
          </w:p>
        </w:tc>
        <w:tc>
          <w:tcPr>
            <w:tcW w:w="2477" w:type="pct"/>
            <w:vAlign w:val="center"/>
          </w:tcPr>
          <w:p w:rsidR="005B7CC2" w:rsidRDefault="005B7CC2" w:rsidP="00936D58">
            <w:pPr>
              <w:widowControl/>
              <w:jc w:val="left"/>
              <w:rPr>
                <w:rFonts w:ascii="宋体" w:hAnsi="宋体" w:cs="宋体"/>
                <w:kern w:val="0"/>
                <w:sz w:val="22"/>
                <w:szCs w:val="22"/>
              </w:rPr>
            </w:pPr>
            <w:proofErr w:type="gramStart"/>
            <w:r>
              <w:rPr>
                <w:rFonts w:ascii="宋体" w:hAnsi="宋体" w:cs="宋体" w:hint="eastAsia"/>
                <w:kern w:val="0"/>
                <w:sz w:val="22"/>
                <w:szCs w:val="22"/>
              </w:rPr>
              <w:t>一</w:t>
            </w:r>
            <w:proofErr w:type="gramEnd"/>
            <w:r>
              <w:rPr>
                <w:rFonts w:ascii="宋体" w:hAnsi="宋体" w:cs="宋体" w:hint="eastAsia"/>
                <w:kern w:val="0"/>
                <w:sz w:val="22"/>
                <w:szCs w:val="22"/>
              </w:rPr>
              <w:t>法兰、风管、插条、吊杆、密封胶、膨胀螺栓、</w:t>
            </w:r>
            <w:proofErr w:type="gramStart"/>
            <w:r>
              <w:rPr>
                <w:rFonts w:ascii="宋体" w:hAnsi="宋体" w:cs="宋体" w:hint="eastAsia"/>
                <w:kern w:val="0"/>
                <w:sz w:val="22"/>
                <w:szCs w:val="22"/>
              </w:rPr>
              <w:t>风柜支架</w:t>
            </w:r>
            <w:proofErr w:type="gramEnd"/>
            <w:r>
              <w:rPr>
                <w:rFonts w:ascii="宋体" w:hAnsi="宋体" w:cs="宋体" w:hint="eastAsia"/>
                <w:kern w:val="0"/>
                <w:sz w:val="22"/>
                <w:szCs w:val="22"/>
              </w:rPr>
              <w:t>、外墙支架、室内支架等所有排烟系统相关配套设备的制作和安装；</w:t>
            </w:r>
            <w:r>
              <w:rPr>
                <w:rFonts w:ascii="宋体" w:hAnsi="宋体" w:cs="宋体" w:hint="eastAsia"/>
                <w:kern w:val="0"/>
                <w:sz w:val="22"/>
                <w:szCs w:val="22"/>
              </w:rPr>
              <w:br/>
            </w:r>
            <w:proofErr w:type="gramStart"/>
            <w:r>
              <w:rPr>
                <w:rFonts w:ascii="宋体" w:hAnsi="宋体" w:cs="宋体" w:hint="eastAsia"/>
                <w:kern w:val="0"/>
                <w:sz w:val="22"/>
                <w:szCs w:val="22"/>
              </w:rPr>
              <w:t>一</w:t>
            </w:r>
            <w:proofErr w:type="gramEnd"/>
            <w:r>
              <w:rPr>
                <w:rFonts w:ascii="宋体" w:hAnsi="宋体" w:cs="宋体" w:hint="eastAsia"/>
                <w:kern w:val="0"/>
                <w:sz w:val="22"/>
                <w:szCs w:val="22"/>
              </w:rPr>
              <w:t>管道室内和室外吊装，现场制作并安装相关减震措施和支架；</w:t>
            </w:r>
            <w:r>
              <w:rPr>
                <w:rFonts w:ascii="宋体" w:hAnsi="宋体" w:cs="宋体" w:hint="eastAsia"/>
                <w:kern w:val="0"/>
                <w:sz w:val="22"/>
                <w:szCs w:val="22"/>
              </w:rPr>
              <w:br/>
            </w:r>
            <w:proofErr w:type="gramStart"/>
            <w:r>
              <w:rPr>
                <w:rFonts w:ascii="宋体" w:hAnsi="宋体" w:cs="宋体" w:hint="eastAsia"/>
                <w:kern w:val="0"/>
                <w:sz w:val="22"/>
                <w:szCs w:val="22"/>
              </w:rPr>
              <w:t>一风柜</w:t>
            </w:r>
            <w:proofErr w:type="gramEnd"/>
            <w:r>
              <w:rPr>
                <w:rFonts w:ascii="宋体" w:hAnsi="宋体" w:cs="宋体" w:hint="eastAsia"/>
                <w:kern w:val="0"/>
                <w:sz w:val="22"/>
                <w:szCs w:val="22"/>
              </w:rPr>
              <w:t>用电用气设备接驳，现场绝缘处理，施工必须规范。</w:t>
            </w:r>
          </w:p>
        </w:tc>
        <w:tc>
          <w:tcPr>
            <w:tcW w:w="292"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 xml:space="preserve">1 </w:t>
            </w:r>
          </w:p>
        </w:tc>
        <w:tc>
          <w:tcPr>
            <w:tcW w:w="348" w:type="pct"/>
            <w:vAlign w:val="center"/>
          </w:tcPr>
          <w:p w:rsidR="005B7CC2" w:rsidRDefault="005B7CC2" w:rsidP="00936D58">
            <w:pPr>
              <w:widowControl/>
              <w:jc w:val="center"/>
              <w:rPr>
                <w:rFonts w:ascii="宋体" w:hAnsi="宋体" w:cs="宋体"/>
                <w:kern w:val="0"/>
                <w:sz w:val="22"/>
                <w:szCs w:val="22"/>
              </w:rPr>
            </w:pPr>
            <w:r>
              <w:rPr>
                <w:rFonts w:ascii="宋体" w:hAnsi="宋体" w:cs="宋体" w:hint="eastAsia"/>
                <w:kern w:val="0"/>
                <w:sz w:val="22"/>
                <w:szCs w:val="22"/>
              </w:rPr>
              <w:t>项</w:t>
            </w:r>
          </w:p>
        </w:tc>
      </w:tr>
      <w:tr w:rsidR="005B7CC2" w:rsidTr="00936D58">
        <w:trPr>
          <w:trHeight w:val="20"/>
        </w:trPr>
        <w:tc>
          <w:tcPr>
            <w:tcW w:w="5000" w:type="pct"/>
            <w:gridSpan w:val="6"/>
            <w:shd w:val="clear" w:color="000000" w:fill="FFFF00"/>
            <w:noWrap/>
            <w:vAlign w:val="center"/>
          </w:tcPr>
          <w:p w:rsidR="005B7CC2" w:rsidRDefault="005B7CC2" w:rsidP="00936D58">
            <w:pPr>
              <w:widowControl/>
              <w:jc w:val="left"/>
              <w:rPr>
                <w:rFonts w:ascii="宋体" w:hAnsi="宋体" w:cs="宋体"/>
                <w:b/>
                <w:bCs/>
                <w:kern w:val="0"/>
                <w:sz w:val="22"/>
                <w:szCs w:val="22"/>
              </w:rPr>
            </w:pPr>
            <w:r>
              <w:rPr>
                <w:rFonts w:ascii="宋体" w:hAnsi="宋体" w:cs="宋体" w:hint="eastAsia"/>
                <w:b/>
                <w:bCs/>
                <w:kern w:val="0"/>
                <w:sz w:val="22"/>
                <w:szCs w:val="22"/>
              </w:rPr>
              <w:t>厨房小件</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XJ01</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不锈钢餐盘</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采用优质304不锈钢制作</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400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XJ02</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不锈钢碗勺</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采用优质304不锈钢制作</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400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XJ03</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不锈钢桶</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30cm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XJ04</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不锈钢桶</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50cm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XJ05</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双耳炒锅</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50cm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XJ06</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双耳炒锅</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40cm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XJ07</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砍骨刀</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XJ08</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切刀</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XJ09</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水果刀</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XJ10</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打菜勺</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4</w:t>
            </w:r>
            <w:proofErr w:type="gramStart"/>
            <w:r>
              <w:rPr>
                <w:rFonts w:ascii="宋体" w:hAnsi="宋体" w:cs="宋体" w:hint="eastAsia"/>
                <w:color w:val="000000"/>
                <w:kern w:val="0"/>
                <w:sz w:val="22"/>
                <w:szCs w:val="22"/>
              </w:rPr>
              <w:t>两</w:t>
            </w:r>
            <w:proofErr w:type="gramEnd"/>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XJ11</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炒勺</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10</w:t>
            </w:r>
            <w:proofErr w:type="gramStart"/>
            <w:r>
              <w:rPr>
                <w:rFonts w:ascii="宋体" w:hAnsi="宋体" w:cs="宋体" w:hint="eastAsia"/>
                <w:color w:val="000000"/>
                <w:kern w:val="0"/>
                <w:sz w:val="22"/>
                <w:szCs w:val="22"/>
              </w:rPr>
              <w:t>两</w:t>
            </w:r>
            <w:proofErr w:type="gramEnd"/>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XJ12</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炒铲</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2号</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XJ13</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不锈钢盆</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60cm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XJ14</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不锈钢盆</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45cm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XJ15</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不锈钢盆</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34cm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XJ16</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筷子</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双</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400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XJ17</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不锈钢漏勺</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28cm</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XJ18</w:t>
            </w:r>
          </w:p>
        </w:tc>
        <w:tc>
          <w:tcPr>
            <w:tcW w:w="71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加长水</w:t>
            </w:r>
            <w:proofErr w:type="gramEnd"/>
            <w:r>
              <w:rPr>
                <w:rFonts w:ascii="宋体" w:hAnsi="宋体" w:cs="宋体" w:hint="eastAsia"/>
                <w:color w:val="000000"/>
                <w:kern w:val="0"/>
                <w:sz w:val="22"/>
                <w:szCs w:val="22"/>
              </w:rPr>
              <w:t xml:space="preserve">勺 </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12cm</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XJ19</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 xml:space="preserve">中长水勺 </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14cm</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4</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XJ20</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塑料砧板</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50*35*2</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块</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XJ21</w:t>
            </w:r>
          </w:p>
        </w:tc>
        <w:tc>
          <w:tcPr>
            <w:tcW w:w="712" w:type="pct"/>
            <w:noWrap/>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圆形铁</w:t>
            </w:r>
            <w:r>
              <w:rPr>
                <w:rFonts w:ascii="宋体" w:hAnsi="宋体" w:cs="宋体" w:hint="eastAsia"/>
                <w:color w:val="000000"/>
                <w:kern w:val="0"/>
                <w:sz w:val="22"/>
                <w:szCs w:val="22"/>
              </w:rPr>
              <w:br/>
              <w:t>木砧板</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45cm</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块</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XJ22</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方筛</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大 8906</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XJ23</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方筛</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中 8904</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XJ24</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方筛</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小 8902</w:t>
            </w:r>
          </w:p>
        </w:tc>
        <w:tc>
          <w:tcPr>
            <w:tcW w:w="29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个</w:t>
            </w:r>
            <w:proofErr w:type="gramEnd"/>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lastRenderedPageBreak/>
              <w:t>XJ25</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刷把</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XJ26</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刨刀</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XJ27</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剪刀</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2号</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5</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XJ28</w:t>
            </w:r>
          </w:p>
        </w:tc>
        <w:tc>
          <w:tcPr>
            <w:tcW w:w="712" w:type="pct"/>
            <w:vAlign w:val="center"/>
          </w:tcPr>
          <w:p w:rsidR="005B7CC2" w:rsidRDefault="005B7CC2" w:rsidP="00936D58">
            <w:pPr>
              <w:widowControl/>
              <w:jc w:val="center"/>
              <w:rPr>
                <w:rFonts w:ascii="宋体" w:hAnsi="宋体" w:cs="宋体"/>
                <w:color w:val="000000"/>
                <w:kern w:val="0"/>
                <w:sz w:val="22"/>
                <w:szCs w:val="22"/>
              </w:rPr>
            </w:pPr>
            <w:proofErr w:type="gramStart"/>
            <w:r>
              <w:rPr>
                <w:rFonts w:ascii="宋体" w:hAnsi="宋体" w:cs="宋体" w:hint="eastAsia"/>
                <w:color w:val="000000"/>
                <w:kern w:val="0"/>
                <w:sz w:val="22"/>
                <w:szCs w:val="22"/>
              </w:rPr>
              <w:t>清洁球</w:t>
            </w:r>
            <w:proofErr w:type="gramEnd"/>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国标</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包</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10</w:t>
            </w:r>
          </w:p>
        </w:tc>
      </w:tr>
      <w:tr w:rsidR="005B7CC2" w:rsidTr="00936D58">
        <w:trPr>
          <w:trHeight w:val="20"/>
        </w:trPr>
        <w:tc>
          <w:tcPr>
            <w:tcW w:w="45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XJ29</w:t>
            </w:r>
          </w:p>
        </w:tc>
        <w:tc>
          <w:tcPr>
            <w:tcW w:w="71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食品夹</w:t>
            </w:r>
          </w:p>
        </w:tc>
        <w:tc>
          <w:tcPr>
            <w:tcW w:w="713"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国标</w:t>
            </w:r>
          </w:p>
        </w:tc>
        <w:tc>
          <w:tcPr>
            <w:tcW w:w="2477" w:type="pct"/>
            <w:vAlign w:val="center"/>
          </w:tcPr>
          <w:p w:rsidR="005B7CC2" w:rsidRDefault="005B7CC2" w:rsidP="00936D58">
            <w:pPr>
              <w:widowControl/>
              <w:jc w:val="left"/>
              <w:rPr>
                <w:rFonts w:ascii="宋体" w:hAnsi="宋体" w:cs="宋体"/>
                <w:color w:val="000000"/>
                <w:kern w:val="0"/>
                <w:sz w:val="22"/>
                <w:szCs w:val="22"/>
              </w:rPr>
            </w:pPr>
            <w:r>
              <w:rPr>
                <w:rFonts w:ascii="宋体" w:hAnsi="宋体" w:cs="宋体" w:hint="eastAsia"/>
                <w:color w:val="000000"/>
                <w:kern w:val="0"/>
                <w:sz w:val="22"/>
                <w:szCs w:val="22"/>
              </w:rPr>
              <w:t>12寸</w:t>
            </w:r>
          </w:p>
        </w:tc>
        <w:tc>
          <w:tcPr>
            <w:tcW w:w="292"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把</w:t>
            </w:r>
          </w:p>
        </w:tc>
        <w:tc>
          <w:tcPr>
            <w:tcW w:w="348" w:type="pct"/>
            <w:vAlign w:val="center"/>
          </w:tcPr>
          <w:p w:rsidR="005B7CC2" w:rsidRDefault="005B7CC2" w:rsidP="00936D58">
            <w:pPr>
              <w:widowControl/>
              <w:jc w:val="center"/>
              <w:rPr>
                <w:rFonts w:ascii="宋体" w:hAnsi="宋体" w:cs="宋体"/>
                <w:color w:val="000000"/>
                <w:kern w:val="0"/>
                <w:sz w:val="22"/>
                <w:szCs w:val="22"/>
              </w:rPr>
            </w:pPr>
            <w:r>
              <w:rPr>
                <w:rFonts w:ascii="宋体" w:hAnsi="宋体" w:cs="宋体" w:hint="eastAsia"/>
                <w:color w:val="000000"/>
                <w:kern w:val="0"/>
                <w:sz w:val="22"/>
                <w:szCs w:val="22"/>
              </w:rPr>
              <w:t>20</w:t>
            </w:r>
          </w:p>
        </w:tc>
      </w:tr>
    </w:tbl>
    <w:p w:rsidR="005B7CC2" w:rsidRDefault="005B7CC2" w:rsidP="005B7CC2">
      <w:pPr>
        <w:pStyle w:val="3"/>
        <w:spacing w:before="0" w:after="0" w:line="360" w:lineRule="auto"/>
        <w:rPr>
          <w:rFonts w:ascii="宋体" w:hAnsi="宋体" w:hint="eastAsia"/>
          <w:sz w:val="28"/>
          <w:szCs w:val="28"/>
        </w:rPr>
      </w:pPr>
      <w:r>
        <w:rPr>
          <w:rFonts w:ascii="宋体" w:hAnsi="宋体" w:hint="eastAsia"/>
          <w:sz w:val="28"/>
          <w:szCs w:val="28"/>
        </w:rPr>
        <w:t>三、主要标的一览表</w:t>
      </w:r>
    </w:p>
    <w:p w:rsidR="005B7CC2" w:rsidRPr="006C1ADA" w:rsidRDefault="005B7CC2" w:rsidP="005B7CC2">
      <w:pPr>
        <w:pStyle w:val="afb"/>
        <w:adjustRightInd/>
        <w:ind w:firstLineChars="200" w:firstLine="560"/>
        <w:jc w:val="both"/>
        <w:rPr>
          <w:rFonts w:cs="华文仿宋" w:hint="eastAsia"/>
          <w:bCs/>
          <w:sz w:val="28"/>
          <w:szCs w:val="28"/>
        </w:rPr>
      </w:pPr>
      <w:r>
        <w:rPr>
          <w:rFonts w:cs="华文仿宋" w:hint="eastAsia"/>
          <w:bCs/>
          <w:sz w:val="28"/>
          <w:szCs w:val="28"/>
        </w:rPr>
        <w:t>此表中主要标的由采购人列出，</w:t>
      </w:r>
      <w:r w:rsidRPr="006C1ADA">
        <w:rPr>
          <w:rFonts w:cs="华文仿宋" w:hint="eastAsia"/>
          <w:bCs/>
          <w:sz w:val="28"/>
          <w:szCs w:val="28"/>
        </w:rPr>
        <w:t>产品由投标人填写，将随中标结果公告一并发布，接受社会监督。</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59"/>
        <w:gridCol w:w="2689"/>
        <w:gridCol w:w="1998"/>
        <w:gridCol w:w="960"/>
        <w:gridCol w:w="960"/>
        <w:gridCol w:w="956"/>
      </w:tblGrid>
      <w:tr w:rsidR="005B7CC2" w:rsidRPr="006C1ADA" w:rsidTr="00936D58">
        <w:trPr>
          <w:cantSplit/>
          <w:jc w:val="center"/>
        </w:trPr>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序号</w:t>
            </w:r>
          </w:p>
        </w:tc>
        <w:tc>
          <w:tcPr>
            <w:tcW w:w="1578"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标的名称</w:t>
            </w:r>
          </w:p>
        </w:tc>
        <w:tc>
          <w:tcPr>
            <w:tcW w:w="1172"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品牌与型号</w:t>
            </w:r>
          </w:p>
        </w:tc>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数量</w:t>
            </w:r>
          </w:p>
        </w:tc>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单价</w:t>
            </w:r>
          </w:p>
        </w:tc>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其它</w:t>
            </w:r>
          </w:p>
        </w:tc>
      </w:tr>
      <w:tr w:rsidR="005B7CC2" w:rsidRPr="006C1ADA" w:rsidTr="00936D58">
        <w:trPr>
          <w:cantSplit/>
          <w:jc w:val="center"/>
        </w:trPr>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1</w:t>
            </w:r>
          </w:p>
        </w:tc>
        <w:tc>
          <w:tcPr>
            <w:tcW w:w="1578" w:type="pct"/>
            <w:vAlign w:val="center"/>
          </w:tcPr>
          <w:p w:rsidR="005B7CC2" w:rsidRPr="006C1ADA" w:rsidRDefault="005B7CC2" w:rsidP="00936D58">
            <w:pPr>
              <w:rPr>
                <w:rFonts w:ascii="宋体" w:hAnsi="宋体" w:cs="Arial" w:hint="eastAsia"/>
                <w:sz w:val="28"/>
                <w:szCs w:val="28"/>
              </w:rPr>
            </w:pPr>
            <w:r w:rsidRPr="006C1ADA">
              <w:rPr>
                <w:rFonts w:ascii="宋体" w:hAnsi="宋体" w:cs="Arial" w:hint="eastAsia"/>
                <w:sz w:val="28"/>
                <w:szCs w:val="28"/>
              </w:rPr>
              <w:t>中餐燃气炒菜灶</w:t>
            </w:r>
          </w:p>
        </w:tc>
        <w:tc>
          <w:tcPr>
            <w:tcW w:w="1172" w:type="pct"/>
          </w:tcPr>
          <w:p w:rsidR="005B7CC2" w:rsidRPr="006C1ADA" w:rsidRDefault="005B7CC2" w:rsidP="00936D58">
            <w:pPr>
              <w:rPr>
                <w:rFonts w:ascii="宋体" w:hAnsi="宋体" w:cs="Arial"/>
                <w:w w:val="80"/>
                <w:sz w:val="28"/>
                <w:szCs w:val="28"/>
              </w:rPr>
            </w:pPr>
          </w:p>
        </w:tc>
        <w:tc>
          <w:tcPr>
            <w:tcW w:w="563" w:type="pct"/>
          </w:tcPr>
          <w:p w:rsidR="005B7CC2" w:rsidRPr="006C1ADA" w:rsidRDefault="005B7CC2" w:rsidP="00936D58">
            <w:pPr>
              <w:jc w:val="center"/>
              <w:rPr>
                <w:rFonts w:ascii="宋体" w:hAnsi="宋体" w:cs="Arial"/>
                <w:sz w:val="28"/>
                <w:szCs w:val="28"/>
              </w:rPr>
            </w:pPr>
            <w:r w:rsidRPr="006C1ADA">
              <w:rPr>
                <w:rFonts w:ascii="宋体" w:hAnsi="宋体" w:cs="Arial" w:hint="eastAsia"/>
                <w:sz w:val="28"/>
                <w:szCs w:val="28"/>
              </w:rPr>
              <w:t>1</w:t>
            </w:r>
          </w:p>
        </w:tc>
        <w:tc>
          <w:tcPr>
            <w:tcW w:w="563" w:type="pct"/>
            <w:vAlign w:val="center"/>
          </w:tcPr>
          <w:p w:rsidR="005B7CC2" w:rsidRPr="006C1ADA" w:rsidRDefault="005B7CC2" w:rsidP="00936D58">
            <w:pPr>
              <w:rPr>
                <w:rFonts w:ascii="宋体" w:hAnsi="宋体" w:cs="Arial"/>
                <w:sz w:val="28"/>
                <w:szCs w:val="28"/>
              </w:rPr>
            </w:pPr>
          </w:p>
        </w:tc>
        <w:tc>
          <w:tcPr>
            <w:tcW w:w="563" w:type="pct"/>
            <w:vAlign w:val="center"/>
          </w:tcPr>
          <w:p w:rsidR="005B7CC2" w:rsidRPr="006C1ADA" w:rsidRDefault="005B7CC2" w:rsidP="00936D58">
            <w:pPr>
              <w:rPr>
                <w:rFonts w:ascii="宋体" w:hAnsi="宋体" w:cs="Arial"/>
                <w:sz w:val="28"/>
                <w:szCs w:val="28"/>
              </w:rPr>
            </w:pPr>
          </w:p>
        </w:tc>
      </w:tr>
      <w:tr w:rsidR="005B7CC2" w:rsidRPr="006C1ADA" w:rsidTr="00936D58">
        <w:trPr>
          <w:cantSplit/>
          <w:jc w:val="center"/>
        </w:trPr>
        <w:tc>
          <w:tcPr>
            <w:tcW w:w="563"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2</w:t>
            </w:r>
          </w:p>
        </w:tc>
        <w:tc>
          <w:tcPr>
            <w:tcW w:w="1578" w:type="pct"/>
            <w:vAlign w:val="center"/>
          </w:tcPr>
          <w:p w:rsidR="005B7CC2" w:rsidRPr="006C1ADA" w:rsidRDefault="005B7CC2" w:rsidP="00936D58">
            <w:pPr>
              <w:rPr>
                <w:rFonts w:ascii="宋体" w:hAnsi="宋体" w:cs="Arial"/>
                <w:sz w:val="28"/>
                <w:szCs w:val="28"/>
              </w:rPr>
            </w:pPr>
            <w:r w:rsidRPr="006C1ADA">
              <w:rPr>
                <w:rFonts w:ascii="宋体" w:hAnsi="宋体" w:cs="Arial" w:hint="eastAsia"/>
                <w:sz w:val="28"/>
                <w:szCs w:val="28"/>
              </w:rPr>
              <w:t>炊用燃气大锅灶</w:t>
            </w:r>
          </w:p>
        </w:tc>
        <w:tc>
          <w:tcPr>
            <w:tcW w:w="1172" w:type="pct"/>
            <w:vAlign w:val="center"/>
          </w:tcPr>
          <w:p w:rsidR="005B7CC2" w:rsidRPr="006C1ADA" w:rsidRDefault="005B7CC2" w:rsidP="00936D58">
            <w:pPr>
              <w:rPr>
                <w:rFonts w:ascii="宋体" w:hAnsi="宋体" w:cs="Arial"/>
                <w:w w:val="80"/>
                <w:sz w:val="28"/>
                <w:szCs w:val="28"/>
              </w:rPr>
            </w:pPr>
          </w:p>
        </w:tc>
        <w:tc>
          <w:tcPr>
            <w:tcW w:w="563" w:type="pct"/>
          </w:tcPr>
          <w:p w:rsidR="005B7CC2" w:rsidRPr="006C1ADA" w:rsidRDefault="005B7CC2" w:rsidP="00936D58">
            <w:pPr>
              <w:jc w:val="center"/>
              <w:rPr>
                <w:rFonts w:ascii="宋体" w:hAnsi="宋体" w:cs="Arial"/>
                <w:sz w:val="28"/>
                <w:szCs w:val="28"/>
              </w:rPr>
            </w:pPr>
            <w:r w:rsidRPr="006C1ADA">
              <w:rPr>
                <w:rFonts w:ascii="宋体" w:hAnsi="宋体" w:cs="Arial" w:hint="eastAsia"/>
                <w:sz w:val="28"/>
                <w:szCs w:val="28"/>
              </w:rPr>
              <w:t>3</w:t>
            </w:r>
          </w:p>
        </w:tc>
        <w:tc>
          <w:tcPr>
            <w:tcW w:w="563" w:type="pct"/>
            <w:vAlign w:val="center"/>
          </w:tcPr>
          <w:p w:rsidR="005B7CC2" w:rsidRPr="006C1ADA" w:rsidRDefault="005B7CC2" w:rsidP="00936D58">
            <w:pPr>
              <w:rPr>
                <w:rFonts w:ascii="宋体" w:hAnsi="宋体" w:cs="Arial"/>
                <w:sz w:val="28"/>
                <w:szCs w:val="28"/>
              </w:rPr>
            </w:pPr>
          </w:p>
        </w:tc>
        <w:tc>
          <w:tcPr>
            <w:tcW w:w="563" w:type="pct"/>
            <w:vAlign w:val="center"/>
          </w:tcPr>
          <w:p w:rsidR="005B7CC2" w:rsidRPr="006C1ADA" w:rsidRDefault="005B7CC2" w:rsidP="00936D58">
            <w:pPr>
              <w:rPr>
                <w:rFonts w:ascii="宋体" w:hAnsi="宋体" w:cs="Arial"/>
                <w:sz w:val="28"/>
                <w:szCs w:val="28"/>
              </w:rPr>
            </w:pPr>
          </w:p>
        </w:tc>
      </w:tr>
    </w:tbl>
    <w:p w:rsidR="005B7CC2" w:rsidRPr="006C1ADA" w:rsidRDefault="005B7CC2" w:rsidP="005B7CC2">
      <w:pPr>
        <w:pStyle w:val="3"/>
        <w:spacing w:before="0" w:after="0" w:line="360" w:lineRule="auto"/>
        <w:rPr>
          <w:rFonts w:ascii="宋体" w:hAnsi="宋体" w:hint="eastAsia"/>
          <w:sz w:val="28"/>
          <w:szCs w:val="28"/>
        </w:rPr>
      </w:pPr>
      <w:r w:rsidRPr="006C1ADA">
        <w:rPr>
          <w:rFonts w:ascii="宋体" w:hAnsi="宋体" w:hint="eastAsia"/>
          <w:sz w:val="28"/>
          <w:szCs w:val="28"/>
        </w:rPr>
        <w:t>四、供货时间及方式</w:t>
      </w:r>
    </w:p>
    <w:p w:rsidR="005B7CC2" w:rsidRDefault="005B7CC2" w:rsidP="005B7CC2">
      <w:pPr>
        <w:ind w:firstLineChars="200" w:firstLine="560"/>
        <w:rPr>
          <w:rFonts w:ascii="宋体" w:hAnsi="宋体" w:hint="eastAsia"/>
          <w:sz w:val="28"/>
          <w:szCs w:val="28"/>
        </w:rPr>
      </w:pPr>
      <w:r w:rsidRPr="006C1ADA">
        <w:rPr>
          <w:rFonts w:ascii="宋体" w:hAnsi="宋体" w:hint="eastAsia"/>
          <w:sz w:val="28"/>
          <w:szCs w:val="28"/>
        </w:rPr>
        <w:t>合同签订后30日内供货安装调试完毕。运费由中标供货商自行负担，并提供安装调试必须的物品及配件，满足</w:t>
      </w:r>
      <w:r>
        <w:rPr>
          <w:rFonts w:ascii="宋体" w:hAnsi="宋体" w:hint="eastAsia"/>
          <w:sz w:val="28"/>
          <w:szCs w:val="28"/>
        </w:rPr>
        <w:t>用户需求。装箱清单、用户手册、原厂保修卡、随机资料及配件、随机工具等文书资料、工具应一并提交给采购人。</w:t>
      </w:r>
    </w:p>
    <w:p w:rsidR="005B7CC2" w:rsidRDefault="005B7CC2" w:rsidP="005B7CC2">
      <w:pPr>
        <w:pStyle w:val="3"/>
        <w:spacing w:before="0" w:after="0" w:line="360" w:lineRule="auto"/>
        <w:rPr>
          <w:rFonts w:ascii="宋体" w:hAnsi="宋体" w:hint="eastAsia"/>
          <w:sz w:val="28"/>
          <w:szCs w:val="28"/>
        </w:rPr>
      </w:pPr>
      <w:r>
        <w:rPr>
          <w:rFonts w:ascii="宋体" w:hAnsi="宋体" w:hint="eastAsia"/>
          <w:sz w:val="28"/>
          <w:szCs w:val="28"/>
        </w:rPr>
        <w:t>五、付款方式</w:t>
      </w:r>
    </w:p>
    <w:p w:rsidR="005B7CC2" w:rsidRDefault="005B7CC2" w:rsidP="005B7CC2">
      <w:pPr>
        <w:ind w:firstLineChars="200" w:firstLine="560"/>
        <w:rPr>
          <w:rFonts w:ascii="宋体" w:hAnsi="宋体" w:hint="eastAsia"/>
          <w:sz w:val="28"/>
          <w:szCs w:val="28"/>
        </w:rPr>
      </w:pPr>
      <w:r>
        <w:rPr>
          <w:rFonts w:ascii="宋体" w:hAnsi="宋体" w:hint="eastAsia"/>
          <w:sz w:val="28"/>
          <w:szCs w:val="28"/>
        </w:rPr>
        <w:t>合同签订后支付合同总价的30%，所有设备安装调试完毕验收合格支付至合同总价的97%，余款3%作为质保金，</w:t>
      </w:r>
      <w:proofErr w:type="gramStart"/>
      <w:r>
        <w:rPr>
          <w:rFonts w:ascii="宋体" w:hAnsi="宋体" w:hint="eastAsia"/>
          <w:sz w:val="28"/>
          <w:szCs w:val="28"/>
        </w:rPr>
        <w:t>待质保</w:t>
      </w:r>
      <w:proofErr w:type="gramEnd"/>
      <w:r>
        <w:rPr>
          <w:rFonts w:ascii="宋体" w:hAnsi="宋体" w:hint="eastAsia"/>
          <w:sz w:val="28"/>
          <w:szCs w:val="28"/>
        </w:rPr>
        <w:t>期满后一次性付清（无息）。</w:t>
      </w:r>
    </w:p>
    <w:p w:rsidR="005B7CC2" w:rsidRDefault="005B7CC2" w:rsidP="005B7CC2">
      <w:pPr>
        <w:pStyle w:val="3"/>
        <w:spacing w:before="0" w:after="0" w:line="360" w:lineRule="auto"/>
        <w:rPr>
          <w:rFonts w:ascii="宋体" w:hAnsi="宋体" w:hint="eastAsia"/>
          <w:sz w:val="28"/>
          <w:szCs w:val="28"/>
        </w:rPr>
      </w:pPr>
      <w:r>
        <w:rPr>
          <w:rFonts w:ascii="宋体" w:hAnsi="宋体" w:hint="eastAsia"/>
          <w:sz w:val="28"/>
          <w:szCs w:val="28"/>
        </w:rPr>
        <w:t>六、报价要求</w:t>
      </w:r>
    </w:p>
    <w:p w:rsidR="005B7CC2" w:rsidRDefault="005B7CC2" w:rsidP="005B7CC2">
      <w:pPr>
        <w:ind w:firstLineChars="200" w:firstLine="560"/>
        <w:rPr>
          <w:rFonts w:ascii="宋体" w:hAnsi="宋体" w:hint="eastAsia"/>
          <w:sz w:val="28"/>
          <w:szCs w:val="28"/>
        </w:rPr>
      </w:pPr>
      <w:r>
        <w:rPr>
          <w:rFonts w:ascii="宋体" w:hAnsi="宋体" w:hint="eastAsia"/>
          <w:sz w:val="28"/>
          <w:szCs w:val="28"/>
        </w:rPr>
        <w:t>成交供应商工作内容包括且不限于供货、运输、装卸、安装、调试、培训、相关部门检测验收合格准许运行、维护保养、售后服务等完成本项目的全部内容。</w:t>
      </w:r>
    </w:p>
    <w:p w:rsidR="005B7CC2" w:rsidRDefault="005B7CC2" w:rsidP="005B7CC2">
      <w:pPr>
        <w:ind w:firstLineChars="200" w:firstLine="560"/>
        <w:rPr>
          <w:rFonts w:ascii="宋体" w:hAnsi="宋体" w:hint="eastAsia"/>
          <w:sz w:val="28"/>
          <w:szCs w:val="28"/>
        </w:rPr>
      </w:pPr>
      <w:r>
        <w:rPr>
          <w:rFonts w:ascii="宋体" w:hAnsi="宋体" w:hint="eastAsia"/>
          <w:sz w:val="28"/>
          <w:szCs w:val="28"/>
        </w:rPr>
        <w:lastRenderedPageBreak/>
        <w:t>投标报价包含投标报价应包括投标人成交后为完成本项目规定全部工作需支付的一切费用，并考虑了应承担的政策性调整、市场价格风险浮动等所有风险。</w:t>
      </w:r>
    </w:p>
    <w:p w:rsidR="005B7CC2" w:rsidRDefault="005B7CC2" w:rsidP="005B7CC2">
      <w:pPr>
        <w:pStyle w:val="3"/>
        <w:spacing w:before="0" w:after="0" w:line="360" w:lineRule="auto"/>
        <w:rPr>
          <w:rFonts w:ascii="宋体" w:hAnsi="宋体" w:hint="eastAsia"/>
          <w:sz w:val="28"/>
          <w:szCs w:val="28"/>
        </w:rPr>
      </w:pPr>
      <w:r>
        <w:rPr>
          <w:rFonts w:ascii="宋体" w:hAnsi="宋体" w:hint="eastAsia"/>
          <w:sz w:val="28"/>
          <w:szCs w:val="28"/>
        </w:rPr>
        <w:t>七、其他要求</w:t>
      </w:r>
    </w:p>
    <w:p w:rsidR="005B7CC2" w:rsidRDefault="005B7CC2" w:rsidP="005B7CC2">
      <w:pPr>
        <w:ind w:firstLineChars="200" w:firstLine="560"/>
        <w:rPr>
          <w:rFonts w:ascii="宋体" w:hAnsi="宋体" w:hint="eastAsia"/>
          <w:sz w:val="28"/>
          <w:szCs w:val="28"/>
        </w:rPr>
      </w:pPr>
      <w:r>
        <w:rPr>
          <w:rFonts w:ascii="宋体" w:hAnsi="宋体" w:hint="eastAsia"/>
          <w:sz w:val="28"/>
          <w:szCs w:val="28"/>
        </w:rPr>
        <w:t>根据项目进度实施需要，施工现场</w:t>
      </w:r>
      <w:r w:rsidRPr="007123B9">
        <w:rPr>
          <w:rFonts w:ascii="宋体" w:hAnsi="宋体" w:hint="eastAsia"/>
          <w:sz w:val="28"/>
          <w:szCs w:val="28"/>
        </w:rPr>
        <w:t>厨房</w:t>
      </w:r>
      <w:r>
        <w:rPr>
          <w:rFonts w:ascii="宋体" w:hAnsi="宋体" w:hint="eastAsia"/>
          <w:sz w:val="28"/>
          <w:szCs w:val="28"/>
        </w:rPr>
        <w:t>设备</w:t>
      </w:r>
      <w:r w:rsidRPr="007123B9">
        <w:rPr>
          <w:rFonts w:ascii="宋体" w:hAnsi="宋体" w:hint="eastAsia"/>
          <w:sz w:val="28"/>
          <w:szCs w:val="28"/>
        </w:rPr>
        <w:t>专用水电</w:t>
      </w:r>
      <w:r>
        <w:rPr>
          <w:rFonts w:ascii="宋体" w:hAnsi="宋体" w:hint="eastAsia"/>
          <w:sz w:val="28"/>
          <w:szCs w:val="28"/>
        </w:rPr>
        <w:t>已由食堂施工承包单位完成，包含在本次报价中，本项目中标人需承担该费用，现本项目中标人应在该部分结算金额确定后14日内将相应的工程费用支付给食堂施工承包单位，工程量按现状记取（由建设方、监理方、审计方共同确认），根据原食堂施工招标文件及合同约定方式计价结算。如中标人不支付的，将按应支付金额上浮10%从货款中扣除。</w:t>
      </w:r>
    </w:p>
    <w:p w:rsidR="005B7CC2" w:rsidRPr="00D21F82" w:rsidRDefault="005B7CC2" w:rsidP="005B7CC2">
      <w:pPr>
        <w:ind w:firstLineChars="200" w:firstLine="560"/>
        <w:rPr>
          <w:rFonts w:ascii="宋体" w:hAnsi="宋体"/>
          <w:sz w:val="28"/>
          <w:szCs w:val="28"/>
        </w:rPr>
      </w:pPr>
      <w:r>
        <w:rPr>
          <w:rFonts w:ascii="宋体" w:hAnsi="宋体" w:hint="eastAsia"/>
          <w:sz w:val="28"/>
          <w:szCs w:val="28"/>
        </w:rPr>
        <w:t xml:space="preserve"> 如本项目清单内容与已施工内容重复，不再重复施工，按中标人清单报价扣除该项，投标人应自行承担风险。</w:t>
      </w:r>
    </w:p>
    <w:p w:rsidR="005B7CC2" w:rsidRDefault="005B7CC2">
      <w:pPr>
        <w:widowControl/>
        <w:jc w:val="left"/>
        <w:rPr>
          <w:rFonts w:asciiTheme="minorEastAsia" w:hAnsiTheme="minorEastAsia" w:cstheme="minorEastAsia"/>
          <w:color w:val="333333"/>
          <w:kern w:val="0"/>
          <w:sz w:val="28"/>
          <w:szCs w:val="28"/>
        </w:rPr>
      </w:pPr>
      <w:r>
        <w:rPr>
          <w:rFonts w:asciiTheme="minorEastAsia" w:hAnsiTheme="minorEastAsia" w:cstheme="minorEastAsia"/>
          <w:color w:val="333333"/>
          <w:sz w:val="28"/>
          <w:szCs w:val="28"/>
        </w:rPr>
        <w:br w:type="page"/>
      </w:r>
    </w:p>
    <w:p w:rsidR="005B7CC2" w:rsidRDefault="005B7CC2" w:rsidP="005B7CC2">
      <w:pPr>
        <w:pStyle w:val="2"/>
        <w:jc w:val="center"/>
        <w:rPr>
          <w:rFonts w:ascii="宋体" w:hAnsi="宋体" w:hint="eastAsia"/>
          <w:sz w:val="28"/>
          <w:szCs w:val="28"/>
        </w:rPr>
      </w:pPr>
      <w:r>
        <w:rPr>
          <w:rFonts w:ascii="宋体" w:hAnsi="宋体" w:hint="eastAsia"/>
          <w:sz w:val="28"/>
          <w:szCs w:val="28"/>
        </w:rPr>
        <w:lastRenderedPageBreak/>
        <w:t>二</w:t>
      </w:r>
      <w:r>
        <w:rPr>
          <w:rFonts w:ascii="宋体" w:hAnsi="宋体" w:hint="eastAsia"/>
          <w:sz w:val="28"/>
          <w:szCs w:val="28"/>
        </w:rPr>
        <w:t>、</w:t>
      </w:r>
      <w:r>
        <w:rPr>
          <w:rFonts w:ascii="宋体" w:hAnsi="宋体" w:hint="eastAsia"/>
          <w:sz w:val="28"/>
          <w:szCs w:val="28"/>
        </w:rPr>
        <w:t>评标办法</w:t>
      </w:r>
    </w:p>
    <w:p w:rsidR="005B7CC2" w:rsidRDefault="005B7CC2" w:rsidP="005B7CC2">
      <w:pPr>
        <w:snapToGrid w:val="0"/>
        <w:spacing w:line="360" w:lineRule="auto"/>
        <w:ind w:left="465"/>
        <w:rPr>
          <w:rFonts w:ascii="宋体" w:hAnsi="宋体" w:cs="华文仿宋"/>
          <w:kern w:val="0"/>
          <w:sz w:val="28"/>
          <w:szCs w:val="28"/>
        </w:rPr>
      </w:pPr>
      <w:r>
        <w:rPr>
          <w:rFonts w:ascii="宋体" w:hAnsi="宋体" w:cs="华文仿宋" w:hint="eastAsia"/>
          <w:kern w:val="0"/>
          <w:sz w:val="28"/>
          <w:szCs w:val="28"/>
        </w:rPr>
        <w:t>本项目采用综合打分法（满分</w:t>
      </w:r>
      <w:r>
        <w:rPr>
          <w:rFonts w:ascii="宋体" w:hAnsi="宋体" w:cs="华文仿宋"/>
          <w:kern w:val="0"/>
          <w:sz w:val="28"/>
          <w:szCs w:val="28"/>
        </w:rPr>
        <w:t>100</w:t>
      </w:r>
      <w:r>
        <w:rPr>
          <w:rFonts w:ascii="宋体" w:hAnsi="宋体" w:cs="华文仿宋" w:hint="eastAsia"/>
          <w:kern w:val="0"/>
          <w:sz w:val="28"/>
          <w:szCs w:val="28"/>
        </w:rPr>
        <w:t>分）</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97"/>
        <w:gridCol w:w="1096"/>
        <w:gridCol w:w="4012"/>
        <w:gridCol w:w="765"/>
        <w:gridCol w:w="1652"/>
      </w:tblGrid>
      <w:tr w:rsidR="005B7CC2" w:rsidTr="00936D58">
        <w:trPr>
          <w:jc w:val="center"/>
        </w:trPr>
        <w:tc>
          <w:tcPr>
            <w:tcW w:w="585" w:type="pct"/>
            <w:tcBorders>
              <w:top w:val="single" w:sz="12" w:space="0" w:color="auto"/>
            </w:tcBorders>
            <w:vAlign w:val="center"/>
          </w:tcPr>
          <w:p w:rsidR="005B7CC2" w:rsidRDefault="005B7CC2" w:rsidP="00936D58">
            <w:pPr>
              <w:adjustRightInd w:val="0"/>
              <w:snapToGrid w:val="0"/>
              <w:spacing w:line="360" w:lineRule="auto"/>
              <w:jc w:val="center"/>
              <w:rPr>
                <w:rFonts w:ascii="仿宋" w:eastAsia="仿宋" w:hAnsi="仿宋" w:cs="仿宋_GB2312"/>
                <w:b/>
              </w:rPr>
            </w:pPr>
            <w:r>
              <w:rPr>
                <w:rFonts w:ascii="仿宋" w:eastAsia="仿宋" w:hAnsi="仿宋" w:cs="仿宋_GB2312" w:hint="eastAsia"/>
                <w:b/>
              </w:rPr>
              <w:t>评分部分</w:t>
            </w:r>
          </w:p>
        </w:tc>
        <w:tc>
          <w:tcPr>
            <w:tcW w:w="2997" w:type="pct"/>
            <w:gridSpan w:val="2"/>
            <w:tcBorders>
              <w:top w:val="single" w:sz="12" w:space="0" w:color="auto"/>
            </w:tcBorders>
            <w:vAlign w:val="center"/>
          </w:tcPr>
          <w:p w:rsidR="005B7CC2" w:rsidRDefault="005B7CC2" w:rsidP="00936D58">
            <w:pPr>
              <w:adjustRightInd w:val="0"/>
              <w:snapToGrid w:val="0"/>
              <w:spacing w:line="360" w:lineRule="auto"/>
              <w:jc w:val="center"/>
              <w:rPr>
                <w:rFonts w:ascii="仿宋" w:eastAsia="仿宋" w:hAnsi="仿宋" w:cs="仿宋_GB2312"/>
                <w:b/>
              </w:rPr>
            </w:pPr>
            <w:r>
              <w:rPr>
                <w:rFonts w:ascii="仿宋" w:eastAsia="仿宋" w:hAnsi="仿宋" w:cs="仿宋_GB2312" w:hint="eastAsia"/>
                <w:b/>
              </w:rPr>
              <w:t>评分细则</w:t>
            </w:r>
          </w:p>
        </w:tc>
        <w:tc>
          <w:tcPr>
            <w:tcW w:w="449" w:type="pct"/>
            <w:tcBorders>
              <w:top w:val="single" w:sz="12" w:space="0" w:color="auto"/>
              <w:right w:val="single" w:sz="4" w:space="0" w:color="auto"/>
            </w:tcBorders>
            <w:vAlign w:val="center"/>
          </w:tcPr>
          <w:p w:rsidR="005B7CC2" w:rsidRDefault="005B7CC2" w:rsidP="00936D58">
            <w:pPr>
              <w:adjustRightInd w:val="0"/>
              <w:snapToGrid w:val="0"/>
              <w:spacing w:line="360" w:lineRule="auto"/>
              <w:jc w:val="center"/>
              <w:rPr>
                <w:rFonts w:ascii="仿宋" w:eastAsia="仿宋" w:hAnsi="仿宋" w:cs="仿宋_GB2312"/>
                <w:b/>
              </w:rPr>
            </w:pPr>
            <w:r>
              <w:rPr>
                <w:rFonts w:ascii="仿宋" w:eastAsia="仿宋" w:hAnsi="仿宋" w:cs="仿宋_GB2312" w:hint="eastAsia"/>
                <w:b/>
              </w:rPr>
              <w:t>最高</w:t>
            </w:r>
            <w:r>
              <w:rPr>
                <w:rFonts w:ascii="仿宋" w:eastAsia="仿宋" w:hAnsi="仿宋" w:cs="仿宋_GB2312"/>
                <w:b/>
              </w:rPr>
              <w:br/>
            </w:r>
            <w:r>
              <w:rPr>
                <w:rFonts w:ascii="仿宋" w:eastAsia="仿宋" w:hAnsi="仿宋" w:cs="仿宋_GB2312" w:hint="eastAsia"/>
                <w:b/>
              </w:rPr>
              <w:t>得分</w:t>
            </w:r>
          </w:p>
        </w:tc>
        <w:tc>
          <w:tcPr>
            <w:tcW w:w="969" w:type="pct"/>
            <w:tcBorders>
              <w:top w:val="single" w:sz="12" w:space="0" w:color="auto"/>
              <w:left w:val="single" w:sz="4" w:space="0" w:color="auto"/>
            </w:tcBorders>
            <w:vAlign w:val="center"/>
          </w:tcPr>
          <w:p w:rsidR="005B7CC2" w:rsidRDefault="005B7CC2" w:rsidP="00936D58">
            <w:pPr>
              <w:adjustRightInd w:val="0"/>
              <w:snapToGrid w:val="0"/>
              <w:spacing w:line="360" w:lineRule="auto"/>
              <w:jc w:val="center"/>
              <w:rPr>
                <w:rFonts w:ascii="仿宋" w:eastAsia="仿宋" w:hAnsi="仿宋" w:cs="仿宋_GB2312"/>
                <w:b/>
              </w:rPr>
            </w:pPr>
            <w:r>
              <w:rPr>
                <w:rFonts w:ascii="仿宋" w:eastAsia="仿宋" w:hAnsi="仿宋" w:cs="仿宋_GB2312" w:hint="eastAsia"/>
                <w:b/>
              </w:rPr>
              <w:t>提供证明的材料</w:t>
            </w:r>
          </w:p>
        </w:tc>
      </w:tr>
      <w:tr w:rsidR="005B7CC2" w:rsidTr="00936D58">
        <w:trPr>
          <w:trHeight w:val="1127"/>
          <w:jc w:val="center"/>
        </w:trPr>
        <w:tc>
          <w:tcPr>
            <w:tcW w:w="585" w:type="pct"/>
            <w:vMerge w:val="restart"/>
            <w:vAlign w:val="center"/>
          </w:tcPr>
          <w:p w:rsidR="005B7CC2" w:rsidRDefault="005B7CC2" w:rsidP="00936D58">
            <w:pPr>
              <w:spacing w:line="300" w:lineRule="exact"/>
              <w:jc w:val="center"/>
              <w:rPr>
                <w:rFonts w:ascii="仿宋" w:eastAsia="仿宋" w:hAnsi="仿宋" w:cs="仿宋_GB2312"/>
                <w:spacing w:val="-12"/>
              </w:rPr>
            </w:pPr>
            <w:r>
              <w:rPr>
                <w:rFonts w:ascii="仿宋" w:eastAsia="仿宋" w:hAnsi="仿宋" w:cs="仿宋_GB2312"/>
                <w:spacing w:val="-12"/>
              </w:rPr>
              <w:t>技术分</w:t>
            </w:r>
            <w:r>
              <w:rPr>
                <w:rFonts w:ascii="仿宋" w:eastAsia="仿宋" w:hAnsi="仿宋" w:cs="仿宋_GB2312" w:hint="eastAsia"/>
                <w:spacing w:val="-12"/>
              </w:rPr>
              <w:t>（70分）</w:t>
            </w:r>
          </w:p>
        </w:tc>
        <w:tc>
          <w:tcPr>
            <w:tcW w:w="643" w:type="pct"/>
            <w:tcBorders>
              <w:right w:val="single" w:sz="4" w:space="0" w:color="auto"/>
            </w:tcBorders>
            <w:vAlign w:val="center"/>
          </w:tcPr>
          <w:p w:rsidR="005B7CC2" w:rsidRDefault="005B7CC2" w:rsidP="00936D58">
            <w:pPr>
              <w:spacing w:line="300" w:lineRule="exact"/>
              <w:jc w:val="center"/>
              <w:rPr>
                <w:rFonts w:ascii="仿宋" w:hAnsi="仿宋" w:cs="仿宋_GB2312" w:hint="eastAsia"/>
                <w:b/>
              </w:rPr>
            </w:pPr>
            <w:r>
              <w:rPr>
                <w:rFonts w:ascii="仿宋" w:eastAsia="仿宋" w:hAnsi="仿宋" w:cs="仿宋_GB2312" w:hint="eastAsia"/>
              </w:rPr>
              <w:t>所投产品技术参数及要求响应情况</w:t>
            </w:r>
            <w:r>
              <w:rPr>
                <w:rFonts w:ascii="仿宋" w:hAnsi="仿宋" w:cs="仿宋_GB2312" w:hint="eastAsia"/>
                <w:b/>
              </w:rPr>
              <w:t>（</w:t>
            </w:r>
            <w:r>
              <w:rPr>
                <w:rFonts w:ascii="仿宋" w:hAnsi="仿宋" w:cs="仿宋_GB2312" w:hint="eastAsia"/>
                <w:b/>
              </w:rPr>
              <w:t>30</w:t>
            </w:r>
            <w:r>
              <w:rPr>
                <w:rFonts w:ascii="仿宋" w:hAnsi="仿宋" w:cs="仿宋_GB2312" w:hint="eastAsia"/>
                <w:b/>
              </w:rPr>
              <w:t>分）</w:t>
            </w:r>
          </w:p>
        </w:tc>
        <w:tc>
          <w:tcPr>
            <w:tcW w:w="2354" w:type="pct"/>
            <w:tcBorders>
              <w:top w:val="single" w:sz="4" w:space="0" w:color="auto"/>
              <w:left w:val="single" w:sz="4" w:space="0" w:color="auto"/>
            </w:tcBorders>
          </w:tcPr>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对各项设备带▲</w:t>
            </w:r>
            <w:proofErr w:type="gramStart"/>
            <w:r>
              <w:rPr>
                <w:rFonts w:ascii="仿宋" w:eastAsia="仿宋" w:hAnsi="仿宋" w:hint="eastAsia"/>
                <w:szCs w:val="21"/>
                <w:lang w:val="zh-CN"/>
              </w:rPr>
              <w:t>号技术</w:t>
            </w:r>
            <w:proofErr w:type="gramEnd"/>
            <w:r>
              <w:rPr>
                <w:rFonts w:ascii="仿宋" w:eastAsia="仿宋" w:hAnsi="仿宋" w:hint="eastAsia"/>
                <w:szCs w:val="21"/>
                <w:lang w:val="zh-CN"/>
              </w:rPr>
              <w:t>条款进行评审,</w:t>
            </w:r>
            <w:r>
              <w:rPr>
                <w:rFonts w:hint="eastAsia"/>
              </w:rPr>
              <w:t xml:space="preserve"> </w:t>
            </w:r>
            <w:r>
              <w:rPr>
                <w:rFonts w:ascii="仿宋" w:eastAsia="仿宋" w:hAnsi="仿宋" w:hint="eastAsia"/>
                <w:szCs w:val="21"/>
                <w:lang w:val="zh-CN"/>
              </w:rPr>
              <w:t>有一项不满足或负偏离扣2分，扣完为止，满分30分；（</w:t>
            </w:r>
            <w:r>
              <w:rPr>
                <w:rFonts w:ascii="仿宋" w:eastAsia="仿宋" w:hAnsi="仿宋"/>
                <w:szCs w:val="21"/>
                <w:lang w:val="zh-CN"/>
              </w:rPr>
              <w:t>投标文件中须提供所需证明材料扫描件</w:t>
            </w:r>
            <w:r>
              <w:rPr>
                <w:rFonts w:ascii="仿宋" w:eastAsia="仿宋" w:hAnsi="仿宋" w:hint="eastAsia"/>
                <w:szCs w:val="21"/>
                <w:lang w:val="zh-CN"/>
              </w:rPr>
              <w:t>.投标人不得虚假响应，否则按有关规定进行处罚）</w:t>
            </w:r>
          </w:p>
        </w:tc>
        <w:tc>
          <w:tcPr>
            <w:tcW w:w="449" w:type="pct"/>
            <w:tcBorders>
              <w:top w:val="single" w:sz="4" w:space="0" w:color="auto"/>
              <w:right w:val="single" w:sz="4" w:space="0" w:color="auto"/>
            </w:tcBorders>
            <w:vAlign w:val="center"/>
          </w:tcPr>
          <w:p w:rsidR="005B7CC2" w:rsidRDefault="005B7CC2" w:rsidP="00936D58">
            <w:pPr>
              <w:snapToGrid w:val="0"/>
              <w:spacing w:line="360" w:lineRule="auto"/>
              <w:jc w:val="center"/>
              <w:rPr>
                <w:rFonts w:ascii="仿宋" w:hAnsi="仿宋" w:cs="仿宋_GB2312" w:hint="eastAsia"/>
              </w:rPr>
            </w:pPr>
            <w:r>
              <w:rPr>
                <w:rFonts w:ascii="仿宋" w:hAnsi="仿宋" w:cs="仿宋_GB2312" w:hint="eastAsia"/>
              </w:rPr>
              <w:t>30</w:t>
            </w:r>
          </w:p>
        </w:tc>
        <w:tc>
          <w:tcPr>
            <w:tcW w:w="969" w:type="pct"/>
            <w:tcBorders>
              <w:left w:val="single" w:sz="4" w:space="0" w:color="auto"/>
            </w:tcBorders>
            <w:vAlign w:val="center"/>
          </w:tcPr>
          <w:p w:rsidR="005B7CC2" w:rsidRDefault="005B7CC2" w:rsidP="00936D58">
            <w:pPr>
              <w:ind w:firstLineChars="200" w:firstLine="420"/>
              <w:rPr>
                <w:rFonts w:ascii="仿宋" w:eastAsia="仿宋" w:hAnsi="仿宋" w:cs="仿宋_GB2312"/>
              </w:rPr>
            </w:pPr>
            <w:r>
              <w:rPr>
                <w:rFonts w:ascii="仿宋" w:eastAsia="仿宋" w:hAnsi="仿宋" w:cs="仿宋_GB2312" w:hint="eastAsia"/>
              </w:rPr>
              <w:t>提供证书或证明资料放入投标文件中，未提供的不得分。</w:t>
            </w:r>
          </w:p>
        </w:tc>
      </w:tr>
      <w:tr w:rsidR="005B7CC2" w:rsidTr="00936D58">
        <w:trPr>
          <w:trHeight w:val="782"/>
          <w:jc w:val="center"/>
        </w:trPr>
        <w:tc>
          <w:tcPr>
            <w:tcW w:w="585" w:type="pct"/>
            <w:vMerge/>
            <w:vAlign w:val="center"/>
          </w:tcPr>
          <w:p w:rsidR="005B7CC2" w:rsidRDefault="005B7CC2" w:rsidP="00936D58">
            <w:pPr>
              <w:spacing w:line="300" w:lineRule="exact"/>
              <w:jc w:val="center"/>
              <w:rPr>
                <w:rFonts w:ascii="仿宋" w:eastAsia="仿宋" w:hAnsi="仿宋" w:cs="仿宋_GB2312"/>
                <w:spacing w:val="-12"/>
              </w:rPr>
            </w:pPr>
          </w:p>
        </w:tc>
        <w:tc>
          <w:tcPr>
            <w:tcW w:w="643" w:type="pct"/>
            <w:tcBorders>
              <w:top w:val="single" w:sz="4" w:space="0" w:color="auto"/>
            </w:tcBorders>
            <w:vAlign w:val="center"/>
          </w:tcPr>
          <w:p w:rsidR="005B7CC2" w:rsidRDefault="005B7CC2" w:rsidP="00936D58">
            <w:pPr>
              <w:spacing w:before="24" w:after="24" w:line="0" w:lineRule="atLeast"/>
              <w:jc w:val="center"/>
              <w:rPr>
                <w:rFonts w:ascii="仿宋" w:eastAsia="仿宋" w:hAnsi="仿宋" w:cs="仿宋_GB2312" w:hint="eastAsia"/>
              </w:rPr>
            </w:pPr>
            <w:r>
              <w:rPr>
                <w:rFonts w:ascii="仿宋" w:eastAsia="仿宋" w:hAnsi="仿宋" w:cs="仿宋_GB2312" w:hint="eastAsia"/>
              </w:rPr>
              <w:t>施工组织与供货安装方案</w:t>
            </w:r>
          </w:p>
          <w:p w:rsidR="005B7CC2" w:rsidRDefault="005B7CC2" w:rsidP="00936D58">
            <w:pPr>
              <w:spacing w:before="24" w:after="24" w:line="0" w:lineRule="atLeast"/>
              <w:jc w:val="center"/>
              <w:rPr>
                <w:rFonts w:ascii="仿宋" w:eastAsia="仿宋" w:hAnsi="仿宋" w:cs="仿宋_GB2312"/>
                <w:b/>
              </w:rPr>
            </w:pPr>
            <w:r>
              <w:rPr>
                <w:rFonts w:ascii="仿宋" w:eastAsia="仿宋" w:hAnsi="仿宋" w:cs="仿宋_GB2312" w:hint="eastAsia"/>
                <w:b/>
              </w:rPr>
              <w:t>（5分）</w:t>
            </w:r>
          </w:p>
        </w:tc>
        <w:tc>
          <w:tcPr>
            <w:tcW w:w="2354" w:type="pct"/>
            <w:tcBorders>
              <w:top w:val="single" w:sz="4" w:space="0" w:color="auto"/>
            </w:tcBorders>
            <w:vAlign w:val="center"/>
          </w:tcPr>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评委依据投标人提供的施工组织方案、供货安装方案、售后服务内容、免费技术培训方案、免费保修期外的维修方案进行综合评审。</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注：优的，得4＜F≤5分，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良的，得3＜F≤4分，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一般的，得1≤F≤3分，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未提供的不得分。</w:t>
            </w:r>
          </w:p>
        </w:tc>
        <w:tc>
          <w:tcPr>
            <w:tcW w:w="449" w:type="pct"/>
            <w:tcBorders>
              <w:top w:val="single" w:sz="4" w:space="0" w:color="auto"/>
              <w:bottom w:val="single" w:sz="4" w:space="0" w:color="auto"/>
              <w:right w:val="single" w:sz="4" w:space="0" w:color="auto"/>
            </w:tcBorders>
            <w:vAlign w:val="center"/>
          </w:tcPr>
          <w:p w:rsidR="005B7CC2" w:rsidRDefault="005B7CC2" w:rsidP="00936D58">
            <w:pPr>
              <w:spacing w:line="300" w:lineRule="exact"/>
              <w:jc w:val="center"/>
              <w:rPr>
                <w:rFonts w:ascii="仿宋" w:hAnsi="仿宋" w:cs="仿宋_GB2312"/>
              </w:rPr>
            </w:pPr>
            <w:r>
              <w:rPr>
                <w:rFonts w:ascii="仿宋" w:hAnsi="仿宋" w:cs="仿宋_GB2312" w:hint="eastAsia"/>
              </w:rPr>
              <w:t>5</w:t>
            </w:r>
          </w:p>
        </w:tc>
        <w:tc>
          <w:tcPr>
            <w:tcW w:w="969" w:type="pct"/>
            <w:vMerge w:val="restart"/>
            <w:tcBorders>
              <w:top w:val="single" w:sz="4" w:space="0" w:color="auto"/>
              <w:left w:val="single" w:sz="4" w:space="0" w:color="auto"/>
            </w:tcBorders>
            <w:vAlign w:val="center"/>
          </w:tcPr>
          <w:p w:rsidR="005B7CC2" w:rsidRDefault="005B7CC2" w:rsidP="00936D58">
            <w:pPr>
              <w:ind w:firstLineChars="200" w:firstLine="420"/>
              <w:jc w:val="center"/>
              <w:rPr>
                <w:rFonts w:ascii="仿宋" w:eastAsia="仿宋" w:hAnsi="仿宋" w:cs="仿宋_GB2312"/>
              </w:rPr>
            </w:pPr>
            <w:r>
              <w:rPr>
                <w:rFonts w:ascii="仿宋" w:eastAsia="仿宋" w:hAnsi="仿宋" w:cs="仿宋_GB2312" w:hint="eastAsia"/>
              </w:rPr>
              <w:t>提供方案及其他证明资料放入投标文件中，未提供的不得分。</w:t>
            </w:r>
            <w:r>
              <w:rPr>
                <w:rFonts w:ascii="仿宋" w:eastAsia="仿宋" w:hAnsi="仿宋" w:cs="仿宋_GB2312"/>
              </w:rPr>
              <w:t xml:space="preserve"> </w:t>
            </w:r>
          </w:p>
        </w:tc>
      </w:tr>
      <w:tr w:rsidR="005B7CC2" w:rsidTr="00936D58">
        <w:trPr>
          <w:trHeight w:val="1578"/>
          <w:jc w:val="center"/>
        </w:trPr>
        <w:tc>
          <w:tcPr>
            <w:tcW w:w="585" w:type="pct"/>
            <w:vMerge/>
            <w:vAlign w:val="center"/>
          </w:tcPr>
          <w:p w:rsidR="005B7CC2" w:rsidRDefault="005B7CC2" w:rsidP="00936D58">
            <w:pPr>
              <w:spacing w:line="300" w:lineRule="exact"/>
              <w:jc w:val="center"/>
              <w:rPr>
                <w:rFonts w:ascii="仿宋" w:eastAsia="仿宋" w:hAnsi="仿宋" w:cs="仿宋_GB2312"/>
                <w:spacing w:val="-12"/>
              </w:rPr>
            </w:pPr>
          </w:p>
        </w:tc>
        <w:tc>
          <w:tcPr>
            <w:tcW w:w="643" w:type="pct"/>
            <w:tcBorders>
              <w:top w:val="single" w:sz="4" w:space="0" w:color="auto"/>
            </w:tcBorders>
            <w:vAlign w:val="center"/>
          </w:tcPr>
          <w:p w:rsidR="005B7CC2" w:rsidRDefault="005B7CC2" w:rsidP="00936D58">
            <w:pPr>
              <w:spacing w:before="24" w:after="24" w:line="0" w:lineRule="atLeast"/>
              <w:jc w:val="center"/>
              <w:rPr>
                <w:rFonts w:ascii="仿宋" w:eastAsia="仿宋" w:hAnsi="仿宋" w:cs="仿宋_GB2312" w:hint="eastAsia"/>
              </w:rPr>
            </w:pPr>
            <w:r>
              <w:rPr>
                <w:rFonts w:ascii="仿宋" w:eastAsia="仿宋" w:hAnsi="仿宋" w:cs="仿宋_GB2312" w:hint="eastAsia"/>
              </w:rPr>
              <w:t>售后服务方案</w:t>
            </w:r>
          </w:p>
          <w:p w:rsidR="005B7CC2" w:rsidRDefault="005B7CC2" w:rsidP="00936D58">
            <w:pPr>
              <w:spacing w:before="24" w:after="24" w:line="0" w:lineRule="atLeast"/>
              <w:jc w:val="center"/>
              <w:rPr>
                <w:rFonts w:ascii="仿宋" w:eastAsia="仿宋" w:hAnsi="仿宋" w:cs="仿宋_GB2312"/>
                <w:b/>
              </w:rPr>
            </w:pPr>
            <w:r>
              <w:rPr>
                <w:rFonts w:ascii="仿宋" w:eastAsia="仿宋" w:hAnsi="仿宋" w:cs="仿宋_GB2312" w:hint="eastAsia"/>
                <w:b/>
              </w:rPr>
              <w:t>（5分）</w:t>
            </w:r>
          </w:p>
        </w:tc>
        <w:tc>
          <w:tcPr>
            <w:tcW w:w="2354" w:type="pct"/>
            <w:tcBorders>
              <w:top w:val="single" w:sz="4" w:space="0" w:color="auto"/>
            </w:tcBorders>
            <w:vAlign w:val="center"/>
          </w:tcPr>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评委依据投标人提供的售后服务内容、免费技术培训方案、免费保修期外的维修方案进行综合评审。</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注：优的，得4＜F≤5分，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良的，得3＜F≤4分，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一般的，得1≤F≤3分，</w:t>
            </w:r>
          </w:p>
          <w:p w:rsidR="005B7CC2" w:rsidRDefault="005B7CC2" w:rsidP="00936D58">
            <w:pPr>
              <w:widowControl/>
              <w:spacing w:line="320" w:lineRule="exact"/>
              <w:rPr>
                <w:rFonts w:ascii="仿宋" w:eastAsia="仿宋" w:hAnsi="仿宋"/>
                <w:szCs w:val="21"/>
                <w:lang w:val="zh-CN"/>
              </w:rPr>
            </w:pPr>
            <w:r>
              <w:rPr>
                <w:rFonts w:ascii="仿宋" w:eastAsia="仿宋" w:hAnsi="仿宋" w:hint="eastAsia"/>
                <w:szCs w:val="21"/>
                <w:lang w:val="zh-CN"/>
              </w:rPr>
              <w:t>未提供的不得分。</w:t>
            </w:r>
          </w:p>
        </w:tc>
        <w:tc>
          <w:tcPr>
            <w:tcW w:w="449" w:type="pct"/>
            <w:tcBorders>
              <w:top w:val="single" w:sz="4" w:space="0" w:color="auto"/>
              <w:right w:val="single" w:sz="4" w:space="0" w:color="auto"/>
            </w:tcBorders>
            <w:vAlign w:val="center"/>
          </w:tcPr>
          <w:p w:rsidR="005B7CC2" w:rsidRDefault="005B7CC2" w:rsidP="00936D58">
            <w:pPr>
              <w:spacing w:line="300" w:lineRule="exact"/>
              <w:jc w:val="center"/>
              <w:rPr>
                <w:rFonts w:ascii="仿宋" w:eastAsia="仿宋" w:hAnsi="仿宋" w:cs="仿宋_GB2312"/>
              </w:rPr>
            </w:pPr>
            <w:r>
              <w:rPr>
                <w:rFonts w:ascii="仿宋" w:eastAsia="仿宋" w:hAnsi="仿宋" w:cs="仿宋_GB2312" w:hint="eastAsia"/>
              </w:rPr>
              <w:t>5</w:t>
            </w:r>
          </w:p>
        </w:tc>
        <w:tc>
          <w:tcPr>
            <w:tcW w:w="969" w:type="pct"/>
            <w:vMerge/>
            <w:tcBorders>
              <w:left w:val="single" w:sz="4" w:space="0" w:color="auto"/>
            </w:tcBorders>
            <w:vAlign w:val="center"/>
          </w:tcPr>
          <w:p w:rsidR="005B7CC2" w:rsidRDefault="005B7CC2" w:rsidP="00936D58">
            <w:pPr>
              <w:ind w:firstLineChars="200" w:firstLine="420"/>
              <w:rPr>
                <w:rFonts w:ascii="仿宋" w:eastAsia="仿宋" w:hAnsi="仿宋" w:cs="仿宋_GB2312"/>
              </w:rPr>
            </w:pPr>
          </w:p>
        </w:tc>
      </w:tr>
      <w:tr w:rsidR="005B7CC2" w:rsidTr="00936D58">
        <w:trPr>
          <w:jc w:val="center"/>
        </w:trPr>
        <w:tc>
          <w:tcPr>
            <w:tcW w:w="585" w:type="pct"/>
            <w:vMerge/>
            <w:vAlign w:val="center"/>
          </w:tcPr>
          <w:p w:rsidR="005B7CC2" w:rsidRDefault="005B7CC2" w:rsidP="00936D58">
            <w:pPr>
              <w:spacing w:line="300" w:lineRule="exact"/>
              <w:rPr>
                <w:rFonts w:ascii="仿宋" w:eastAsia="仿宋" w:hAnsi="仿宋" w:cs="仿宋_GB2312"/>
                <w:spacing w:val="-12"/>
              </w:rPr>
            </w:pPr>
          </w:p>
        </w:tc>
        <w:tc>
          <w:tcPr>
            <w:tcW w:w="643" w:type="pct"/>
            <w:vAlign w:val="center"/>
          </w:tcPr>
          <w:p w:rsidR="005B7CC2" w:rsidRDefault="005B7CC2" w:rsidP="00936D58">
            <w:pPr>
              <w:spacing w:line="300" w:lineRule="exact"/>
              <w:jc w:val="center"/>
              <w:rPr>
                <w:rFonts w:ascii="仿宋" w:eastAsia="仿宋" w:hAnsi="仿宋" w:cs="仿宋_GB2312"/>
              </w:rPr>
            </w:pPr>
            <w:r>
              <w:rPr>
                <w:rFonts w:ascii="仿宋" w:eastAsia="仿宋" w:hAnsi="仿宋" w:cs="仿宋_GB2312" w:hint="eastAsia"/>
              </w:rPr>
              <w:t>业绩</w:t>
            </w:r>
          </w:p>
          <w:p w:rsidR="005B7CC2" w:rsidRDefault="005B7CC2" w:rsidP="00936D58">
            <w:pPr>
              <w:spacing w:line="300" w:lineRule="exact"/>
              <w:jc w:val="center"/>
              <w:rPr>
                <w:rFonts w:ascii="仿宋" w:eastAsia="仿宋" w:hAnsi="仿宋" w:cs="仿宋_GB2312"/>
                <w:b/>
              </w:rPr>
            </w:pPr>
            <w:r>
              <w:rPr>
                <w:rFonts w:ascii="仿宋" w:eastAsia="仿宋" w:hAnsi="仿宋" w:cs="仿宋_GB2312" w:hint="eastAsia"/>
                <w:b/>
              </w:rPr>
              <w:t>（15分）</w:t>
            </w:r>
          </w:p>
        </w:tc>
        <w:tc>
          <w:tcPr>
            <w:tcW w:w="2354" w:type="pct"/>
            <w:vAlign w:val="center"/>
          </w:tcPr>
          <w:p w:rsidR="005B7CC2" w:rsidRDefault="005B7CC2" w:rsidP="00936D58">
            <w:pPr>
              <w:snapToGrid w:val="0"/>
              <w:spacing w:line="320" w:lineRule="exact"/>
              <w:ind w:firstLineChars="200" w:firstLine="420"/>
              <w:rPr>
                <w:rFonts w:ascii="仿宋" w:eastAsia="仿宋" w:hAnsi="仿宋" w:hint="eastAsia"/>
                <w:szCs w:val="21"/>
              </w:rPr>
            </w:pPr>
            <w:r>
              <w:rPr>
                <w:rFonts w:ascii="仿宋" w:eastAsia="仿宋" w:hAnsi="仿宋" w:hint="eastAsia"/>
                <w:szCs w:val="21"/>
              </w:rPr>
              <w:t>近三年（2018年1月1日至本项目投标截止时间止）完成过类似厨房设备供货业绩的，每个得5分，本项最多得15分。</w:t>
            </w:r>
          </w:p>
          <w:p w:rsidR="005B7CC2" w:rsidRDefault="005B7CC2" w:rsidP="00936D58">
            <w:pPr>
              <w:snapToGrid w:val="0"/>
              <w:spacing w:line="320" w:lineRule="exact"/>
              <w:ind w:firstLineChars="200" w:firstLine="420"/>
              <w:rPr>
                <w:rFonts w:ascii="仿宋" w:eastAsia="仿宋" w:hAnsi="仿宋" w:cs="仿宋_GB2312"/>
                <w:szCs w:val="21"/>
              </w:rPr>
            </w:pPr>
            <w:r>
              <w:rPr>
                <w:rFonts w:ascii="仿宋" w:eastAsia="仿宋" w:hAnsi="仿宋" w:hint="eastAsia"/>
                <w:szCs w:val="21"/>
              </w:rPr>
              <w:t>注：投标文件中须提供业绩合同扫描件，业绩合同以签订时间为准。</w:t>
            </w:r>
          </w:p>
        </w:tc>
        <w:tc>
          <w:tcPr>
            <w:tcW w:w="449" w:type="pct"/>
            <w:tcBorders>
              <w:right w:val="single" w:sz="4" w:space="0" w:color="auto"/>
            </w:tcBorders>
            <w:vAlign w:val="center"/>
          </w:tcPr>
          <w:p w:rsidR="005B7CC2" w:rsidRDefault="005B7CC2" w:rsidP="00936D58">
            <w:pPr>
              <w:spacing w:line="300" w:lineRule="exact"/>
              <w:jc w:val="center"/>
              <w:rPr>
                <w:rFonts w:ascii="仿宋" w:eastAsia="仿宋" w:hAnsi="仿宋" w:cs="仿宋_GB2312"/>
              </w:rPr>
            </w:pPr>
            <w:r>
              <w:rPr>
                <w:rFonts w:ascii="仿宋" w:eastAsia="仿宋" w:hAnsi="仿宋" w:cs="仿宋_GB2312" w:hint="eastAsia"/>
              </w:rPr>
              <w:t>15</w:t>
            </w:r>
          </w:p>
        </w:tc>
        <w:tc>
          <w:tcPr>
            <w:tcW w:w="969" w:type="pct"/>
            <w:tcBorders>
              <w:left w:val="single" w:sz="4" w:space="0" w:color="auto"/>
            </w:tcBorders>
            <w:vAlign w:val="center"/>
          </w:tcPr>
          <w:p w:rsidR="005B7CC2" w:rsidRDefault="005B7CC2" w:rsidP="00936D58">
            <w:pPr>
              <w:ind w:firstLineChars="200" w:firstLine="420"/>
              <w:rPr>
                <w:rFonts w:ascii="仿宋" w:eastAsia="仿宋" w:hAnsi="仿宋" w:cs="仿宋_GB2312"/>
              </w:rPr>
            </w:pPr>
            <w:r>
              <w:rPr>
                <w:rFonts w:ascii="仿宋" w:eastAsia="仿宋" w:hAnsi="仿宋" w:cs="仿宋_GB2312" w:hint="eastAsia"/>
              </w:rPr>
              <w:t>提供合同或协议复印件或影印件放入投标文件中，原件备查</w:t>
            </w:r>
          </w:p>
        </w:tc>
      </w:tr>
      <w:tr w:rsidR="005B7CC2" w:rsidTr="00936D58">
        <w:trPr>
          <w:jc w:val="center"/>
        </w:trPr>
        <w:tc>
          <w:tcPr>
            <w:tcW w:w="585" w:type="pct"/>
            <w:vMerge/>
            <w:vAlign w:val="center"/>
          </w:tcPr>
          <w:p w:rsidR="005B7CC2" w:rsidRDefault="005B7CC2" w:rsidP="00936D58">
            <w:pPr>
              <w:spacing w:line="300" w:lineRule="exact"/>
              <w:rPr>
                <w:rFonts w:ascii="仿宋" w:eastAsia="仿宋" w:hAnsi="仿宋" w:cs="仿宋_GB2312"/>
                <w:spacing w:val="-12"/>
              </w:rPr>
            </w:pPr>
          </w:p>
        </w:tc>
        <w:tc>
          <w:tcPr>
            <w:tcW w:w="643" w:type="pct"/>
            <w:vAlign w:val="center"/>
          </w:tcPr>
          <w:p w:rsidR="005B7CC2" w:rsidRDefault="005B7CC2" w:rsidP="00936D58">
            <w:pPr>
              <w:spacing w:line="300" w:lineRule="exact"/>
              <w:jc w:val="center"/>
              <w:rPr>
                <w:rFonts w:ascii="仿宋" w:eastAsia="仿宋" w:hAnsi="仿宋" w:cs="仿宋_GB2312" w:hint="eastAsia"/>
              </w:rPr>
            </w:pPr>
            <w:r>
              <w:rPr>
                <w:rFonts w:ascii="仿宋" w:eastAsia="仿宋" w:hAnsi="仿宋" w:cs="仿宋_GB2312" w:hint="eastAsia"/>
              </w:rPr>
              <w:t>产品的性能与安全</w:t>
            </w:r>
          </w:p>
          <w:p w:rsidR="005B7CC2" w:rsidRDefault="005B7CC2" w:rsidP="00936D58">
            <w:pPr>
              <w:spacing w:line="300" w:lineRule="exact"/>
              <w:jc w:val="center"/>
              <w:rPr>
                <w:rFonts w:ascii="仿宋" w:eastAsia="仿宋" w:hAnsi="仿宋" w:cs="仿宋_GB2312"/>
                <w:b/>
              </w:rPr>
            </w:pPr>
            <w:r>
              <w:rPr>
                <w:rFonts w:ascii="仿宋" w:eastAsia="仿宋" w:hAnsi="仿宋" w:cs="仿宋_GB2312" w:hint="eastAsia"/>
                <w:b/>
              </w:rPr>
              <w:t>（15分）</w:t>
            </w:r>
          </w:p>
        </w:tc>
        <w:tc>
          <w:tcPr>
            <w:tcW w:w="2354" w:type="pct"/>
            <w:vAlign w:val="center"/>
          </w:tcPr>
          <w:p w:rsidR="005B7CC2" w:rsidRDefault="005B7CC2" w:rsidP="00936D58">
            <w:pPr>
              <w:spacing w:line="300" w:lineRule="exact"/>
              <w:jc w:val="left"/>
              <w:rPr>
                <w:rFonts w:ascii="仿宋" w:eastAsia="仿宋" w:hAnsi="仿宋" w:cs="仿宋_GB2312"/>
              </w:rPr>
            </w:pPr>
            <w:r>
              <w:rPr>
                <w:rFonts w:ascii="仿宋" w:eastAsia="仿宋" w:hAnsi="仿宋" w:cs="仿宋_GB2312" w:hint="eastAsia"/>
                <w:b/>
              </w:rPr>
              <w:t>一</w:t>
            </w:r>
            <w:r>
              <w:rPr>
                <w:rFonts w:ascii="仿宋" w:eastAsia="仿宋" w:hAnsi="仿宋" w:cs="仿宋_GB2312" w:hint="eastAsia"/>
              </w:rPr>
              <w:t>、洗碗机（3分）</w:t>
            </w:r>
          </w:p>
          <w:p w:rsidR="005B7CC2" w:rsidRDefault="005B7CC2" w:rsidP="00936D58">
            <w:pPr>
              <w:spacing w:line="300" w:lineRule="exact"/>
              <w:jc w:val="left"/>
              <w:rPr>
                <w:rFonts w:ascii="仿宋" w:eastAsia="仿宋" w:hAnsi="仿宋" w:cs="仿宋_GB2312" w:hint="eastAsia"/>
              </w:rPr>
            </w:pPr>
            <w:r>
              <w:rPr>
                <w:rFonts w:ascii="仿宋" w:eastAsia="仿宋" w:hAnsi="仿宋" w:cs="仿宋_GB2312" w:hint="eastAsia"/>
                <w:color w:val="FF0000"/>
              </w:rPr>
              <w:t>所投洗碗机</w:t>
            </w:r>
            <w:proofErr w:type="gramStart"/>
            <w:r>
              <w:rPr>
                <w:rFonts w:ascii="仿宋" w:eastAsia="仿宋" w:hAnsi="仿宋" w:cs="仿宋_GB2312" w:hint="eastAsia"/>
                <w:color w:val="FF0000"/>
              </w:rPr>
              <w:t>提拉门</w:t>
            </w:r>
            <w:proofErr w:type="gramEnd"/>
            <w:r>
              <w:rPr>
                <w:rFonts w:ascii="仿宋" w:eastAsia="仿宋" w:hAnsi="仿宋" w:cs="仿宋_GB2312" w:hint="eastAsia"/>
                <w:color w:val="FF0000"/>
              </w:rPr>
              <w:t>开关：采用全密封IPX8防水等级感应开关，耐高温，设计寿命至少10万次，安装方便，适应洗室环境；吸合开关要求经过75℃状态下2小时耐温测试后能正常运行；通过10万次可靠性试验。</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注：投标文件中须提供上述报告的扫描件。</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二、厨房设备灭火装置（3分）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所投厨房设备灭火装置具有智能自动灭火系统装置控制盘通过静电放电抗扰度；射</w:t>
            </w:r>
            <w:r>
              <w:rPr>
                <w:rFonts w:ascii="仿宋" w:eastAsia="仿宋" w:hAnsi="仿宋" w:cs="仿宋_GB2312" w:hint="eastAsia"/>
              </w:rPr>
              <w:lastRenderedPageBreak/>
              <w:t>频电磁场辐射骚扰抗度；</w:t>
            </w:r>
            <w:proofErr w:type="gramStart"/>
            <w:r>
              <w:rPr>
                <w:rFonts w:ascii="仿宋" w:eastAsia="仿宋" w:hAnsi="仿宋" w:cs="仿宋_GB2312" w:hint="eastAsia"/>
              </w:rPr>
              <w:t>射频场</w:t>
            </w:r>
            <w:proofErr w:type="gramEnd"/>
            <w:r>
              <w:rPr>
                <w:rFonts w:ascii="仿宋" w:eastAsia="仿宋" w:hAnsi="仿宋" w:cs="仿宋_GB2312" w:hint="eastAsia"/>
              </w:rPr>
              <w:t>感应的传导骚扰抗扰度；电快速瞬变脉冲群抗扰度；浪涌（冲击）抗扰度；电压暂降及短时中断抗扰度；电源端子的传导骚扰7项为检测全部合格；提供国家信息网络产品质量监督检验中心出具的检测报告得3分，未提供的不得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注：投标文件中须提供上述报告的扫描件。</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b/>
              </w:rPr>
              <w:t>三</w:t>
            </w:r>
            <w:r>
              <w:rPr>
                <w:rFonts w:ascii="仿宋" w:eastAsia="仿宋" w:hAnsi="仿宋" w:cs="仿宋_GB2312" w:hint="eastAsia"/>
              </w:rPr>
              <w:t>、油烟净化一体机（3分）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所投油烟净化一体机拥有：额定风量（修正后）、80%和120%风量运行条件下，其净化率≥98%，油烟排放浓度≤0.4mg/m³《中国环境标志（II型）产品认证证书》；提供证书扫描件以及网络查询截图得3分，未提供的不得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注：投标文件中须提供上述材料的扫描件。</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b/>
              </w:rPr>
              <w:t>四</w:t>
            </w:r>
            <w:r>
              <w:rPr>
                <w:rFonts w:ascii="仿宋" w:eastAsia="仿宋" w:hAnsi="仿宋" w:cs="仿宋_GB2312" w:hint="eastAsia"/>
              </w:rPr>
              <w:t>、</w:t>
            </w:r>
            <w:proofErr w:type="gramStart"/>
            <w:r>
              <w:rPr>
                <w:rFonts w:ascii="仿宋" w:eastAsia="仿宋" w:hAnsi="仿宋" w:cs="仿宋_GB2312" w:hint="eastAsia"/>
              </w:rPr>
              <w:t>双区静电</w:t>
            </w:r>
            <w:proofErr w:type="gramEnd"/>
            <w:r>
              <w:rPr>
                <w:rFonts w:ascii="仿宋" w:eastAsia="仿宋" w:hAnsi="仿宋" w:cs="仿宋_GB2312" w:hint="eastAsia"/>
              </w:rPr>
              <w:t>低空排放油烟净化器（3分）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所投油烟净化器整机通过相关性能检测报告:(1)净化器通过电磁兼容检测(静电放电抗扰度测试合格、电快速瞬变抗扰度测试合格、浪涌抗扰度测试合格、电压暂降和短时</w:t>
            </w:r>
            <w:proofErr w:type="gramStart"/>
            <w:r>
              <w:rPr>
                <w:rFonts w:ascii="仿宋" w:eastAsia="仿宋" w:hAnsi="仿宋" w:cs="仿宋_GB2312" w:hint="eastAsia"/>
              </w:rPr>
              <w:t>中断扰度测试</w:t>
            </w:r>
            <w:proofErr w:type="gramEnd"/>
            <w:r>
              <w:rPr>
                <w:rFonts w:ascii="仿宋" w:eastAsia="仿宋" w:hAnsi="仿宋" w:cs="仿宋_GB2312" w:hint="eastAsia"/>
              </w:rPr>
              <w:t>合格等)(2）净化器通过电器安全检测；提供检测报告扫描件得3分，未提供的不得分。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注：投标文件中须提供上述报告的扫描件。</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b/>
              </w:rPr>
              <w:t>五</w:t>
            </w:r>
            <w:r>
              <w:rPr>
                <w:rFonts w:ascii="仿宋" w:eastAsia="仿宋" w:hAnsi="仿宋" w:cs="仿宋_GB2312" w:hint="eastAsia"/>
              </w:rPr>
              <w:t>、直饮机（3分）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所投产品具有直饮机聚丙烯熔喷滤芯（PP棉）以及设备阀头的检测报告；聚丙烯熔喷滤芯以及阀头检测方法按照《生活饮用水输配水设备及防护材料卫生安全评价规范》（2001）进行检测；提供检测报告扫描件得3分，未提供的不得分。</w:t>
            </w:r>
          </w:p>
          <w:p w:rsidR="005B7CC2" w:rsidRDefault="005B7CC2" w:rsidP="00936D58">
            <w:pPr>
              <w:spacing w:line="300" w:lineRule="exact"/>
              <w:jc w:val="left"/>
              <w:rPr>
                <w:rFonts w:ascii="仿宋" w:eastAsia="仿宋" w:hAnsi="仿宋" w:cs="仿宋_GB2312"/>
              </w:rPr>
            </w:pPr>
            <w:r>
              <w:rPr>
                <w:rFonts w:ascii="仿宋" w:eastAsia="仿宋" w:hAnsi="仿宋" w:cs="仿宋_GB2312" w:hint="eastAsia"/>
              </w:rPr>
              <w:t>注：投标文件中须提供上述报告的扫描件。</w:t>
            </w:r>
          </w:p>
          <w:p w:rsidR="005B7CC2" w:rsidRDefault="005B7CC2" w:rsidP="00936D58">
            <w:pPr>
              <w:spacing w:line="300" w:lineRule="exact"/>
              <w:jc w:val="left"/>
              <w:rPr>
                <w:rFonts w:ascii="仿宋" w:eastAsia="仿宋" w:hAnsi="仿宋" w:cs="仿宋_GB2312"/>
              </w:rPr>
            </w:pPr>
          </w:p>
          <w:p w:rsidR="005B7CC2" w:rsidRDefault="005B7CC2" w:rsidP="00936D58">
            <w:pPr>
              <w:spacing w:line="300" w:lineRule="exact"/>
              <w:jc w:val="left"/>
              <w:rPr>
                <w:rFonts w:ascii="仿宋" w:eastAsia="仿宋" w:hAnsi="仿宋" w:cs="仿宋_GB2312"/>
              </w:rPr>
            </w:pPr>
          </w:p>
        </w:tc>
        <w:tc>
          <w:tcPr>
            <w:tcW w:w="449" w:type="pct"/>
            <w:tcBorders>
              <w:right w:val="single" w:sz="4" w:space="0" w:color="auto"/>
            </w:tcBorders>
            <w:vAlign w:val="center"/>
          </w:tcPr>
          <w:p w:rsidR="005B7CC2" w:rsidRDefault="005B7CC2" w:rsidP="00936D58">
            <w:pPr>
              <w:spacing w:line="300" w:lineRule="exact"/>
              <w:jc w:val="center"/>
              <w:rPr>
                <w:rFonts w:ascii="仿宋" w:eastAsia="仿宋" w:hAnsi="仿宋" w:cs="仿宋_GB2312"/>
              </w:rPr>
            </w:pPr>
            <w:r>
              <w:rPr>
                <w:rFonts w:ascii="仿宋" w:eastAsia="仿宋" w:hAnsi="仿宋" w:cs="仿宋_GB2312" w:hint="eastAsia"/>
              </w:rPr>
              <w:lastRenderedPageBreak/>
              <w:t>15</w:t>
            </w:r>
          </w:p>
        </w:tc>
        <w:tc>
          <w:tcPr>
            <w:tcW w:w="969" w:type="pct"/>
            <w:tcBorders>
              <w:left w:val="single" w:sz="4" w:space="0" w:color="auto"/>
            </w:tcBorders>
            <w:vAlign w:val="center"/>
          </w:tcPr>
          <w:p w:rsidR="005B7CC2" w:rsidRDefault="005B7CC2" w:rsidP="00936D58">
            <w:pPr>
              <w:ind w:firstLineChars="200" w:firstLine="420"/>
              <w:rPr>
                <w:rFonts w:ascii="仿宋" w:eastAsia="仿宋" w:hAnsi="仿宋" w:cs="仿宋_GB2312"/>
              </w:rPr>
            </w:pPr>
            <w:r>
              <w:rPr>
                <w:rFonts w:ascii="仿宋" w:eastAsia="仿宋" w:hAnsi="仿宋" w:cs="仿宋_GB2312" w:hint="eastAsia"/>
              </w:rPr>
              <w:t>提供证书或证明资料放入投标文件中，未提供的不得分。</w:t>
            </w:r>
          </w:p>
        </w:tc>
      </w:tr>
      <w:tr w:rsidR="005B7CC2" w:rsidTr="00936D58">
        <w:trPr>
          <w:jc w:val="center"/>
        </w:trPr>
        <w:tc>
          <w:tcPr>
            <w:tcW w:w="585" w:type="pct"/>
            <w:tcBorders>
              <w:bottom w:val="single" w:sz="12" w:space="0" w:color="auto"/>
            </w:tcBorders>
            <w:vAlign w:val="center"/>
          </w:tcPr>
          <w:p w:rsidR="005B7CC2" w:rsidRDefault="005B7CC2" w:rsidP="00936D58">
            <w:pPr>
              <w:spacing w:line="300" w:lineRule="exact"/>
              <w:jc w:val="center"/>
              <w:rPr>
                <w:rFonts w:ascii="仿宋" w:eastAsia="仿宋" w:hAnsi="仿宋" w:cs="仿宋_GB2312"/>
                <w:bCs/>
              </w:rPr>
            </w:pPr>
            <w:r>
              <w:rPr>
                <w:rFonts w:ascii="仿宋" w:eastAsia="仿宋" w:hAnsi="仿宋" w:cs="仿宋_GB2312" w:hint="eastAsia"/>
                <w:bCs/>
              </w:rPr>
              <w:lastRenderedPageBreak/>
              <w:t>商务部分评分</w:t>
            </w:r>
          </w:p>
          <w:p w:rsidR="005B7CC2" w:rsidRDefault="005B7CC2" w:rsidP="00936D58">
            <w:pPr>
              <w:spacing w:line="300" w:lineRule="exact"/>
              <w:jc w:val="center"/>
              <w:rPr>
                <w:rFonts w:ascii="仿宋" w:eastAsia="仿宋" w:hAnsi="仿宋" w:cs="仿宋_GB2312"/>
              </w:rPr>
            </w:pPr>
            <w:r>
              <w:rPr>
                <w:rFonts w:ascii="仿宋" w:eastAsia="仿宋" w:hAnsi="仿宋" w:cs="仿宋_GB2312" w:hint="eastAsia"/>
                <w:bCs/>
              </w:rPr>
              <w:t>（</w:t>
            </w:r>
            <w:r>
              <w:rPr>
                <w:rFonts w:ascii="仿宋" w:eastAsia="仿宋" w:hAnsi="仿宋" w:cs="仿宋_GB2312"/>
                <w:bCs/>
              </w:rPr>
              <w:t>30</w:t>
            </w:r>
            <w:r>
              <w:rPr>
                <w:rFonts w:ascii="仿宋" w:eastAsia="仿宋" w:hAnsi="仿宋" w:cs="仿宋_GB2312" w:hint="eastAsia"/>
                <w:bCs/>
              </w:rPr>
              <w:t>分）</w:t>
            </w:r>
          </w:p>
        </w:tc>
        <w:tc>
          <w:tcPr>
            <w:tcW w:w="643" w:type="pct"/>
            <w:tcBorders>
              <w:bottom w:val="single" w:sz="12" w:space="0" w:color="auto"/>
              <w:right w:val="single" w:sz="4" w:space="0" w:color="auto"/>
            </w:tcBorders>
            <w:vAlign w:val="center"/>
          </w:tcPr>
          <w:p w:rsidR="005B7CC2" w:rsidRDefault="005B7CC2" w:rsidP="00936D58">
            <w:pPr>
              <w:spacing w:line="320" w:lineRule="exact"/>
              <w:jc w:val="center"/>
              <w:rPr>
                <w:rFonts w:ascii="仿宋" w:eastAsia="仿宋" w:hAnsi="仿宋" w:cs="仿宋_GB2312"/>
                <w:bCs/>
              </w:rPr>
            </w:pPr>
            <w:r>
              <w:rPr>
                <w:rFonts w:ascii="仿宋" w:eastAsia="仿宋" w:hAnsi="仿宋" w:cs="仿宋_GB2312" w:hint="eastAsia"/>
                <w:bCs/>
              </w:rPr>
              <w:t>投标报价</w:t>
            </w:r>
          </w:p>
          <w:p w:rsidR="005B7CC2" w:rsidRDefault="005B7CC2" w:rsidP="00936D58">
            <w:pPr>
              <w:spacing w:line="320" w:lineRule="exact"/>
              <w:jc w:val="center"/>
              <w:rPr>
                <w:rFonts w:ascii="仿宋" w:eastAsia="仿宋" w:hAnsi="仿宋" w:cs="仿宋_GB2312"/>
                <w:b/>
              </w:rPr>
            </w:pPr>
            <w:r>
              <w:rPr>
                <w:rFonts w:ascii="仿宋" w:eastAsia="仿宋" w:hAnsi="仿宋" w:cs="仿宋_GB2312" w:hint="eastAsia"/>
                <w:b/>
                <w:bCs/>
              </w:rPr>
              <w:t>（</w:t>
            </w:r>
            <w:r>
              <w:rPr>
                <w:rFonts w:ascii="仿宋" w:eastAsia="仿宋" w:hAnsi="仿宋" w:cs="仿宋_GB2312"/>
                <w:b/>
                <w:bCs/>
              </w:rPr>
              <w:t>30</w:t>
            </w:r>
            <w:r>
              <w:rPr>
                <w:rFonts w:ascii="仿宋" w:eastAsia="仿宋" w:hAnsi="仿宋" w:cs="仿宋_GB2312" w:hint="eastAsia"/>
                <w:b/>
                <w:bCs/>
              </w:rPr>
              <w:t>分）</w:t>
            </w:r>
          </w:p>
        </w:tc>
        <w:tc>
          <w:tcPr>
            <w:tcW w:w="2354" w:type="pct"/>
            <w:tcBorders>
              <w:left w:val="single" w:sz="4" w:space="0" w:color="auto"/>
              <w:bottom w:val="single" w:sz="12" w:space="0" w:color="auto"/>
            </w:tcBorders>
            <w:vAlign w:val="center"/>
          </w:tcPr>
          <w:p w:rsidR="005B7CC2" w:rsidRDefault="005B7CC2" w:rsidP="00936D58">
            <w:pPr>
              <w:snapToGrid w:val="0"/>
              <w:spacing w:line="320" w:lineRule="exact"/>
              <w:rPr>
                <w:rFonts w:ascii="仿宋" w:eastAsia="仿宋" w:hAnsi="仿宋" w:cs="仿宋_GB2312"/>
                <w:szCs w:val="21"/>
              </w:rPr>
            </w:pPr>
            <w:r>
              <w:rPr>
                <w:rFonts w:ascii="仿宋" w:eastAsia="仿宋" w:hAnsi="仿宋" w:cs="仿宋_GB2312"/>
                <w:szCs w:val="21"/>
              </w:rPr>
              <w:t>1</w:t>
            </w:r>
            <w:r>
              <w:rPr>
                <w:rFonts w:ascii="仿宋" w:eastAsia="仿宋" w:hAnsi="仿宋" w:cs="仿宋_GB2312" w:hint="eastAsia"/>
                <w:szCs w:val="21"/>
              </w:rPr>
              <w:t>、满足招标文件要求且投标报价最低的投标报价为评标基准价，其价格分为满分</w:t>
            </w:r>
            <w:r>
              <w:rPr>
                <w:rFonts w:ascii="仿宋" w:eastAsia="仿宋" w:hAnsi="仿宋" w:cs="仿宋_GB2312"/>
                <w:szCs w:val="21"/>
              </w:rPr>
              <w:t>30</w:t>
            </w:r>
            <w:r>
              <w:rPr>
                <w:rFonts w:ascii="仿宋" w:eastAsia="仿宋" w:hAnsi="仿宋" w:cs="仿宋_GB2312" w:hint="eastAsia"/>
                <w:szCs w:val="21"/>
              </w:rPr>
              <w:t>分。其他投标人的投标报价得分</w:t>
            </w:r>
            <w:r>
              <w:rPr>
                <w:rFonts w:ascii="仿宋" w:eastAsia="仿宋" w:hAnsi="仿宋" w:cs="仿宋_GB2312"/>
                <w:szCs w:val="21"/>
              </w:rPr>
              <w:t>=(</w:t>
            </w:r>
            <w:r>
              <w:rPr>
                <w:rFonts w:ascii="仿宋" w:eastAsia="仿宋" w:hAnsi="仿宋" w:cs="仿宋_GB2312" w:hint="eastAsia"/>
                <w:szCs w:val="21"/>
              </w:rPr>
              <w:t>评标基准价／投标报价</w:t>
            </w:r>
            <w:r>
              <w:rPr>
                <w:rFonts w:ascii="仿宋" w:eastAsia="仿宋" w:hAnsi="仿宋" w:cs="仿宋_GB2312"/>
                <w:szCs w:val="21"/>
              </w:rPr>
              <w:t>)</w:t>
            </w:r>
            <w:r>
              <w:rPr>
                <w:rFonts w:ascii="仿宋" w:eastAsia="仿宋" w:hAnsi="仿宋" w:cs="仿宋_GB2312" w:hint="eastAsia"/>
                <w:szCs w:val="21"/>
              </w:rPr>
              <w:t>×</w:t>
            </w:r>
            <w:r>
              <w:rPr>
                <w:rFonts w:ascii="仿宋" w:eastAsia="仿宋" w:hAnsi="仿宋" w:cs="仿宋_GB2312"/>
                <w:szCs w:val="21"/>
              </w:rPr>
              <w:t>30</w:t>
            </w:r>
            <w:r>
              <w:rPr>
                <w:rFonts w:ascii="仿宋" w:eastAsia="仿宋" w:hAnsi="仿宋" w:cs="仿宋_GB2312" w:hint="eastAsia"/>
                <w:szCs w:val="21"/>
              </w:rPr>
              <w:t>（四舍五入，精确到小数点后两位）。</w:t>
            </w:r>
          </w:p>
        </w:tc>
        <w:tc>
          <w:tcPr>
            <w:tcW w:w="449" w:type="pct"/>
            <w:tcBorders>
              <w:bottom w:val="single" w:sz="12" w:space="0" w:color="auto"/>
              <w:right w:val="single" w:sz="4" w:space="0" w:color="auto"/>
            </w:tcBorders>
            <w:vAlign w:val="center"/>
          </w:tcPr>
          <w:p w:rsidR="005B7CC2" w:rsidRDefault="005B7CC2" w:rsidP="00936D58">
            <w:pPr>
              <w:spacing w:line="300" w:lineRule="exact"/>
              <w:jc w:val="center"/>
              <w:rPr>
                <w:rFonts w:ascii="仿宋" w:eastAsia="仿宋" w:hAnsi="仿宋" w:cs="仿宋_GB2312"/>
              </w:rPr>
            </w:pPr>
            <w:r>
              <w:rPr>
                <w:rFonts w:ascii="仿宋" w:eastAsia="仿宋" w:hAnsi="仿宋" w:cs="仿宋_GB2312"/>
              </w:rPr>
              <w:t>30</w:t>
            </w:r>
          </w:p>
        </w:tc>
        <w:tc>
          <w:tcPr>
            <w:tcW w:w="969" w:type="pct"/>
            <w:tcBorders>
              <w:left w:val="single" w:sz="4" w:space="0" w:color="auto"/>
              <w:bottom w:val="single" w:sz="12" w:space="0" w:color="auto"/>
            </w:tcBorders>
            <w:vAlign w:val="center"/>
          </w:tcPr>
          <w:p w:rsidR="005B7CC2" w:rsidRDefault="005B7CC2" w:rsidP="00936D58">
            <w:pPr>
              <w:spacing w:line="300" w:lineRule="exact"/>
              <w:jc w:val="center"/>
              <w:rPr>
                <w:rFonts w:ascii="仿宋" w:eastAsia="仿宋" w:hAnsi="仿宋" w:cs="仿宋_GB2312" w:hint="eastAsia"/>
              </w:rPr>
            </w:pPr>
            <w:r>
              <w:rPr>
                <w:rFonts w:ascii="仿宋" w:eastAsia="仿宋" w:hAnsi="仿宋" w:cs="仿宋_GB2312" w:hint="eastAsia"/>
              </w:rPr>
              <w:t>以报价表中的金额为准</w:t>
            </w:r>
          </w:p>
        </w:tc>
      </w:tr>
    </w:tbl>
    <w:p w:rsidR="005B7CC2" w:rsidRDefault="005B7CC2">
      <w:pPr>
        <w:pStyle w:val="a3"/>
        <w:widowControl/>
        <w:shd w:val="clear" w:color="auto" w:fill="FFFFFF"/>
        <w:spacing w:beforeAutospacing="0" w:afterAutospacing="0" w:line="480" w:lineRule="atLeast"/>
        <w:rPr>
          <w:rFonts w:asciiTheme="minorEastAsia" w:hAnsiTheme="minorEastAsia" w:cstheme="minorEastAsia"/>
          <w:color w:val="333333"/>
          <w:sz w:val="28"/>
          <w:szCs w:val="28"/>
        </w:rPr>
      </w:pPr>
    </w:p>
    <w:p w:rsidR="005B7CC2" w:rsidRDefault="005B7CC2" w:rsidP="005B7CC2">
      <w:pPr>
        <w:rPr>
          <w:kern w:val="0"/>
        </w:rPr>
      </w:pPr>
      <w:r>
        <w:br w:type="page"/>
      </w:r>
    </w:p>
    <w:p w:rsidR="005B7CC2" w:rsidRDefault="005B7CC2" w:rsidP="005B7CC2">
      <w:pPr>
        <w:pStyle w:val="2"/>
        <w:jc w:val="center"/>
        <w:rPr>
          <w:rFonts w:ascii="宋体" w:hAnsi="宋体" w:hint="eastAsia"/>
          <w:sz w:val="28"/>
          <w:szCs w:val="28"/>
        </w:rPr>
      </w:pPr>
      <w:r>
        <w:rPr>
          <w:rFonts w:ascii="宋体" w:hAnsi="宋体" w:hint="eastAsia"/>
          <w:sz w:val="28"/>
          <w:szCs w:val="28"/>
        </w:rPr>
        <w:lastRenderedPageBreak/>
        <w:t>三</w:t>
      </w:r>
      <w:r>
        <w:rPr>
          <w:rFonts w:ascii="宋体" w:hAnsi="宋体" w:hint="eastAsia"/>
          <w:sz w:val="28"/>
          <w:szCs w:val="28"/>
        </w:rPr>
        <w:t>、</w:t>
      </w:r>
      <w:r>
        <w:rPr>
          <w:rFonts w:ascii="宋体" w:hAnsi="宋体" w:hint="eastAsia"/>
          <w:sz w:val="28"/>
          <w:szCs w:val="28"/>
        </w:rPr>
        <w:t>采购合同</w:t>
      </w:r>
    </w:p>
    <w:p w:rsidR="005B7CC2" w:rsidRDefault="005B7CC2" w:rsidP="005B7CC2">
      <w:pPr>
        <w:spacing w:line="360" w:lineRule="auto"/>
        <w:jc w:val="center"/>
        <w:rPr>
          <w:rFonts w:ascii="宋体" w:hAnsi="宋体" w:cs="黑体"/>
          <w:b/>
          <w:sz w:val="28"/>
          <w:szCs w:val="28"/>
        </w:rPr>
      </w:pPr>
      <w:r>
        <w:rPr>
          <w:rFonts w:ascii="宋体" w:hAnsi="宋体" w:cs="黑体" w:hint="eastAsia"/>
          <w:b/>
          <w:sz w:val="28"/>
          <w:szCs w:val="28"/>
        </w:rPr>
        <w:t>枞阳县第二中学东校区食堂项目</w:t>
      </w:r>
      <w:r>
        <w:rPr>
          <w:rFonts w:ascii="宋体" w:hAnsi="宋体" w:cs="黑体"/>
          <w:b/>
          <w:sz w:val="28"/>
          <w:szCs w:val="28"/>
        </w:rPr>
        <w:t>合同</w:t>
      </w:r>
    </w:p>
    <w:p w:rsidR="005B7CC2" w:rsidRDefault="005B7CC2" w:rsidP="005B7CC2">
      <w:pPr>
        <w:spacing w:line="440" w:lineRule="exact"/>
        <w:rPr>
          <w:rFonts w:ascii="宋体" w:hint="eastAsia"/>
          <w:color w:val="000000"/>
          <w:sz w:val="24"/>
          <w:lang w:val="zh-CN"/>
        </w:rPr>
      </w:pPr>
      <w:r>
        <w:rPr>
          <w:rFonts w:ascii="宋体"/>
          <w:color w:val="000000"/>
          <w:sz w:val="24"/>
          <w:lang w:val="zh-CN"/>
        </w:rPr>
        <w:t>合同编号：</w:t>
      </w:r>
    </w:p>
    <w:p w:rsidR="005B7CC2" w:rsidRDefault="005B7CC2" w:rsidP="005B7CC2">
      <w:pPr>
        <w:spacing w:line="440" w:lineRule="exact"/>
        <w:rPr>
          <w:color w:val="000000"/>
          <w:sz w:val="24"/>
        </w:rPr>
      </w:pPr>
    </w:p>
    <w:tbl>
      <w:tblPr>
        <w:tblW w:w="0" w:type="auto"/>
        <w:tblInd w:w="-108" w:type="dxa"/>
        <w:tblLayout w:type="fixed"/>
        <w:tblCellMar>
          <w:left w:w="0" w:type="dxa"/>
          <w:right w:w="0" w:type="dxa"/>
        </w:tblCellMar>
        <w:tblLook w:val="0000" w:firstRow="0" w:lastRow="0" w:firstColumn="0" w:lastColumn="0" w:noHBand="0" w:noVBand="0"/>
      </w:tblPr>
      <w:tblGrid>
        <w:gridCol w:w="4643"/>
        <w:gridCol w:w="4643"/>
      </w:tblGrid>
      <w:tr w:rsidR="005B7CC2" w:rsidTr="00936D58">
        <w:tc>
          <w:tcPr>
            <w:tcW w:w="4643" w:type="dxa"/>
            <w:tcBorders>
              <w:top w:val="nil"/>
              <w:left w:val="nil"/>
              <w:bottom w:val="nil"/>
              <w:right w:val="nil"/>
            </w:tcBorders>
          </w:tcPr>
          <w:p w:rsidR="005B7CC2" w:rsidRDefault="005B7CC2" w:rsidP="00936D58">
            <w:pPr>
              <w:autoSpaceDE w:val="0"/>
              <w:autoSpaceDN w:val="0"/>
              <w:spacing w:line="440" w:lineRule="exact"/>
              <w:jc w:val="left"/>
              <w:rPr>
                <w:rFonts w:ascii="宋体" w:hint="eastAsia"/>
                <w:color w:val="000000"/>
                <w:sz w:val="24"/>
                <w:lang w:val="zh-CN"/>
              </w:rPr>
            </w:pPr>
            <w:r>
              <w:rPr>
                <w:rFonts w:ascii="宋体"/>
                <w:color w:val="000000"/>
                <w:sz w:val="24"/>
                <w:lang w:val="zh-CN"/>
              </w:rPr>
              <w:t>采购人（以下称甲方）</w:t>
            </w:r>
          </w:p>
          <w:p w:rsidR="005B7CC2" w:rsidRDefault="005B7CC2" w:rsidP="00936D58">
            <w:pPr>
              <w:autoSpaceDE w:val="0"/>
              <w:autoSpaceDN w:val="0"/>
              <w:spacing w:line="440" w:lineRule="exact"/>
              <w:jc w:val="left"/>
              <w:rPr>
                <w:rFonts w:ascii="宋体" w:eastAsia="Times New Roman"/>
                <w:color w:val="000000"/>
                <w:sz w:val="24"/>
                <w:lang w:val="zh-CN"/>
              </w:rPr>
            </w:pPr>
          </w:p>
        </w:tc>
        <w:tc>
          <w:tcPr>
            <w:tcW w:w="4643" w:type="dxa"/>
            <w:tcBorders>
              <w:top w:val="nil"/>
              <w:left w:val="nil"/>
              <w:bottom w:val="nil"/>
              <w:right w:val="nil"/>
            </w:tcBorders>
          </w:tcPr>
          <w:p w:rsidR="005B7CC2" w:rsidRDefault="005B7CC2" w:rsidP="00936D58">
            <w:pPr>
              <w:autoSpaceDE w:val="0"/>
              <w:autoSpaceDN w:val="0"/>
              <w:spacing w:line="440" w:lineRule="exact"/>
              <w:jc w:val="left"/>
              <w:rPr>
                <w:rFonts w:ascii="宋体" w:eastAsia="Times New Roman"/>
                <w:color w:val="000000"/>
                <w:sz w:val="24"/>
                <w:lang w:val="zh-CN"/>
              </w:rPr>
            </w:pPr>
            <w:r>
              <w:rPr>
                <w:rFonts w:ascii="宋体"/>
                <w:color w:val="000000"/>
                <w:sz w:val="24"/>
                <w:lang w:val="zh-CN"/>
              </w:rPr>
              <w:t>供应商：（以下称乙方）</w:t>
            </w:r>
          </w:p>
        </w:tc>
      </w:tr>
      <w:tr w:rsidR="005B7CC2" w:rsidTr="00936D58">
        <w:tc>
          <w:tcPr>
            <w:tcW w:w="4643" w:type="dxa"/>
            <w:tcBorders>
              <w:top w:val="nil"/>
              <w:left w:val="nil"/>
              <w:bottom w:val="nil"/>
              <w:right w:val="nil"/>
            </w:tcBorders>
          </w:tcPr>
          <w:p w:rsidR="005B7CC2" w:rsidRDefault="005B7CC2" w:rsidP="00936D58">
            <w:pPr>
              <w:autoSpaceDE w:val="0"/>
              <w:autoSpaceDN w:val="0"/>
              <w:spacing w:line="440" w:lineRule="exact"/>
              <w:jc w:val="left"/>
              <w:rPr>
                <w:rFonts w:eastAsia="Times New Roman"/>
                <w:color w:val="000000"/>
                <w:sz w:val="24"/>
              </w:rPr>
            </w:pPr>
            <w:r>
              <w:rPr>
                <w:rFonts w:ascii="宋体"/>
                <w:color w:val="000000"/>
                <w:sz w:val="24"/>
                <w:lang w:val="zh-CN"/>
              </w:rPr>
              <w:t>住所地：</w:t>
            </w:r>
          </w:p>
        </w:tc>
        <w:tc>
          <w:tcPr>
            <w:tcW w:w="4643" w:type="dxa"/>
            <w:tcBorders>
              <w:top w:val="nil"/>
              <w:left w:val="nil"/>
              <w:bottom w:val="nil"/>
              <w:right w:val="nil"/>
            </w:tcBorders>
          </w:tcPr>
          <w:p w:rsidR="005B7CC2" w:rsidRDefault="005B7CC2" w:rsidP="00936D58">
            <w:pPr>
              <w:autoSpaceDE w:val="0"/>
              <w:autoSpaceDN w:val="0"/>
              <w:spacing w:line="440" w:lineRule="exact"/>
              <w:jc w:val="left"/>
              <w:rPr>
                <w:rFonts w:ascii="宋体" w:hint="eastAsia"/>
                <w:color w:val="000000"/>
                <w:sz w:val="24"/>
                <w:lang w:val="zh-CN"/>
              </w:rPr>
            </w:pPr>
            <w:r>
              <w:rPr>
                <w:rFonts w:ascii="宋体"/>
                <w:color w:val="000000"/>
                <w:sz w:val="24"/>
                <w:lang w:val="zh-CN"/>
              </w:rPr>
              <w:t>住所地</w:t>
            </w:r>
            <w:r>
              <w:rPr>
                <w:rFonts w:ascii="宋体" w:hint="eastAsia"/>
                <w:color w:val="000000"/>
                <w:sz w:val="24"/>
                <w:lang w:val="zh-CN"/>
              </w:rPr>
              <w:t>：</w:t>
            </w:r>
          </w:p>
          <w:p w:rsidR="005B7CC2" w:rsidRDefault="005B7CC2" w:rsidP="00936D58">
            <w:pPr>
              <w:autoSpaceDE w:val="0"/>
              <w:autoSpaceDN w:val="0"/>
              <w:spacing w:line="440" w:lineRule="exact"/>
              <w:jc w:val="left"/>
              <w:rPr>
                <w:rFonts w:ascii="宋体" w:eastAsia="Times New Roman"/>
                <w:color w:val="000000"/>
                <w:sz w:val="24"/>
              </w:rPr>
            </w:pPr>
          </w:p>
        </w:tc>
      </w:tr>
    </w:tbl>
    <w:p w:rsidR="005B7CC2" w:rsidRDefault="005B7CC2" w:rsidP="005B7CC2">
      <w:pPr>
        <w:autoSpaceDE w:val="0"/>
        <w:autoSpaceDN w:val="0"/>
        <w:spacing w:line="440" w:lineRule="exact"/>
        <w:ind w:firstLine="420"/>
        <w:jc w:val="left"/>
        <w:rPr>
          <w:rFonts w:eastAsia="Times New Roman"/>
          <w:color w:val="000000"/>
          <w:sz w:val="24"/>
        </w:rPr>
      </w:pPr>
      <w:r>
        <w:rPr>
          <w:rFonts w:ascii="宋体"/>
          <w:color w:val="000000"/>
          <w:sz w:val="24"/>
          <w:lang w:val="zh-CN"/>
        </w:rPr>
        <w:t>根据《中华人民共和国政府采购法》、《中华人民共和国</w:t>
      </w:r>
      <w:r>
        <w:rPr>
          <w:rFonts w:ascii="宋体" w:hint="eastAsia"/>
          <w:color w:val="000000"/>
          <w:sz w:val="24"/>
          <w:lang w:val="zh-CN"/>
        </w:rPr>
        <w:t>民法典</w:t>
      </w:r>
      <w:r>
        <w:rPr>
          <w:rFonts w:ascii="宋体"/>
          <w:color w:val="000000"/>
          <w:sz w:val="24"/>
          <w:lang w:val="zh-CN"/>
        </w:rPr>
        <w:t>》等法律法规的规定，甲乙双方按照</w:t>
      </w:r>
      <w:r>
        <w:rPr>
          <w:rFonts w:ascii="宋体"/>
          <w:sz w:val="24"/>
          <w:lang w:val="zh-CN"/>
        </w:rPr>
        <w:t>铜陵市</w:t>
      </w:r>
      <w:r>
        <w:rPr>
          <w:rFonts w:ascii="宋体" w:hint="eastAsia"/>
          <w:sz w:val="24"/>
          <w:lang w:val="zh-CN"/>
        </w:rPr>
        <w:t>枞阳县</w:t>
      </w:r>
      <w:r>
        <w:rPr>
          <w:rFonts w:ascii="宋体"/>
          <w:sz w:val="24"/>
          <w:lang w:val="zh-CN"/>
        </w:rPr>
        <w:t>公共资源交易中心的招</w:t>
      </w:r>
      <w:r>
        <w:rPr>
          <w:rFonts w:ascii="宋体"/>
          <w:color w:val="000000"/>
          <w:sz w:val="24"/>
          <w:lang w:val="zh-CN"/>
        </w:rPr>
        <w:t>标结果签订本合同。</w:t>
      </w:r>
    </w:p>
    <w:p w:rsidR="005B7CC2" w:rsidRDefault="005B7CC2" w:rsidP="005B7CC2">
      <w:pPr>
        <w:autoSpaceDE w:val="0"/>
        <w:autoSpaceDN w:val="0"/>
        <w:spacing w:line="440" w:lineRule="exact"/>
        <w:ind w:firstLine="420"/>
        <w:rPr>
          <w:rFonts w:ascii="宋体" w:eastAsia="Times New Roman"/>
          <w:color w:val="000000"/>
          <w:sz w:val="24"/>
          <w:lang w:val="zh-CN"/>
        </w:rPr>
      </w:pPr>
      <w:r>
        <w:rPr>
          <w:rFonts w:ascii="宋体"/>
          <w:b/>
          <w:color w:val="000000"/>
          <w:sz w:val="24"/>
          <w:lang w:val="zh-CN"/>
        </w:rPr>
        <w:t>第一条 合同标的</w:t>
      </w:r>
      <w:r>
        <w:rPr>
          <w:rFonts w:ascii="宋体"/>
          <w:color w:val="000000"/>
          <w:sz w:val="24"/>
          <w:lang w:val="zh-CN"/>
        </w:rPr>
        <w:t xml:space="preserve">  乙方根据甲方需求提供下列货物：</w:t>
      </w:r>
      <w:r>
        <w:rPr>
          <w:sz w:val="24"/>
          <w:u w:val="single"/>
        </w:rPr>
        <w:t>食堂设备的供货、安装、调试，详见附后《食堂设备合同清单》</w:t>
      </w:r>
      <w:r>
        <w:rPr>
          <w:rFonts w:ascii="宋体"/>
          <w:color w:val="000000"/>
          <w:sz w:val="24"/>
          <w:lang w:val="zh-CN"/>
        </w:rPr>
        <w:t>。</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b/>
          <w:color w:val="000000"/>
          <w:sz w:val="24"/>
          <w:lang w:val="zh-CN"/>
        </w:rPr>
        <w:t>第二条 合同总价款</w:t>
      </w:r>
      <w:r>
        <w:rPr>
          <w:rFonts w:ascii="宋体"/>
          <w:color w:val="000000"/>
          <w:sz w:val="24"/>
          <w:lang w:val="zh-CN"/>
        </w:rPr>
        <w:t xml:space="preserve">  本合同总价款为人民币___________（大写），分项价款在</w:t>
      </w:r>
      <w:r>
        <w:rPr>
          <w:rFonts w:ascii="宋体"/>
          <w:color w:val="000000"/>
          <w:sz w:val="24"/>
          <w:lang w:val="zh-CN"/>
        </w:rPr>
        <w:t>“</w:t>
      </w:r>
      <w:r>
        <w:rPr>
          <w:rFonts w:ascii="宋体"/>
          <w:color w:val="000000"/>
          <w:sz w:val="24"/>
          <w:lang w:val="zh-CN"/>
        </w:rPr>
        <w:t>投标报价表</w:t>
      </w:r>
      <w:r>
        <w:rPr>
          <w:rFonts w:ascii="宋体"/>
          <w:color w:val="000000"/>
          <w:sz w:val="24"/>
          <w:lang w:val="zh-CN"/>
        </w:rPr>
        <w:t>”</w:t>
      </w:r>
      <w:r>
        <w:rPr>
          <w:rFonts w:ascii="宋体"/>
          <w:color w:val="000000"/>
          <w:sz w:val="24"/>
          <w:lang w:val="zh-CN"/>
        </w:rPr>
        <w:t>中有明确规定（注：按实际交货清单结算）。</w:t>
      </w:r>
    </w:p>
    <w:p w:rsidR="005B7CC2" w:rsidRDefault="005B7CC2" w:rsidP="005B7CC2">
      <w:pPr>
        <w:spacing w:line="440" w:lineRule="exact"/>
        <w:ind w:firstLineChars="200" w:firstLine="480"/>
        <w:rPr>
          <w:b/>
          <w:color w:val="000000"/>
          <w:sz w:val="24"/>
        </w:rPr>
      </w:pPr>
      <w:r>
        <w:rPr>
          <w:rFonts w:ascii="宋体"/>
          <w:color w:val="000000"/>
          <w:sz w:val="24"/>
          <w:lang w:val="zh-CN"/>
        </w:rPr>
        <w:t>本合同总价款是</w:t>
      </w:r>
      <w:r>
        <w:rPr>
          <w:rFonts w:ascii="宋体" w:hint="eastAsia"/>
          <w:color w:val="000000"/>
          <w:sz w:val="24"/>
          <w:lang w:val="zh-CN"/>
        </w:rPr>
        <w:t>供货、运输、装卸、安装、调试、培训、相关部门检测验收合格准许运行、维护保养、售后服务</w:t>
      </w:r>
      <w:r>
        <w:rPr>
          <w:rFonts w:ascii="宋体" w:hAnsi="宋体"/>
          <w:color w:val="000000"/>
          <w:kern w:val="0"/>
          <w:sz w:val="24"/>
          <w:lang w:val="zh-CN"/>
        </w:rPr>
        <w:t>及验收合格之前保管及保修期内备品备件、专用工具、技术图纸资料（含食堂所有水、电、气、地沟施工设施图等）、人员培训发生的所有含税费用、支付给员工的工资和国家强制缴纳的各种社会保障资金</w:t>
      </w:r>
      <w:r>
        <w:rPr>
          <w:rFonts w:ascii="宋体" w:hAnsi="宋体"/>
          <w:color w:val="000000"/>
          <w:sz w:val="24"/>
        </w:rPr>
        <w:t>，以及投标人认为需要的其他费用等</w:t>
      </w:r>
      <w:r>
        <w:rPr>
          <w:rFonts w:ascii="宋体"/>
          <w:color w:val="000000"/>
          <w:sz w:val="24"/>
          <w:lang w:val="zh-CN"/>
        </w:rPr>
        <w:t>。</w:t>
      </w:r>
    </w:p>
    <w:p w:rsidR="005B7CC2" w:rsidRDefault="005B7CC2" w:rsidP="005B7CC2">
      <w:pPr>
        <w:widowControl/>
        <w:spacing w:line="440" w:lineRule="exact"/>
        <w:ind w:firstLine="420"/>
        <w:jc w:val="left"/>
        <w:rPr>
          <w:rFonts w:ascii="宋体" w:hAnsi="宋体"/>
          <w:color w:val="000000"/>
          <w:kern w:val="0"/>
          <w:sz w:val="24"/>
          <w:lang w:val="zh-CN"/>
        </w:rPr>
      </w:pPr>
      <w:r>
        <w:rPr>
          <w:rFonts w:ascii="宋体" w:hAnsi="宋体"/>
          <w:color w:val="000000"/>
          <w:kern w:val="0"/>
          <w:sz w:val="24"/>
          <w:lang w:val="zh-CN"/>
        </w:rPr>
        <w:t>本合同总价款还包含乙方应当提供的售后服务费用。</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color w:val="000000"/>
          <w:sz w:val="24"/>
          <w:lang w:val="zh-CN"/>
        </w:rPr>
        <w:t>本合同执行期间合同总价款不变。</w:t>
      </w:r>
    </w:p>
    <w:p w:rsidR="005B7CC2" w:rsidRDefault="005B7CC2" w:rsidP="005B7CC2">
      <w:pPr>
        <w:autoSpaceDE w:val="0"/>
        <w:autoSpaceDN w:val="0"/>
        <w:spacing w:line="440" w:lineRule="exact"/>
        <w:ind w:firstLineChars="196" w:firstLine="472"/>
        <w:rPr>
          <w:rFonts w:ascii="宋体" w:eastAsia="Times New Roman"/>
          <w:color w:val="000000"/>
          <w:sz w:val="24"/>
          <w:lang w:val="zh-CN"/>
        </w:rPr>
      </w:pPr>
      <w:r>
        <w:rPr>
          <w:rFonts w:ascii="宋体"/>
          <w:b/>
          <w:color w:val="000000"/>
          <w:sz w:val="24"/>
          <w:lang w:val="zh-CN"/>
        </w:rPr>
        <w:t>第三条 组成本合同的有关文件</w:t>
      </w:r>
      <w:r>
        <w:rPr>
          <w:rFonts w:ascii="宋体"/>
          <w:color w:val="000000"/>
          <w:sz w:val="24"/>
          <w:lang w:val="zh-CN"/>
        </w:rPr>
        <w:t xml:space="preserve">  招投标文件或与本次采购活动方式相适应的文件及有关附件是本合同不可分割的组成部分，与本合同具有同等法律效力，这些文件包括但不限于：</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color w:val="000000"/>
          <w:sz w:val="24"/>
          <w:lang w:val="zh-CN"/>
        </w:rPr>
        <w:t>（1）乙方提供的投标文件；           （2）交货一览表；</w:t>
      </w:r>
    </w:p>
    <w:p w:rsidR="005B7CC2" w:rsidRDefault="005B7CC2" w:rsidP="005B7CC2">
      <w:pPr>
        <w:autoSpaceDE w:val="0"/>
        <w:autoSpaceDN w:val="0"/>
        <w:spacing w:line="440" w:lineRule="exact"/>
        <w:ind w:firstLine="420"/>
        <w:jc w:val="left"/>
        <w:rPr>
          <w:rFonts w:ascii="宋体"/>
          <w:color w:val="000000"/>
          <w:sz w:val="24"/>
          <w:lang w:val="zh-CN"/>
        </w:rPr>
      </w:pPr>
      <w:r>
        <w:rPr>
          <w:rFonts w:ascii="宋体"/>
          <w:color w:val="000000"/>
          <w:sz w:val="24"/>
          <w:lang w:val="zh-CN"/>
        </w:rPr>
        <w:t>（3）中标通知书；                   （4）甲乙双方商定的其他文件等。</w:t>
      </w:r>
    </w:p>
    <w:p w:rsidR="005B7CC2" w:rsidRDefault="005B7CC2" w:rsidP="005B7CC2">
      <w:pPr>
        <w:autoSpaceDE w:val="0"/>
        <w:autoSpaceDN w:val="0"/>
        <w:spacing w:line="440" w:lineRule="exact"/>
        <w:ind w:firstLine="420"/>
        <w:jc w:val="left"/>
        <w:rPr>
          <w:rFonts w:ascii="宋体" w:eastAsia="Times New Roman"/>
          <w:b/>
          <w:color w:val="000000"/>
          <w:sz w:val="24"/>
          <w:lang w:val="zh-CN"/>
        </w:rPr>
      </w:pPr>
      <w:r>
        <w:rPr>
          <w:rFonts w:ascii="宋体"/>
          <w:b/>
          <w:color w:val="000000"/>
          <w:sz w:val="24"/>
          <w:lang w:val="zh-CN"/>
        </w:rPr>
        <w:t>第四条 权利保证</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color w:val="000000"/>
          <w:sz w:val="24"/>
          <w:lang w:val="zh-CN"/>
        </w:rPr>
        <w:t>乙方应保证甲方在使用该货物或其任何一部分时不受第三方提出侵犯其专利权、版权、商标权或其他权利的起诉。一旦出现侵权，乙方应承担全部责任。</w:t>
      </w:r>
    </w:p>
    <w:p w:rsidR="005B7CC2" w:rsidRDefault="005B7CC2" w:rsidP="005B7CC2">
      <w:pPr>
        <w:autoSpaceDE w:val="0"/>
        <w:autoSpaceDN w:val="0"/>
        <w:spacing w:line="440" w:lineRule="exact"/>
        <w:ind w:firstLine="420"/>
        <w:jc w:val="left"/>
        <w:rPr>
          <w:rFonts w:ascii="宋体" w:eastAsia="Times New Roman"/>
          <w:b/>
          <w:color w:val="000000"/>
          <w:sz w:val="24"/>
          <w:lang w:val="zh-CN"/>
        </w:rPr>
      </w:pPr>
      <w:r>
        <w:rPr>
          <w:rFonts w:ascii="宋体"/>
          <w:b/>
          <w:color w:val="000000"/>
          <w:sz w:val="24"/>
          <w:lang w:val="zh-CN"/>
        </w:rPr>
        <w:t>第五条 质量保证</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color w:val="000000"/>
          <w:sz w:val="24"/>
          <w:lang w:val="zh-CN"/>
        </w:rPr>
        <w:lastRenderedPageBreak/>
        <w:t>1、乙方所提供的货物的技术规格应与招标文件规定的技术规格及所附的</w:t>
      </w:r>
      <w:r>
        <w:rPr>
          <w:rFonts w:ascii="宋体"/>
          <w:color w:val="000000"/>
          <w:sz w:val="24"/>
          <w:lang w:val="zh-CN"/>
        </w:rPr>
        <w:t>“</w:t>
      </w:r>
      <w:r>
        <w:rPr>
          <w:rFonts w:ascii="宋体"/>
          <w:color w:val="000000"/>
          <w:sz w:val="24"/>
          <w:lang w:val="zh-CN"/>
        </w:rPr>
        <w:t>技术规格响应表</w:t>
      </w:r>
      <w:r>
        <w:rPr>
          <w:rFonts w:ascii="宋体"/>
          <w:color w:val="000000"/>
          <w:sz w:val="24"/>
          <w:lang w:val="zh-CN"/>
        </w:rPr>
        <w:t>”</w:t>
      </w:r>
      <w:r>
        <w:rPr>
          <w:rFonts w:ascii="宋体"/>
          <w:color w:val="000000"/>
          <w:sz w:val="24"/>
          <w:lang w:val="zh-CN"/>
        </w:rPr>
        <w:t>相一致；若技术性能无特殊说明，则按国家有关部门最新颁布的标准及规范为准。</w:t>
      </w:r>
    </w:p>
    <w:p w:rsidR="005B7CC2" w:rsidRDefault="005B7CC2" w:rsidP="005B7CC2">
      <w:pPr>
        <w:autoSpaceDE w:val="0"/>
        <w:autoSpaceDN w:val="0"/>
        <w:spacing w:line="440" w:lineRule="exact"/>
        <w:ind w:firstLine="420"/>
        <w:jc w:val="left"/>
        <w:rPr>
          <w:rFonts w:ascii="宋体"/>
          <w:color w:val="000000"/>
          <w:sz w:val="24"/>
          <w:lang w:val="zh-CN"/>
        </w:rPr>
      </w:pPr>
      <w:r>
        <w:rPr>
          <w:rFonts w:ascii="宋体"/>
          <w:color w:val="000000"/>
          <w:sz w:val="24"/>
          <w:lang w:val="zh-CN"/>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3、产品免费质保期</w:t>
      </w:r>
      <w:r>
        <w:rPr>
          <w:rFonts w:ascii="宋体"/>
          <w:bCs/>
          <w:color w:val="000000"/>
          <w:sz w:val="24"/>
          <w:u w:val="single"/>
          <w:lang w:val="zh-CN"/>
        </w:rPr>
        <w:t xml:space="preserve"> </w:t>
      </w:r>
      <w:r>
        <w:rPr>
          <w:rFonts w:ascii="宋体" w:hint="eastAsia"/>
          <w:bCs/>
          <w:color w:val="000000"/>
          <w:sz w:val="24"/>
          <w:u w:val="single"/>
          <w:lang w:val="zh-CN"/>
        </w:rPr>
        <w:t xml:space="preserve">      </w:t>
      </w:r>
      <w:r>
        <w:rPr>
          <w:rFonts w:ascii="宋体"/>
          <w:bCs/>
          <w:color w:val="000000"/>
          <w:sz w:val="24"/>
          <w:u w:val="single"/>
          <w:lang w:val="zh-CN"/>
        </w:rPr>
        <w:t xml:space="preserve"> </w:t>
      </w:r>
      <w:r>
        <w:rPr>
          <w:rFonts w:ascii="宋体"/>
          <w:bCs/>
          <w:color w:val="000000"/>
          <w:sz w:val="24"/>
          <w:lang w:val="zh-CN"/>
        </w:rPr>
        <w:t>年（从验收之日起计算，最低</w:t>
      </w:r>
      <w:r>
        <w:rPr>
          <w:rFonts w:ascii="宋体" w:hint="eastAsia"/>
          <w:bCs/>
          <w:color w:val="000000"/>
          <w:sz w:val="24"/>
          <w:lang w:val="zh-CN"/>
        </w:rPr>
        <w:t>一</w:t>
      </w:r>
      <w:r>
        <w:rPr>
          <w:rFonts w:ascii="宋体"/>
          <w:bCs/>
          <w:color w:val="000000"/>
          <w:sz w:val="24"/>
          <w:lang w:val="zh-CN"/>
        </w:rPr>
        <w:t>年或乙方投标承诺高于</w:t>
      </w:r>
      <w:r>
        <w:rPr>
          <w:rFonts w:ascii="宋体" w:hint="eastAsia"/>
          <w:bCs/>
          <w:color w:val="000000"/>
          <w:sz w:val="24"/>
          <w:lang w:val="zh-CN"/>
        </w:rPr>
        <w:t>一</w:t>
      </w:r>
      <w:r>
        <w:rPr>
          <w:rFonts w:ascii="宋体"/>
          <w:bCs/>
          <w:color w:val="000000"/>
          <w:sz w:val="24"/>
          <w:lang w:val="zh-CN"/>
        </w:rPr>
        <w:t>年的，取两者中最长的期限），质保</w:t>
      </w:r>
      <w:r>
        <w:rPr>
          <w:rFonts w:ascii="宋体"/>
          <w:color w:val="000000"/>
          <w:sz w:val="24"/>
          <w:lang w:val="zh-CN"/>
        </w:rPr>
        <w:t>期内，质保期内乙方对所供货物实行包修、包换、包退、</w:t>
      </w:r>
      <w:proofErr w:type="gramStart"/>
      <w:r>
        <w:rPr>
          <w:rFonts w:ascii="宋体"/>
          <w:color w:val="000000"/>
          <w:sz w:val="24"/>
          <w:lang w:val="zh-CN"/>
        </w:rPr>
        <w:t>包维护</w:t>
      </w:r>
      <w:proofErr w:type="gramEnd"/>
      <w:r>
        <w:rPr>
          <w:rFonts w:ascii="宋体"/>
          <w:color w:val="000000"/>
          <w:sz w:val="24"/>
          <w:lang w:val="zh-CN"/>
        </w:rPr>
        <w:t>保养，对其提供的货物整机进行维修和系统维护，并提供全方位的技术支持和相关培训，期满后可同时提供终身维修保养服务，</w:t>
      </w:r>
      <w:r>
        <w:rPr>
          <w:rFonts w:ascii="宋体" w:hint="eastAsia"/>
          <w:color w:val="000000"/>
          <w:sz w:val="24"/>
          <w:lang w:val="zh-CN"/>
        </w:rPr>
        <w:t>投标人应继续提供质保服务，维护、维修服务费用应按折扣、优惠价格给予采购人，</w:t>
      </w:r>
      <w:r>
        <w:rPr>
          <w:rFonts w:ascii="宋体"/>
          <w:color w:val="000000"/>
          <w:sz w:val="24"/>
          <w:lang w:val="zh-CN"/>
        </w:rPr>
        <w:t>但不可抗力（如火灾、雷击等）造成的故障除外，</w:t>
      </w:r>
      <w:r>
        <w:rPr>
          <w:rFonts w:ascii="宋体"/>
          <w:bCs/>
          <w:color w:val="000000"/>
          <w:sz w:val="24"/>
          <w:lang w:val="zh-CN"/>
        </w:rPr>
        <w:t>易损件及人为造成的损坏不在保修范围内。</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4、质保期内如同</w:t>
      </w:r>
      <w:proofErr w:type="gramStart"/>
      <w:r>
        <w:rPr>
          <w:rFonts w:ascii="宋体"/>
          <w:bCs/>
          <w:color w:val="000000"/>
          <w:sz w:val="24"/>
          <w:lang w:val="zh-CN"/>
        </w:rPr>
        <w:t>一</w:t>
      </w:r>
      <w:proofErr w:type="gramEnd"/>
      <w:r>
        <w:rPr>
          <w:rFonts w:ascii="宋体"/>
          <w:bCs/>
          <w:color w:val="000000"/>
          <w:sz w:val="24"/>
          <w:lang w:val="zh-CN"/>
        </w:rPr>
        <w:t>故障发生三次，或在1月内无法修复，乙方应无条件予以换货。如质保期内因故障停机，按停机时间的双倍顺延保修期。</w:t>
      </w:r>
    </w:p>
    <w:p w:rsidR="005B7CC2" w:rsidRDefault="005B7CC2" w:rsidP="005B7CC2">
      <w:pPr>
        <w:autoSpaceDE w:val="0"/>
        <w:autoSpaceDN w:val="0"/>
        <w:adjustRightInd w:val="0"/>
        <w:spacing w:line="440" w:lineRule="exact"/>
        <w:ind w:firstLine="420"/>
        <w:jc w:val="left"/>
        <w:rPr>
          <w:rFonts w:ascii="宋体"/>
          <w:bCs/>
          <w:color w:val="000000"/>
          <w:sz w:val="24"/>
        </w:rPr>
      </w:pPr>
      <w:r>
        <w:rPr>
          <w:rFonts w:ascii="宋体"/>
          <w:bCs/>
          <w:color w:val="000000"/>
          <w:sz w:val="24"/>
          <w:lang w:val="zh-CN"/>
        </w:rPr>
        <w:t>5、</w:t>
      </w:r>
      <w:r>
        <w:rPr>
          <w:rFonts w:ascii="宋体" w:hint="eastAsia"/>
          <w:bCs/>
          <w:color w:val="000000"/>
          <w:sz w:val="24"/>
          <w:lang w:val="zh-CN"/>
        </w:rPr>
        <w:t>乙方在免费质保期内需提供7*24小时的售后服务。故障响应时间不超过2小时（响应方式包括现场、远程、电话指导等）。在设备的整个使用期内，如有紧急故障，乙方工作人员在得到通知后6小时内必须到达采购单位指定地点，排除故障。期间如不能修复，必须在24小时内提供应急措施；若因产品质量问题，乙方应免费更换；如检修人员不能排除故障，乙方应负责联系生产厂家派技术人员在故障响应24小时内到现场解决问题，其费用由乙方负责，如在规定的时间内未能使设备恢复正常工作，乙方将承担由此产生的一切损失。</w:t>
      </w:r>
      <w:r>
        <w:rPr>
          <w:rFonts w:ascii="宋体"/>
          <w:bCs/>
          <w:color w:val="000000"/>
          <w:sz w:val="24"/>
          <w:lang w:val="zh-CN"/>
        </w:rPr>
        <w:t>质保期内如不能满足上述要求，甲方有权扣除全部质量保证金。</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5、所有货物保修服务方式均为乙方上门保修，即由乙方派员到货物使用现场维修，由此产生的一切费用均由乙方承担。</w:t>
      </w:r>
    </w:p>
    <w:p w:rsidR="005B7CC2" w:rsidRDefault="005B7CC2" w:rsidP="005B7CC2">
      <w:pPr>
        <w:autoSpaceDE w:val="0"/>
        <w:autoSpaceDN w:val="0"/>
        <w:spacing w:line="440" w:lineRule="exact"/>
        <w:ind w:firstLine="420"/>
        <w:jc w:val="left"/>
        <w:rPr>
          <w:rFonts w:ascii="宋体" w:eastAsia="Times New Roman"/>
          <w:b/>
          <w:color w:val="000000"/>
          <w:sz w:val="24"/>
          <w:lang w:val="zh-CN"/>
        </w:rPr>
      </w:pPr>
      <w:r>
        <w:rPr>
          <w:rFonts w:ascii="宋体"/>
          <w:b/>
          <w:color w:val="000000"/>
          <w:sz w:val="24"/>
          <w:lang w:val="zh-CN"/>
        </w:rPr>
        <w:t>第六条 包装要求</w:t>
      </w:r>
    </w:p>
    <w:p w:rsidR="005B7CC2" w:rsidRDefault="005B7CC2" w:rsidP="005B7CC2">
      <w:pPr>
        <w:autoSpaceDE w:val="0"/>
        <w:autoSpaceDN w:val="0"/>
        <w:spacing w:line="440" w:lineRule="exact"/>
        <w:ind w:firstLine="420"/>
        <w:jc w:val="left"/>
        <w:rPr>
          <w:rFonts w:ascii="宋体" w:eastAsia="Times New Roman"/>
          <w:color w:val="000000"/>
          <w:sz w:val="24"/>
          <w:lang w:val="zh-CN"/>
        </w:rPr>
      </w:pPr>
      <w:r>
        <w:rPr>
          <w:rFonts w:ascii="宋体"/>
          <w:color w:val="000000"/>
          <w:sz w:val="24"/>
          <w:lang w:val="zh-CN"/>
        </w:rPr>
        <w:t>1、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rsidR="005B7CC2" w:rsidRDefault="005B7CC2" w:rsidP="005B7CC2">
      <w:pPr>
        <w:autoSpaceDE w:val="0"/>
        <w:autoSpaceDN w:val="0"/>
        <w:spacing w:line="440" w:lineRule="exact"/>
        <w:ind w:firstLine="420"/>
        <w:jc w:val="left"/>
        <w:rPr>
          <w:rFonts w:ascii="宋体"/>
          <w:color w:val="000000"/>
          <w:sz w:val="24"/>
          <w:lang w:val="zh-CN"/>
        </w:rPr>
      </w:pPr>
      <w:r>
        <w:rPr>
          <w:rFonts w:ascii="宋体"/>
          <w:color w:val="000000"/>
          <w:sz w:val="24"/>
          <w:lang w:val="zh-CN"/>
        </w:rPr>
        <w:lastRenderedPageBreak/>
        <w:t>2、每一包装单元内应附详细的装箱单和质量合格凭证。</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
          <w:bCs/>
          <w:color w:val="000000"/>
          <w:sz w:val="24"/>
          <w:lang w:val="zh-CN"/>
        </w:rPr>
        <w:t>第七条 交货和验收</w:t>
      </w:r>
    </w:p>
    <w:p w:rsidR="005B7CC2" w:rsidRDefault="005B7CC2" w:rsidP="005B7CC2">
      <w:pPr>
        <w:spacing w:line="400" w:lineRule="exact"/>
        <w:ind w:firstLine="549"/>
        <w:rPr>
          <w:rFonts w:ascii="宋体" w:hAnsi="宋体" w:cs="华文仿宋"/>
          <w:kern w:val="0"/>
          <w:sz w:val="24"/>
        </w:rPr>
      </w:pPr>
      <w:r>
        <w:rPr>
          <w:rFonts w:ascii="宋体"/>
          <w:sz w:val="24"/>
          <w:lang w:val="zh-CN"/>
        </w:rPr>
        <w:t>1、乙方应当在合同签订后</w:t>
      </w:r>
      <w:r>
        <w:rPr>
          <w:rFonts w:ascii="宋体"/>
          <w:sz w:val="24"/>
          <w:u w:val="single"/>
          <w:lang w:val="zh-CN"/>
        </w:rPr>
        <w:t xml:space="preserve"> </w:t>
      </w:r>
      <w:r>
        <w:rPr>
          <w:rFonts w:ascii="宋体" w:hint="eastAsia"/>
          <w:sz w:val="24"/>
          <w:u w:val="single"/>
          <w:lang w:val="zh-CN"/>
        </w:rPr>
        <w:t xml:space="preserve">    </w:t>
      </w:r>
      <w:r>
        <w:rPr>
          <w:rFonts w:ascii="宋体"/>
          <w:sz w:val="24"/>
          <w:lang w:val="zh-CN"/>
        </w:rPr>
        <w:t>天内向甲方</w:t>
      </w:r>
      <w:r>
        <w:rPr>
          <w:rFonts w:ascii="宋体" w:hAnsi="宋体" w:cs="华文仿宋"/>
          <w:kern w:val="0"/>
          <w:sz w:val="24"/>
        </w:rPr>
        <w:t>提供所有货物样本（除样品外），并经甲方最终确认后再提供产品或生产。货物样本需送至招标方指定地点留存参照，货物配送到位验收结束后归还或充抵货物。</w:t>
      </w:r>
      <w:r>
        <w:rPr>
          <w:rFonts w:ascii="宋体" w:hAnsi="宋体" w:cs="华文仿宋"/>
          <w:kern w:val="0"/>
          <w:sz w:val="24"/>
          <w:u w:val="single"/>
        </w:rPr>
        <w:t xml:space="preserve"> </w:t>
      </w:r>
      <w:r>
        <w:rPr>
          <w:rFonts w:ascii="宋体" w:hAnsi="宋体" w:cs="华文仿宋" w:hint="eastAsia"/>
          <w:kern w:val="0"/>
          <w:sz w:val="24"/>
          <w:u w:val="single"/>
        </w:rPr>
        <w:t xml:space="preserve">   </w:t>
      </w:r>
      <w:r>
        <w:rPr>
          <w:rFonts w:ascii="宋体" w:hAnsi="宋体" w:cs="华文仿宋"/>
          <w:kern w:val="0"/>
          <w:sz w:val="24"/>
          <w:u w:val="single"/>
        </w:rPr>
        <w:t xml:space="preserve"> </w:t>
      </w:r>
      <w:r>
        <w:rPr>
          <w:rFonts w:ascii="宋体" w:hAnsi="宋体" w:cs="华文仿宋"/>
          <w:kern w:val="0"/>
          <w:sz w:val="24"/>
        </w:rPr>
        <w:t xml:space="preserve"> 天内乙方</w:t>
      </w:r>
      <w:r>
        <w:rPr>
          <w:rFonts w:ascii="宋体"/>
          <w:sz w:val="24"/>
          <w:lang w:val="zh-CN"/>
        </w:rPr>
        <w:t>将货物安装调试完毕交付甲方正常使用，地点由甲方指定。</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2、乙方交付的货物应当完全符合本合同或者招投标文件所规定的货物、数量和规格要求。乙方提供的货物不符合招投标文件和合同规定的，甲方有权拒收货物，由此引起的风险，由乙方承担。</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3、货物的到货验收包括：型号、规格、数量、外观质量、及货物包装是否完好。</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B7CC2" w:rsidRDefault="005B7CC2" w:rsidP="005B7CC2">
      <w:pPr>
        <w:snapToGrid w:val="0"/>
        <w:spacing w:line="300" w:lineRule="auto"/>
        <w:ind w:firstLineChars="200" w:firstLine="480"/>
        <w:jc w:val="left"/>
        <w:rPr>
          <w:rFonts w:ascii="宋体"/>
          <w:color w:val="000000"/>
          <w:sz w:val="24"/>
          <w:lang w:val="zh-CN"/>
        </w:rPr>
      </w:pPr>
      <w:r>
        <w:rPr>
          <w:rFonts w:ascii="宋体"/>
          <w:color w:val="000000"/>
          <w:sz w:val="24"/>
          <w:lang w:val="zh-CN"/>
        </w:rPr>
        <w:t>5、货物和系统调试验收的标准：</w:t>
      </w:r>
      <w:r>
        <w:rPr>
          <w:rFonts w:ascii="宋体" w:hAnsi="宋体"/>
          <w:sz w:val="24"/>
        </w:rPr>
        <w:t>采购方组织验收小组按国家有关规定、</w:t>
      </w:r>
      <w:r>
        <w:rPr>
          <w:rFonts w:ascii="宋体"/>
          <w:color w:val="000000"/>
          <w:sz w:val="24"/>
          <w:lang w:val="zh-CN"/>
        </w:rPr>
        <w:t>行业通行标准、厂方出厂标准和乙方投标文件的承诺</w:t>
      </w:r>
      <w:r>
        <w:rPr>
          <w:rFonts w:ascii="宋体" w:hAnsi="宋体"/>
          <w:sz w:val="24"/>
        </w:rPr>
        <w:t>规范进行验收（</w:t>
      </w:r>
      <w:r>
        <w:rPr>
          <w:rFonts w:ascii="宋体"/>
          <w:b/>
          <w:sz w:val="24"/>
          <w:lang w:val="zh-CN"/>
        </w:rPr>
        <w:t>甲方将使用快速检测试剂对厨具所用板材等材料进行检测。</w:t>
      </w:r>
      <w:r>
        <w:rPr>
          <w:rFonts w:ascii="宋体" w:hAnsi="宋体"/>
          <w:sz w:val="24"/>
        </w:rPr>
        <w:t>），必要时邀请相关的专业人员或机构参与验收。在验收过程中发现质量、数量、规格、服务等与合同要求不符等问题，应当场提出，责令整改，同时依照采购合同约定，追究违约卖方的法律责任</w:t>
      </w:r>
      <w:r>
        <w:rPr>
          <w:rFonts w:ascii="宋体"/>
          <w:color w:val="000000"/>
          <w:sz w:val="24"/>
          <w:lang w:val="zh-CN"/>
        </w:rPr>
        <w:t>。</w:t>
      </w:r>
    </w:p>
    <w:p w:rsidR="005B7CC2" w:rsidRDefault="005B7CC2" w:rsidP="005B7CC2">
      <w:pPr>
        <w:snapToGrid w:val="0"/>
        <w:spacing w:line="300" w:lineRule="auto"/>
        <w:ind w:firstLineChars="200" w:firstLine="480"/>
        <w:jc w:val="left"/>
        <w:rPr>
          <w:rFonts w:ascii="宋体" w:hAnsi="宋体"/>
          <w:sz w:val="24"/>
        </w:rPr>
      </w:pPr>
      <w:r>
        <w:rPr>
          <w:rFonts w:ascii="宋体" w:hAnsi="宋体"/>
          <w:sz w:val="24"/>
        </w:rPr>
        <w:t>验收不合格的，乙方应负责重新提供达到本合同约定的质量要求的设备。如乙方在履行合同中存在弄虚作假、以次充好等不良行为，将拒绝通过验收，由此引起的一切后果及损失由乙方承担。</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6、设备的增减、调整和变更双方同意后签字确认并据实结算，根据测量的实际场地尺寸，个别设备的具体尺寸可略作变动，乙方要无条件配合；招标文件中明确表明订制的，乙方应按甲方的要求制作；</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7、所有产品验收交付后方可使用，未经验收交付而使用视为验收合格。</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
          <w:bCs/>
          <w:color w:val="000000"/>
          <w:sz w:val="24"/>
          <w:lang w:val="zh-CN"/>
        </w:rPr>
        <w:t>第八条 双方权利及义务：</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
          <w:bCs/>
          <w:color w:val="000000"/>
          <w:sz w:val="24"/>
          <w:lang w:val="zh-CN"/>
        </w:rPr>
        <w:t>1、乙方的责任：</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
          <w:bCs/>
          <w:color w:val="000000"/>
          <w:sz w:val="24"/>
          <w:lang w:val="zh-CN"/>
        </w:rPr>
        <w:t xml:space="preserve">1.1 </w:t>
      </w:r>
      <w:r>
        <w:rPr>
          <w:rFonts w:ascii="宋体"/>
          <w:color w:val="000000"/>
          <w:sz w:val="24"/>
          <w:lang w:val="zh-CN"/>
        </w:rPr>
        <w:t>乙方应按照国家有关法律法规规章和</w:t>
      </w:r>
      <w:r>
        <w:rPr>
          <w:rFonts w:ascii="宋体"/>
          <w:color w:val="000000"/>
          <w:sz w:val="24"/>
          <w:lang w:val="zh-CN"/>
        </w:rPr>
        <w:t>“</w:t>
      </w:r>
      <w:r>
        <w:rPr>
          <w:rFonts w:ascii="宋体"/>
          <w:color w:val="000000"/>
          <w:sz w:val="24"/>
          <w:lang w:val="zh-CN"/>
        </w:rPr>
        <w:t>三包</w:t>
      </w:r>
      <w:r>
        <w:rPr>
          <w:rFonts w:ascii="宋体"/>
          <w:color w:val="000000"/>
          <w:sz w:val="24"/>
          <w:lang w:val="zh-CN"/>
        </w:rPr>
        <w:t>”</w:t>
      </w:r>
      <w:r>
        <w:rPr>
          <w:rFonts w:ascii="宋体"/>
          <w:color w:val="000000"/>
          <w:sz w:val="24"/>
          <w:lang w:val="zh-CN"/>
        </w:rPr>
        <w:t>规定，以及投标文件、合同所附的</w:t>
      </w:r>
      <w:r>
        <w:rPr>
          <w:rFonts w:ascii="宋体"/>
          <w:color w:val="000000"/>
          <w:sz w:val="24"/>
          <w:lang w:val="zh-CN"/>
        </w:rPr>
        <w:t>“</w:t>
      </w:r>
      <w:r>
        <w:rPr>
          <w:rFonts w:ascii="宋体"/>
          <w:color w:val="000000"/>
          <w:sz w:val="24"/>
          <w:lang w:val="zh-CN"/>
        </w:rPr>
        <w:t>服务承诺</w:t>
      </w:r>
      <w:r>
        <w:rPr>
          <w:rFonts w:ascii="宋体"/>
          <w:color w:val="000000"/>
          <w:sz w:val="24"/>
          <w:lang w:val="zh-CN"/>
        </w:rPr>
        <w:t>”</w:t>
      </w:r>
      <w:r>
        <w:rPr>
          <w:rFonts w:ascii="宋体"/>
          <w:color w:val="000000"/>
          <w:sz w:val="24"/>
          <w:lang w:val="zh-CN"/>
        </w:rPr>
        <w:t>提供服务。所购货物按乙方投标承诺提供免费维护和质量保证，保修费用计入总价。</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lastRenderedPageBreak/>
        <w:t>1.2 在合同签订10日内，乙方向甲方提供与合同清单相符的设备平面布置图，并根据甲方所认可的平面布置图，20日内提供相应的水、电、气、地沟配套施工设计图并标明各设备的机电参数。</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1.3 从设备交付甲方后，设备运行前期，乙方必须安排壹名技术工程人员，驻甲方现场10天，负责食堂设备调试及保养。以保证设备达到最佳运行状态，费用由乙方自己承担。</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1.4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bCs/>
          <w:color w:val="000000"/>
          <w:sz w:val="24"/>
          <w:lang w:val="zh-CN"/>
        </w:rPr>
        <w:t>1.5 在保修期内乙方每季度进行回访，有问题及时处理，出现质量问题或故障时响应时间为1小时，</w:t>
      </w:r>
      <w:proofErr w:type="gramStart"/>
      <w:r>
        <w:rPr>
          <w:rFonts w:ascii="宋体"/>
          <w:bCs/>
          <w:color w:val="000000"/>
          <w:sz w:val="24"/>
          <w:lang w:val="zh-CN"/>
        </w:rPr>
        <w:t>由遇到</w:t>
      </w:r>
      <w:proofErr w:type="gramEnd"/>
      <w:r>
        <w:rPr>
          <w:rFonts w:ascii="宋体"/>
          <w:bCs/>
          <w:color w:val="000000"/>
          <w:sz w:val="24"/>
          <w:lang w:val="zh-CN"/>
        </w:rPr>
        <w:t>紧急突发事件运程无法解决的，乙方工程师必须</w:t>
      </w:r>
      <w:r>
        <w:rPr>
          <w:rFonts w:ascii="宋体"/>
          <w:bCs/>
          <w:sz w:val="24"/>
          <w:lang w:val="zh-CN"/>
        </w:rPr>
        <w:t>在2小时</w:t>
      </w:r>
      <w:r>
        <w:rPr>
          <w:rFonts w:ascii="宋体"/>
          <w:bCs/>
          <w:color w:val="000000"/>
          <w:sz w:val="24"/>
          <w:lang w:val="zh-CN"/>
        </w:rPr>
        <w:t>内赶到维修现场进行处理，必要时应向甲方提供应急备用食堂设备，由此产生的费用由乙方负责；</w:t>
      </w:r>
      <w:r>
        <w:rPr>
          <w:rFonts w:ascii="宋体"/>
          <w:color w:val="000000"/>
          <w:sz w:val="24"/>
          <w:lang w:val="zh-CN"/>
        </w:rPr>
        <w:t>保修期内，乙方负责对其提供的货物整机进行维修和系统维护，不再收取任何费用，但不可抗力（如火灾、雷击等）造成的故障除外。若货物故障在检修8工作小时后仍无法排除，乙方应在48小时内免费提供不低于故障货物规格型号档次的备用货物供甲方使用，直至故障货物修复。</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color w:val="000000"/>
          <w:sz w:val="24"/>
          <w:lang w:val="zh-CN"/>
        </w:rPr>
        <w:t xml:space="preserve">1.6 </w:t>
      </w:r>
      <w:r>
        <w:rPr>
          <w:rFonts w:ascii="宋体"/>
          <w:bCs/>
          <w:color w:val="000000"/>
          <w:sz w:val="24"/>
          <w:lang w:val="zh-CN"/>
        </w:rPr>
        <w:t>质保期内如同</w:t>
      </w:r>
      <w:proofErr w:type="gramStart"/>
      <w:r>
        <w:rPr>
          <w:rFonts w:ascii="宋体"/>
          <w:bCs/>
          <w:color w:val="000000"/>
          <w:sz w:val="24"/>
          <w:lang w:val="zh-CN"/>
        </w:rPr>
        <w:t>一</w:t>
      </w:r>
      <w:proofErr w:type="gramEnd"/>
      <w:r>
        <w:rPr>
          <w:rFonts w:ascii="宋体"/>
          <w:bCs/>
          <w:color w:val="000000"/>
          <w:sz w:val="24"/>
          <w:lang w:val="zh-CN"/>
        </w:rPr>
        <w:t>故障发生三次，或在1月内无法修复，乙方应无条件更换货。如质保期内因故障停机，按停机时间的双倍顺延保修期。</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1.7 所有货物保修服务方式均为乙方上门保修，即由乙方派员到货物使用现场维修，由此产生的一切费用均由乙方承担。</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1.8  质保期或承诺质保期结束后，乙方仍应负责提供终身维修服务，保证零配件的供给，但只能收取配件费。</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2、甲方的责任：</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2.1  乙方在工程安装过程中，提出的关于影响安装的问题，需要甲方解决的，甲方应在12小时内给予答复、解决；</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2.2 设备进场至安装调试结束移交前，进场设备甲方应指定专人签收，并提供存放场地妥善保管；</w:t>
      </w:r>
    </w:p>
    <w:p w:rsidR="005B7CC2" w:rsidRDefault="005B7CC2" w:rsidP="005B7CC2">
      <w:pPr>
        <w:autoSpaceDE w:val="0"/>
        <w:autoSpaceDN w:val="0"/>
        <w:adjustRightInd w:val="0"/>
        <w:spacing w:line="440" w:lineRule="exact"/>
        <w:ind w:firstLine="420"/>
        <w:jc w:val="left"/>
        <w:rPr>
          <w:rFonts w:ascii="宋体"/>
          <w:bCs/>
          <w:color w:val="000000"/>
          <w:sz w:val="24"/>
          <w:lang w:val="zh-CN"/>
        </w:rPr>
      </w:pPr>
      <w:r>
        <w:rPr>
          <w:rFonts w:ascii="宋体"/>
          <w:bCs/>
          <w:color w:val="000000"/>
          <w:sz w:val="24"/>
          <w:lang w:val="zh-CN"/>
        </w:rPr>
        <w:t>2.3 设备进入工地现场，甲方应安排1名人员协助乙方食堂设备的进场并协调安装；</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Cs/>
          <w:color w:val="000000"/>
          <w:sz w:val="24"/>
          <w:lang w:val="zh-CN"/>
        </w:rPr>
        <w:lastRenderedPageBreak/>
        <w:t>2.4 在设备安装现场，甲方须无偿提供乙方施工的用水、用电、用气</w:t>
      </w:r>
      <w:r>
        <w:rPr>
          <w:rFonts w:ascii="宋体"/>
          <w:b/>
          <w:bCs/>
          <w:color w:val="000000"/>
          <w:sz w:val="24"/>
          <w:lang w:val="zh-CN"/>
        </w:rPr>
        <w:t>。</w:t>
      </w:r>
    </w:p>
    <w:p w:rsidR="005B7CC2" w:rsidRDefault="005B7CC2" w:rsidP="005B7CC2">
      <w:pPr>
        <w:autoSpaceDE w:val="0"/>
        <w:autoSpaceDN w:val="0"/>
        <w:adjustRightInd w:val="0"/>
        <w:spacing w:line="440" w:lineRule="exact"/>
        <w:ind w:firstLine="420"/>
        <w:jc w:val="left"/>
        <w:rPr>
          <w:rFonts w:ascii="宋体"/>
          <w:color w:val="000000"/>
          <w:sz w:val="24"/>
          <w:lang w:val="zh-CN"/>
        </w:rPr>
      </w:pPr>
      <w:r>
        <w:rPr>
          <w:rFonts w:ascii="宋体"/>
          <w:color w:val="000000"/>
          <w:sz w:val="24"/>
          <w:lang w:val="zh-CN"/>
        </w:rPr>
        <w:t>3、 保修期后的货物维护由双方协商再定。</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
          <w:bCs/>
          <w:color w:val="000000"/>
          <w:sz w:val="24"/>
          <w:lang w:val="zh-CN"/>
        </w:rPr>
        <w:t>第十条  付款方式</w:t>
      </w:r>
    </w:p>
    <w:p w:rsidR="005B7CC2" w:rsidRDefault="005B7CC2" w:rsidP="005B7CC2">
      <w:pPr>
        <w:autoSpaceDE w:val="0"/>
        <w:autoSpaceDN w:val="0"/>
        <w:adjustRightInd w:val="0"/>
        <w:spacing w:line="440" w:lineRule="exact"/>
        <w:ind w:firstLine="420"/>
        <w:jc w:val="left"/>
        <w:rPr>
          <w:rFonts w:ascii="宋体" w:hAnsi="宋体"/>
          <w:color w:val="0000FF"/>
          <w:kern w:val="0"/>
          <w:sz w:val="24"/>
        </w:rPr>
      </w:pPr>
      <w:r>
        <w:rPr>
          <w:rFonts w:ascii="宋体" w:hAnsi="宋体" w:cs="宋体"/>
          <w:sz w:val="24"/>
        </w:rPr>
        <w:t>设备到场后业主单位验收合格后支付至实际到货价款的50%，安装结束后付至实际进度款的70%，调试结束并验收合格后付至实际</w:t>
      </w:r>
      <w:proofErr w:type="gramStart"/>
      <w:r>
        <w:rPr>
          <w:rFonts w:ascii="宋体" w:hAnsi="宋体" w:cs="宋体"/>
          <w:sz w:val="24"/>
        </w:rPr>
        <w:t>进度款但不</w:t>
      </w:r>
      <w:proofErr w:type="gramEnd"/>
      <w:r>
        <w:rPr>
          <w:rFonts w:ascii="宋体" w:hAnsi="宋体" w:cs="宋体"/>
          <w:sz w:val="24"/>
        </w:rPr>
        <w:t>超过合同总价款的80%，</w:t>
      </w:r>
      <w:r>
        <w:rPr>
          <w:rFonts w:ascii="宋体"/>
          <w:sz w:val="24"/>
          <w:lang w:val="zh-CN"/>
        </w:rPr>
        <w:t>项目运行2个月后付至97%，剩下的3%作为质保金，期满后无质量问题结清（质保金无息）。</w:t>
      </w:r>
    </w:p>
    <w:p w:rsidR="005B7CC2" w:rsidRDefault="005B7CC2" w:rsidP="005B7CC2">
      <w:pPr>
        <w:autoSpaceDE w:val="0"/>
        <w:autoSpaceDN w:val="0"/>
        <w:adjustRightInd w:val="0"/>
        <w:spacing w:line="440" w:lineRule="exact"/>
        <w:ind w:firstLine="420"/>
        <w:jc w:val="left"/>
        <w:rPr>
          <w:rFonts w:ascii="宋体"/>
          <w:b/>
          <w:bCs/>
          <w:color w:val="000000"/>
          <w:sz w:val="24"/>
          <w:lang w:val="zh-CN"/>
        </w:rPr>
      </w:pPr>
      <w:r>
        <w:rPr>
          <w:rFonts w:ascii="宋体"/>
          <w:b/>
          <w:bCs/>
          <w:color w:val="000000"/>
          <w:sz w:val="24"/>
          <w:lang w:val="zh-CN"/>
        </w:rPr>
        <w:t>第十一条 违约责任</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１、甲方无正当理由拒收货物、拒付货物款的，由甲方向乙方偿付合同总价的5%违约金。</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２、甲方未按合同规定的期限向乙方支付货款的，每逾期1天甲方向乙方偿付欠款总额的5‰滞纳金，但累计滞纳金总额不超过欠款总额的5% 。</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３、如乙方不能交付货物、完成安装调试的，甲方有权扣留已交付的货物，同时乙方应向甲方支付合同总价5%的违约金。</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４、乙方逾期交付的，每逾期1天，乙方向甲方偿付合同总额的5‰的滞纳金。如乙方逾期交付达20天，甲方有权解除合同，解除合同的通知自到达乙方时生效。</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５、乙方所交付的货物品种、型号、规格不符合或达不到招标文件要求，提供产品的品牌、出厂地与投标书中不一致的，甲方有权拒收乙方货物，中止合同，并取消乙方中标资格，同时乙方应向甲方支付货款总额5%的违约金。</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６、在乙方承诺的或国家规定的质量保证期内（取两者中最长的期限），如经乙方两次维修或更换，货物仍不能达到合同约定的质量标准，甲方有权退货，乙方应退回全部货款，并按第3条处理，同时，乙方还须赔偿甲方因此遭受的损失。</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7、乙方未按约定时间提供食堂水、电、气、地沟施工设计图（含电子版），或者不能提供上述设计的，甲方将按乙方不能响应招标文件处理，有权单方解决合同；同时乙方应向甲方支付合同总价10%的违约金。</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8、乙方未按本合同的规定和招标文件的“服务承诺”提供售后服务的，</w:t>
      </w:r>
      <w:r>
        <w:rPr>
          <w:sz w:val="24"/>
        </w:rPr>
        <w:t>每次扣</w:t>
      </w:r>
      <w:r>
        <w:rPr>
          <w:sz w:val="24"/>
        </w:rPr>
        <w:t>1000</w:t>
      </w:r>
      <w:r>
        <w:rPr>
          <w:sz w:val="24"/>
        </w:rPr>
        <w:t>元，直至质保金扣完为止。</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9、乙方在承担上述4-7款一项或多项违约责任后，仍应继续履行合同规定的义务（甲方解除合同的除外）。甲方未能及时追究乙方的任何一项违约责任并</w:t>
      </w:r>
      <w:r>
        <w:rPr>
          <w:rFonts w:ascii="宋体" w:hAnsi="宋体" w:cs="宋体"/>
          <w:color w:val="000000"/>
          <w:kern w:val="0"/>
          <w:sz w:val="24"/>
          <w:lang w:val="zh-CN"/>
        </w:rPr>
        <w:lastRenderedPageBreak/>
        <w:t>不表明甲方放弃追究乙方该项或其他违约责任。</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10、乙方投标属虚假承诺，或经权威部门监测提供的货物不能满足招标文件要求，或是由于乙方的过错造成合同无法继续履行的，乙方应向甲方支付不少于合同总价20%赔偿金。</w:t>
      </w:r>
    </w:p>
    <w:p w:rsidR="005B7CC2" w:rsidRDefault="005B7CC2" w:rsidP="005B7CC2">
      <w:pPr>
        <w:adjustRightInd w:val="0"/>
        <w:spacing w:line="440" w:lineRule="exact"/>
        <w:ind w:firstLine="420"/>
        <w:jc w:val="left"/>
        <w:rPr>
          <w:rFonts w:ascii="宋体" w:hAnsi="宋体" w:cs="宋体"/>
          <w:b/>
          <w:bCs/>
          <w:color w:val="000000"/>
          <w:kern w:val="0"/>
          <w:sz w:val="24"/>
          <w:lang w:val="zh-CN"/>
        </w:rPr>
      </w:pPr>
      <w:r>
        <w:rPr>
          <w:rFonts w:ascii="宋体" w:hAnsi="宋体" w:cs="宋体"/>
          <w:b/>
          <w:bCs/>
          <w:color w:val="000000"/>
          <w:kern w:val="0"/>
          <w:sz w:val="24"/>
          <w:lang w:val="zh-CN"/>
        </w:rPr>
        <w:t>第十二条 合同的变更和终止</w:t>
      </w:r>
    </w:p>
    <w:p w:rsidR="005B7CC2" w:rsidRDefault="005B7CC2" w:rsidP="005B7CC2">
      <w:pPr>
        <w:adjustRightInd w:val="0"/>
        <w:spacing w:line="440" w:lineRule="exact"/>
        <w:ind w:firstLineChars="200" w:firstLine="480"/>
        <w:jc w:val="left"/>
        <w:rPr>
          <w:rFonts w:ascii="宋体" w:hAnsi="宋体" w:cs="宋体"/>
          <w:color w:val="000000"/>
          <w:kern w:val="0"/>
          <w:sz w:val="24"/>
          <w:lang w:val="zh-CN"/>
        </w:rPr>
      </w:pPr>
      <w:r>
        <w:rPr>
          <w:rFonts w:ascii="宋体" w:hAnsi="宋体"/>
          <w:color w:val="000000"/>
          <w:kern w:val="0"/>
          <w:sz w:val="24"/>
          <w:lang w:val="zh-CN"/>
        </w:rPr>
        <w:t>1</w:t>
      </w:r>
      <w:r>
        <w:rPr>
          <w:rFonts w:ascii="宋体" w:hAnsi="宋体" w:cs="宋体"/>
          <w:color w:val="000000"/>
          <w:kern w:val="0"/>
          <w:sz w:val="24"/>
          <w:lang w:val="zh-CN"/>
        </w:rPr>
        <w:t>、除《政府采购法》第</w:t>
      </w:r>
      <w:r>
        <w:rPr>
          <w:rFonts w:ascii="宋体" w:hAnsi="宋体"/>
          <w:color w:val="000000"/>
          <w:kern w:val="0"/>
          <w:sz w:val="24"/>
          <w:lang w:val="zh-CN"/>
        </w:rPr>
        <w:t>50</w:t>
      </w:r>
      <w:r>
        <w:rPr>
          <w:rFonts w:ascii="宋体" w:hAnsi="宋体" w:cs="宋体"/>
          <w:color w:val="000000"/>
          <w:kern w:val="0"/>
          <w:sz w:val="24"/>
          <w:lang w:val="zh-CN"/>
        </w:rPr>
        <w:t>条第二款规定的情形外，本合同一经签订，甲乙双方不得擅自变更、中止或终止合同。</w:t>
      </w:r>
    </w:p>
    <w:p w:rsidR="005B7CC2" w:rsidRDefault="005B7CC2" w:rsidP="005B7CC2">
      <w:pPr>
        <w:adjustRightInd w:val="0"/>
        <w:spacing w:line="440" w:lineRule="exact"/>
        <w:ind w:firstLineChars="200" w:firstLine="480"/>
        <w:jc w:val="left"/>
        <w:rPr>
          <w:rFonts w:ascii="宋体" w:hAnsi="宋体" w:cs="宋体"/>
          <w:color w:val="000000"/>
          <w:kern w:val="0"/>
          <w:sz w:val="24"/>
          <w:lang w:val="zh-CN"/>
        </w:rPr>
      </w:pPr>
      <w:r>
        <w:rPr>
          <w:rFonts w:ascii="宋体" w:hAnsi="宋体"/>
          <w:color w:val="000000"/>
          <w:kern w:val="0"/>
          <w:sz w:val="24"/>
          <w:lang w:val="zh-CN"/>
        </w:rPr>
        <w:t>2</w:t>
      </w:r>
      <w:r>
        <w:rPr>
          <w:rFonts w:ascii="宋体" w:hAnsi="宋体" w:cs="宋体"/>
          <w:color w:val="000000"/>
          <w:kern w:val="0"/>
          <w:sz w:val="24"/>
          <w:lang w:val="zh-CN"/>
        </w:rPr>
        <w:t>、</w:t>
      </w:r>
      <w:r>
        <w:rPr>
          <w:rFonts w:ascii="宋体" w:hAnsi="宋体" w:cs="宋体"/>
          <w:color w:val="000000"/>
          <w:kern w:val="0"/>
          <w:sz w:val="24"/>
        </w:rPr>
        <w:t>除发生法律规定的不能预见、不能避免并不能克服的客观情况外，甲乙双方不得放弃或拒绝履行合同。乙方放弃或拒绝履行合同，在三年内不得参加铜陵市政府交易中心组织的政府采购活动。</w:t>
      </w:r>
    </w:p>
    <w:p w:rsidR="005B7CC2" w:rsidRDefault="005B7CC2" w:rsidP="005B7CC2">
      <w:pPr>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3、乙方所交付的货物品种、型号、规格不符合或达不到招标文件要求，提供产品的品牌、出厂地与投标书中不一致的，甲方有权拒收乙方货物，中止合同，并取消乙方中标资格。</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4、乙方未按约定时间提供食堂水、电、气、地沟施工设计图（含电子版），或者不能提供上述设计的，甲方将按乙方不能响应招标文件处理，有权单方解决合同。</w:t>
      </w:r>
    </w:p>
    <w:p w:rsidR="005B7CC2" w:rsidRDefault="005B7CC2" w:rsidP="005B7CC2">
      <w:pPr>
        <w:widowControl/>
        <w:adjustRightInd w:val="0"/>
        <w:spacing w:line="440" w:lineRule="exact"/>
        <w:ind w:firstLine="420"/>
        <w:jc w:val="left"/>
        <w:rPr>
          <w:rFonts w:ascii="宋体" w:hAnsi="宋体" w:cs="宋体"/>
          <w:b/>
          <w:bCs/>
          <w:color w:val="000000"/>
          <w:kern w:val="0"/>
          <w:sz w:val="24"/>
          <w:lang w:val="zh-CN"/>
        </w:rPr>
      </w:pPr>
      <w:r>
        <w:rPr>
          <w:rFonts w:ascii="宋体" w:hAnsi="宋体" w:cs="宋体"/>
          <w:b/>
          <w:bCs/>
          <w:color w:val="000000"/>
          <w:kern w:val="0"/>
          <w:sz w:val="24"/>
          <w:lang w:val="zh-CN"/>
        </w:rPr>
        <w:t>第十三条 合同的转让</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乙方不得擅自部分或全部转让其应履行的合同义务。</w:t>
      </w:r>
    </w:p>
    <w:p w:rsidR="005B7CC2" w:rsidRDefault="005B7CC2" w:rsidP="005B7CC2">
      <w:pPr>
        <w:widowControl/>
        <w:adjustRightInd w:val="0"/>
        <w:spacing w:line="440" w:lineRule="exact"/>
        <w:ind w:firstLine="420"/>
        <w:jc w:val="left"/>
        <w:rPr>
          <w:rFonts w:ascii="宋体" w:hAnsi="宋体" w:cs="宋体"/>
          <w:b/>
          <w:bCs/>
          <w:color w:val="000000"/>
          <w:kern w:val="0"/>
          <w:sz w:val="24"/>
          <w:lang w:val="zh-CN"/>
        </w:rPr>
      </w:pPr>
      <w:r>
        <w:rPr>
          <w:rFonts w:ascii="宋体" w:hAnsi="宋体" w:cs="宋体"/>
          <w:b/>
          <w:bCs/>
          <w:color w:val="000000"/>
          <w:kern w:val="0"/>
          <w:sz w:val="24"/>
          <w:lang w:val="zh-CN"/>
        </w:rPr>
        <w:t>第十四条 争议的解决</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1、因货物的质量问题发生争议的，应当邀请国家认可的质量检测机构对货物质量进行鉴定。货物符合标准的，鉴定费由甲方承担；货物不符合质量标准的，鉴定费由乙方承担。</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2、因履行本合同引起的或与本合同有关的争议，甲、乙双方应首先通过友好协商解决，如果协商不能解决争议，则采取以下第（ ）种方式解决争议：</w:t>
      </w:r>
    </w:p>
    <w:p w:rsidR="005B7CC2" w:rsidRDefault="005B7CC2" w:rsidP="005B7CC2">
      <w:pPr>
        <w:widowControl/>
        <w:adjustRightInd w:val="0"/>
        <w:spacing w:line="440" w:lineRule="exact"/>
        <w:ind w:firstLine="560"/>
        <w:jc w:val="left"/>
        <w:rPr>
          <w:rFonts w:ascii="宋体" w:hAnsi="宋体" w:cs="宋体"/>
          <w:color w:val="000000"/>
          <w:kern w:val="0"/>
          <w:sz w:val="24"/>
          <w:lang w:val="zh-CN"/>
        </w:rPr>
      </w:pPr>
      <w:r>
        <w:rPr>
          <w:rFonts w:ascii="宋体" w:hAnsi="宋体" w:cs="宋体"/>
          <w:color w:val="000000"/>
          <w:kern w:val="0"/>
          <w:sz w:val="24"/>
          <w:lang w:val="zh-CN"/>
        </w:rPr>
        <w:t>（1）向甲方所在地有管辖权的人民法院提起诉讼；</w:t>
      </w:r>
    </w:p>
    <w:p w:rsidR="005B7CC2" w:rsidRDefault="005B7CC2" w:rsidP="005B7CC2">
      <w:pPr>
        <w:widowControl/>
        <w:adjustRightInd w:val="0"/>
        <w:spacing w:line="440" w:lineRule="exact"/>
        <w:ind w:firstLine="560"/>
        <w:jc w:val="left"/>
        <w:rPr>
          <w:rFonts w:ascii="宋体" w:hAnsi="宋体" w:cs="宋体"/>
          <w:kern w:val="0"/>
          <w:sz w:val="24"/>
          <w:lang w:val="zh-CN"/>
        </w:rPr>
      </w:pPr>
      <w:r>
        <w:rPr>
          <w:rFonts w:ascii="宋体" w:hAnsi="宋体" w:cs="宋体"/>
          <w:kern w:val="0"/>
          <w:sz w:val="24"/>
          <w:lang w:val="zh-CN"/>
        </w:rPr>
        <w:t>（2）向铜陵市义安区仲裁委员会按其仲裁规则申请仲裁。</w:t>
      </w:r>
    </w:p>
    <w:p w:rsidR="005B7CC2" w:rsidRDefault="005B7CC2" w:rsidP="005B7CC2">
      <w:pPr>
        <w:widowControl/>
        <w:adjustRightInd w:val="0"/>
        <w:spacing w:line="440" w:lineRule="exact"/>
        <w:ind w:firstLine="560"/>
        <w:jc w:val="left"/>
        <w:rPr>
          <w:rFonts w:ascii="宋体" w:hAnsi="宋体" w:cs="宋体"/>
          <w:color w:val="000000"/>
          <w:kern w:val="0"/>
          <w:sz w:val="24"/>
          <w:lang w:val="zh-CN"/>
        </w:rPr>
      </w:pPr>
      <w:r>
        <w:rPr>
          <w:rFonts w:ascii="宋体" w:hAnsi="宋体" w:cs="宋体"/>
          <w:kern w:val="0"/>
          <w:sz w:val="24"/>
          <w:lang w:val="zh-CN"/>
        </w:rPr>
        <w:t>如没</w:t>
      </w:r>
      <w:r>
        <w:rPr>
          <w:rFonts w:ascii="宋体" w:hAnsi="宋体" w:cs="宋体"/>
          <w:color w:val="000000"/>
          <w:kern w:val="0"/>
          <w:sz w:val="24"/>
          <w:lang w:val="zh-CN"/>
        </w:rPr>
        <w:t>有约定，默认采取第2种方式解决争议。</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3、在仲裁期间，本合同应继续履行。</w:t>
      </w:r>
    </w:p>
    <w:p w:rsidR="005B7CC2" w:rsidRDefault="005B7CC2" w:rsidP="005B7CC2">
      <w:pPr>
        <w:widowControl/>
        <w:adjustRightInd w:val="0"/>
        <w:spacing w:line="440" w:lineRule="exact"/>
        <w:ind w:firstLine="420"/>
        <w:jc w:val="left"/>
        <w:rPr>
          <w:rFonts w:ascii="宋体" w:hAnsi="宋体" w:cs="宋体"/>
          <w:b/>
          <w:bCs/>
          <w:color w:val="000000"/>
          <w:kern w:val="0"/>
          <w:sz w:val="24"/>
          <w:lang w:val="zh-CN"/>
        </w:rPr>
      </w:pPr>
      <w:r>
        <w:rPr>
          <w:rFonts w:ascii="宋体" w:hAnsi="宋体" w:cs="宋体"/>
          <w:b/>
          <w:bCs/>
          <w:color w:val="000000"/>
          <w:kern w:val="0"/>
          <w:sz w:val="24"/>
          <w:lang w:val="zh-CN"/>
        </w:rPr>
        <w:t xml:space="preserve">第十五条 诚实信用 </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乙方应诚实信用，严格按照招标文件要求和投标承诺履行合同，不向甲方进行商业贿赂或者提供不正当利益。</w:t>
      </w:r>
    </w:p>
    <w:p w:rsidR="005B7CC2" w:rsidRDefault="005B7CC2" w:rsidP="005B7CC2">
      <w:pPr>
        <w:widowControl/>
        <w:adjustRightInd w:val="0"/>
        <w:spacing w:line="440" w:lineRule="exact"/>
        <w:ind w:firstLine="420"/>
        <w:jc w:val="left"/>
        <w:rPr>
          <w:rFonts w:ascii="宋体" w:hAnsi="宋体" w:cs="宋体"/>
          <w:b/>
          <w:bCs/>
          <w:color w:val="000000"/>
          <w:kern w:val="0"/>
          <w:sz w:val="24"/>
          <w:lang w:val="zh-CN"/>
        </w:rPr>
      </w:pPr>
      <w:r>
        <w:rPr>
          <w:rFonts w:ascii="宋体" w:hAnsi="宋体" w:cs="宋体"/>
          <w:b/>
          <w:bCs/>
          <w:color w:val="000000"/>
          <w:kern w:val="0"/>
          <w:sz w:val="24"/>
          <w:lang w:val="zh-CN"/>
        </w:rPr>
        <w:lastRenderedPageBreak/>
        <w:t>第十六条 合同生效及其他</w:t>
      </w:r>
    </w:p>
    <w:p w:rsidR="005B7CC2" w:rsidRDefault="005B7CC2" w:rsidP="005B7CC2">
      <w:pPr>
        <w:widowControl/>
        <w:adjustRightInd w:val="0"/>
        <w:spacing w:line="440" w:lineRule="exact"/>
        <w:ind w:firstLine="420"/>
        <w:jc w:val="left"/>
        <w:rPr>
          <w:rFonts w:ascii="宋体" w:hAnsi="宋体" w:cs="宋体"/>
          <w:color w:val="000000"/>
          <w:kern w:val="0"/>
          <w:sz w:val="24"/>
          <w:lang w:val="zh-CN"/>
        </w:rPr>
      </w:pPr>
      <w:r>
        <w:rPr>
          <w:rFonts w:ascii="宋体" w:hAnsi="宋体" w:cs="宋体"/>
          <w:color w:val="000000"/>
          <w:kern w:val="0"/>
          <w:sz w:val="24"/>
          <w:lang w:val="zh-CN"/>
        </w:rPr>
        <w:t>1、本合同一式陆份，甲方叁份、乙方两份，经甲、乙方代表签章之日起生效。</w:t>
      </w:r>
    </w:p>
    <w:p w:rsidR="005B7CC2" w:rsidRDefault="005B7CC2" w:rsidP="005B7CC2">
      <w:pPr>
        <w:widowControl/>
        <w:adjustRightInd w:val="0"/>
        <w:spacing w:line="440" w:lineRule="exact"/>
        <w:ind w:firstLine="420"/>
        <w:jc w:val="left"/>
        <w:rPr>
          <w:rFonts w:ascii="宋体" w:hAnsi="宋体" w:cs="宋体" w:hint="eastAsia"/>
          <w:color w:val="000000"/>
          <w:kern w:val="0"/>
          <w:sz w:val="24"/>
          <w:lang w:val="zh-CN"/>
        </w:rPr>
      </w:pPr>
      <w:r>
        <w:rPr>
          <w:rFonts w:ascii="宋体" w:hAnsi="宋体" w:cs="宋体"/>
          <w:color w:val="000000"/>
          <w:kern w:val="0"/>
          <w:sz w:val="24"/>
          <w:lang w:val="zh-CN"/>
        </w:rPr>
        <w:t>2、双方可对本合同的条款进行修订更改或补充，以书面签订补充协议，补充协议与本合同具有同等效力。</w:t>
      </w:r>
    </w:p>
    <w:p w:rsidR="005B7CC2" w:rsidRDefault="005B7CC2" w:rsidP="005B7CC2">
      <w:pPr>
        <w:widowControl/>
        <w:adjustRightInd w:val="0"/>
        <w:spacing w:line="440" w:lineRule="exact"/>
        <w:ind w:firstLine="420"/>
        <w:jc w:val="left"/>
        <w:rPr>
          <w:rFonts w:ascii="宋体" w:hAnsi="宋体" w:cs="宋体" w:hint="eastAsia"/>
          <w:color w:val="000000"/>
          <w:kern w:val="0"/>
          <w:sz w:val="24"/>
          <w:lang w:val="zh-CN"/>
        </w:rPr>
      </w:pPr>
    </w:p>
    <w:p w:rsidR="005B7CC2" w:rsidRDefault="005B7CC2" w:rsidP="005B7CC2">
      <w:pPr>
        <w:widowControl/>
        <w:adjustRightInd w:val="0"/>
        <w:jc w:val="left"/>
        <w:rPr>
          <w:rFonts w:ascii="宋体" w:hAnsi="宋体" w:cs="宋体"/>
          <w:color w:val="000000"/>
          <w:kern w:val="0"/>
          <w:szCs w:val="21"/>
          <w:lang w:val="zh-CN"/>
        </w:rPr>
      </w:pPr>
    </w:p>
    <w:tbl>
      <w:tblPr>
        <w:tblW w:w="0" w:type="auto"/>
        <w:tblInd w:w="-108" w:type="dxa"/>
        <w:tblLayout w:type="fixed"/>
        <w:tblCellMar>
          <w:left w:w="0" w:type="dxa"/>
          <w:right w:w="0" w:type="dxa"/>
        </w:tblCellMar>
        <w:tblLook w:val="0000" w:firstRow="0" w:lastRow="0" w:firstColumn="0" w:lastColumn="0" w:noHBand="0" w:noVBand="0"/>
      </w:tblPr>
      <w:tblGrid>
        <w:gridCol w:w="4643"/>
        <w:gridCol w:w="4643"/>
      </w:tblGrid>
      <w:tr w:rsidR="005B7CC2" w:rsidTr="00936D58">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lang w:val="zh-CN"/>
              </w:rPr>
            </w:pPr>
            <w:r>
              <w:rPr>
                <w:rFonts w:ascii="宋体" w:hAnsi="宋体" w:cs="宋体"/>
                <w:color w:val="000000"/>
                <w:kern w:val="0"/>
                <w:szCs w:val="21"/>
                <w:lang w:val="zh-CN"/>
              </w:rPr>
              <w:t>甲方（采购人）：（盖章）</w:t>
            </w:r>
          </w:p>
        </w:tc>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lang w:val="zh-CN"/>
              </w:rPr>
            </w:pPr>
            <w:r>
              <w:rPr>
                <w:rFonts w:ascii="宋体" w:hAnsi="宋体" w:cs="宋体"/>
                <w:color w:val="000000"/>
                <w:kern w:val="0"/>
                <w:szCs w:val="21"/>
                <w:lang w:val="zh-CN"/>
              </w:rPr>
              <w:t>乙方（供应商）：（盖章）</w:t>
            </w:r>
          </w:p>
        </w:tc>
      </w:tr>
      <w:tr w:rsidR="005B7CC2" w:rsidTr="00936D58">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代表人：</w:t>
            </w:r>
          </w:p>
        </w:tc>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代表人</w:t>
            </w:r>
            <w:r>
              <w:rPr>
                <w:rFonts w:ascii="宋体" w:hAnsi="宋体" w:cs="宋体"/>
                <w:color w:val="000000"/>
                <w:kern w:val="0"/>
                <w:szCs w:val="21"/>
              </w:rPr>
              <w:t>：</w:t>
            </w:r>
          </w:p>
        </w:tc>
      </w:tr>
      <w:tr w:rsidR="005B7CC2" w:rsidTr="00936D58">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电</w:t>
            </w:r>
            <w:r>
              <w:rPr>
                <w:rFonts w:ascii="宋体" w:hAnsi="宋体"/>
                <w:color w:val="000000"/>
                <w:kern w:val="0"/>
                <w:szCs w:val="21"/>
              </w:rPr>
              <w:t xml:space="preserve">    </w:t>
            </w:r>
            <w:r>
              <w:rPr>
                <w:rFonts w:ascii="宋体" w:hAnsi="宋体" w:cs="宋体"/>
                <w:color w:val="000000"/>
                <w:kern w:val="0"/>
                <w:szCs w:val="21"/>
                <w:lang w:val="zh-CN"/>
              </w:rPr>
              <w:t>话：</w:t>
            </w:r>
          </w:p>
        </w:tc>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电</w:t>
            </w:r>
            <w:r>
              <w:rPr>
                <w:rFonts w:ascii="宋体" w:hAnsi="宋体"/>
                <w:color w:val="000000"/>
                <w:kern w:val="0"/>
                <w:szCs w:val="21"/>
              </w:rPr>
              <w:t xml:space="preserve">    </w:t>
            </w:r>
            <w:r>
              <w:rPr>
                <w:rFonts w:ascii="宋体" w:hAnsi="宋体" w:cs="宋体"/>
                <w:color w:val="000000"/>
                <w:kern w:val="0"/>
                <w:szCs w:val="21"/>
                <w:lang w:val="zh-CN"/>
              </w:rPr>
              <w:t>话：</w:t>
            </w:r>
          </w:p>
        </w:tc>
      </w:tr>
      <w:tr w:rsidR="005B7CC2" w:rsidTr="00936D58">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开户银行：</w:t>
            </w:r>
          </w:p>
        </w:tc>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开户银行：</w:t>
            </w:r>
          </w:p>
        </w:tc>
      </w:tr>
      <w:tr w:rsidR="005B7CC2" w:rsidTr="00936D58">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cs="宋体"/>
                <w:color w:val="000000"/>
                <w:kern w:val="0"/>
                <w:szCs w:val="21"/>
              </w:rPr>
            </w:pPr>
            <w:r>
              <w:rPr>
                <w:rFonts w:ascii="宋体" w:hAnsi="宋体" w:cs="宋体"/>
                <w:color w:val="000000"/>
                <w:kern w:val="0"/>
                <w:szCs w:val="21"/>
                <w:lang w:val="zh-CN"/>
              </w:rPr>
              <w:t>帐</w:t>
            </w:r>
            <w:r>
              <w:rPr>
                <w:rFonts w:ascii="宋体" w:hAnsi="宋体"/>
                <w:color w:val="000000"/>
                <w:kern w:val="0"/>
                <w:szCs w:val="21"/>
              </w:rPr>
              <w:t xml:space="preserve">    </w:t>
            </w:r>
            <w:r>
              <w:rPr>
                <w:rFonts w:ascii="宋体" w:hAnsi="宋体" w:cs="宋体"/>
                <w:color w:val="000000"/>
                <w:kern w:val="0"/>
                <w:szCs w:val="21"/>
                <w:lang w:val="zh-CN"/>
              </w:rPr>
              <w:t>号：</w:t>
            </w:r>
          </w:p>
        </w:tc>
        <w:tc>
          <w:tcPr>
            <w:tcW w:w="4643" w:type="dxa"/>
            <w:tcBorders>
              <w:top w:val="nil"/>
              <w:left w:val="nil"/>
              <w:bottom w:val="nil"/>
              <w:right w:val="nil"/>
            </w:tcBorders>
          </w:tcPr>
          <w:p w:rsidR="005B7CC2" w:rsidRDefault="005B7CC2" w:rsidP="00936D58">
            <w:pPr>
              <w:widowControl/>
              <w:adjustRightInd w:val="0"/>
              <w:spacing w:line="360" w:lineRule="auto"/>
              <w:jc w:val="left"/>
              <w:rPr>
                <w:rFonts w:ascii="宋体" w:hAnsi="宋体" w:cs="宋体"/>
                <w:color w:val="000000"/>
                <w:kern w:val="0"/>
                <w:szCs w:val="21"/>
                <w:lang w:val="zh-CN"/>
              </w:rPr>
            </w:pPr>
            <w:r>
              <w:rPr>
                <w:rFonts w:ascii="宋体" w:hAnsi="宋体" w:cs="宋体"/>
                <w:color w:val="000000"/>
                <w:kern w:val="0"/>
                <w:szCs w:val="21"/>
                <w:lang w:val="zh-CN"/>
              </w:rPr>
              <w:t>帐</w:t>
            </w:r>
            <w:r>
              <w:rPr>
                <w:rFonts w:ascii="宋体" w:hAnsi="宋体"/>
                <w:color w:val="000000"/>
                <w:kern w:val="0"/>
                <w:szCs w:val="21"/>
              </w:rPr>
              <w:t xml:space="preserve">    </w:t>
            </w:r>
            <w:r>
              <w:rPr>
                <w:rFonts w:ascii="宋体" w:hAnsi="宋体" w:cs="宋体"/>
                <w:color w:val="000000"/>
                <w:kern w:val="0"/>
                <w:szCs w:val="21"/>
                <w:lang w:val="zh-CN"/>
              </w:rPr>
              <w:t>号：</w:t>
            </w:r>
          </w:p>
          <w:p w:rsidR="005B7CC2" w:rsidRDefault="005B7CC2" w:rsidP="00936D58">
            <w:pPr>
              <w:widowControl/>
              <w:adjustRightInd w:val="0"/>
              <w:spacing w:line="360" w:lineRule="auto"/>
              <w:jc w:val="left"/>
              <w:rPr>
                <w:rFonts w:ascii="宋体" w:hAnsi="宋体" w:cs="宋体" w:hint="eastAsia"/>
                <w:color w:val="000000"/>
                <w:kern w:val="0"/>
                <w:szCs w:val="21"/>
                <w:lang w:val="zh-CN"/>
              </w:rPr>
            </w:pPr>
          </w:p>
          <w:p w:rsidR="005B7CC2" w:rsidRDefault="005B7CC2" w:rsidP="00936D58">
            <w:pPr>
              <w:widowControl/>
              <w:adjustRightInd w:val="0"/>
              <w:spacing w:line="360" w:lineRule="auto"/>
              <w:jc w:val="left"/>
              <w:rPr>
                <w:rFonts w:ascii="宋体" w:hAnsi="宋体" w:cs="宋体"/>
                <w:color w:val="000000"/>
                <w:kern w:val="0"/>
                <w:szCs w:val="21"/>
                <w:lang w:val="zh-CN"/>
              </w:rPr>
            </w:pPr>
          </w:p>
        </w:tc>
      </w:tr>
    </w:tbl>
    <w:p w:rsidR="005B7CC2" w:rsidRDefault="005B7CC2" w:rsidP="005B7CC2">
      <w:pPr>
        <w:autoSpaceDE w:val="0"/>
        <w:autoSpaceDN w:val="0"/>
        <w:spacing w:line="380" w:lineRule="exact"/>
        <w:rPr>
          <w:color w:val="0000FF"/>
        </w:rPr>
      </w:pPr>
      <w:r>
        <w:rPr>
          <w:b/>
          <w:color w:val="0000FF"/>
          <w:highlight w:val="yellow"/>
        </w:rPr>
        <w:t>附设备清单：</w:t>
      </w:r>
      <w:r>
        <w:rPr>
          <w:color w:val="0000FF"/>
        </w:rPr>
        <w:t xml:space="preserve"> </w:t>
      </w:r>
    </w:p>
    <w:p w:rsidR="002B5C68" w:rsidRPr="005B7CC2" w:rsidRDefault="002B5C68">
      <w:pPr>
        <w:pStyle w:val="a3"/>
        <w:widowControl/>
        <w:shd w:val="clear" w:color="auto" w:fill="FFFFFF"/>
        <w:spacing w:beforeAutospacing="0" w:afterAutospacing="0" w:line="480" w:lineRule="atLeast"/>
        <w:rPr>
          <w:rFonts w:asciiTheme="minorEastAsia" w:hAnsiTheme="minorEastAsia" w:cstheme="minorEastAsia"/>
          <w:color w:val="333333"/>
          <w:sz w:val="28"/>
          <w:szCs w:val="28"/>
        </w:rPr>
      </w:pPr>
      <w:bookmarkStart w:id="0" w:name="_GoBack"/>
      <w:bookmarkEnd w:id="0"/>
    </w:p>
    <w:p w:rsidR="002B5C68" w:rsidRDefault="002B5C68"/>
    <w:sectPr w:rsidR="002B5C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space">
    <w:altName w:val="宋体"/>
    <w:charset w:val="00"/>
    <w:family w:val="auto"/>
    <w:pitch w:val="default"/>
    <w:sig w:usb0="00000000" w:usb1="00000000" w:usb2="00000000"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multilevel"/>
    <w:tmpl w:val="00000023"/>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C3A8386"/>
    <w:multiLevelType w:val="singleLevel"/>
    <w:tmpl w:val="1C3A8386"/>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C68"/>
    <w:rsid w:val="002B5C68"/>
    <w:rsid w:val="005B7CC2"/>
    <w:rsid w:val="02206A29"/>
    <w:rsid w:val="04960070"/>
    <w:rsid w:val="05691C21"/>
    <w:rsid w:val="0DE977B5"/>
    <w:rsid w:val="127D3F30"/>
    <w:rsid w:val="15EB4795"/>
    <w:rsid w:val="22B91ADC"/>
    <w:rsid w:val="249B0B5B"/>
    <w:rsid w:val="2EAB57AE"/>
    <w:rsid w:val="377A7ADD"/>
    <w:rsid w:val="385D001E"/>
    <w:rsid w:val="39311D61"/>
    <w:rsid w:val="3D105FFE"/>
    <w:rsid w:val="40B35404"/>
    <w:rsid w:val="425C456A"/>
    <w:rsid w:val="47300B0C"/>
    <w:rsid w:val="49AF3C60"/>
    <w:rsid w:val="4DF07E52"/>
    <w:rsid w:val="50BB3DAF"/>
    <w:rsid w:val="53DF0D84"/>
    <w:rsid w:val="5AEA45E0"/>
    <w:rsid w:val="5FF47736"/>
    <w:rsid w:val="664C06AF"/>
    <w:rsid w:val="6AA26AC2"/>
    <w:rsid w:val="7BD81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5B7CC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5B7CC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5B7CC2"/>
    <w:pPr>
      <w:keepNext/>
      <w:keepLines/>
      <w:spacing w:before="260" w:after="260" w:line="413" w:lineRule="auto"/>
      <w:outlineLvl w:val="2"/>
    </w:pPr>
    <w:rPr>
      <w:rFonts w:ascii="Times New Roman" w:eastAsia="宋体" w:hAnsi="Times New Roman" w:cs="Times New Roman"/>
      <w:b/>
      <w:bCs/>
      <w:sz w:val="32"/>
      <w:szCs w:val="32"/>
    </w:rPr>
  </w:style>
  <w:style w:type="paragraph" w:styleId="5">
    <w:name w:val="heading 5"/>
    <w:basedOn w:val="a"/>
    <w:next w:val="a"/>
    <w:link w:val="5Char"/>
    <w:qFormat/>
    <w:rsid w:val="005B7CC2"/>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customStyle="1" w:styleId="1Char">
    <w:name w:val="标题 1 Char"/>
    <w:basedOn w:val="a0"/>
    <w:link w:val="1"/>
    <w:rsid w:val="005B7CC2"/>
    <w:rPr>
      <w:b/>
      <w:bCs/>
      <w:kern w:val="44"/>
      <w:sz w:val="44"/>
      <w:szCs w:val="44"/>
    </w:rPr>
  </w:style>
  <w:style w:type="character" w:customStyle="1" w:styleId="2Char">
    <w:name w:val="标题 2 Char"/>
    <w:basedOn w:val="a0"/>
    <w:link w:val="2"/>
    <w:rsid w:val="005B7CC2"/>
    <w:rPr>
      <w:rFonts w:ascii="Arial" w:eastAsia="黑体" w:hAnsi="Arial"/>
      <w:b/>
      <w:bCs/>
      <w:kern w:val="2"/>
      <w:sz w:val="32"/>
      <w:szCs w:val="32"/>
    </w:rPr>
  </w:style>
  <w:style w:type="character" w:customStyle="1" w:styleId="3Char">
    <w:name w:val="标题 3 Char"/>
    <w:basedOn w:val="a0"/>
    <w:link w:val="3"/>
    <w:rsid w:val="005B7CC2"/>
    <w:rPr>
      <w:b/>
      <w:bCs/>
      <w:kern w:val="2"/>
      <w:sz w:val="32"/>
      <w:szCs w:val="32"/>
    </w:rPr>
  </w:style>
  <w:style w:type="character" w:customStyle="1" w:styleId="5Char">
    <w:name w:val="标题 5 Char"/>
    <w:basedOn w:val="a0"/>
    <w:link w:val="5"/>
    <w:rsid w:val="005B7CC2"/>
    <w:rPr>
      <w:b/>
      <w:bCs/>
      <w:kern w:val="2"/>
      <w:sz w:val="28"/>
      <w:szCs w:val="28"/>
    </w:rPr>
  </w:style>
  <w:style w:type="paragraph" w:styleId="a4">
    <w:name w:val="Normal Indent"/>
    <w:basedOn w:val="a"/>
    <w:rsid w:val="005B7CC2"/>
    <w:pPr>
      <w:ind w:firstLine="420"/>
    </w:pPr>
    <w:rPr>
      <w:rFonts w:ascii="Times New Roman" w:eastAsia="宋体" w:hAnsi="Times New Roman" w:cs="Times New Roman"/>
      <w:szCs w:val="20"/>
    </w:rPr>
  </w:style>
  <w:style w:type="paragraph" w:styleId="a5">
    <w:name w:val="Document Map"/>
    <w:basedOn w:val="a"/>
    <w:link w:val="Char"/>
    <w:rsid w:val="005B7CC2"/>
    <w:rPr>
      <w:rFonts w:ascii="宋体" w:eastAsia="宋体" w:hAnsi="Times New Roman" w:cs="Times New Roman"/>
      <w:sz w:val="18"/>
      <w:szCs w:val="18"/>
    </w:rPr>
  </w:style>
  <w:style w:type="character" w:customStyle="1" w:styleId="Char">
    <w:name w:val="文档结构图 Char"/>
    <w:basedOn w:val="a0"/>
    <w:link w:val="a5"/>
    <w:rsid w:val="005B7CC2"/>
    <w:rPr>
      <w:rFonts w:ascii="宋体"/>
      <w:kern w:val="2"/>
      <w:sz w:val="18"/>
      <w:szCs w:val="18"/>
    </w:rPr>
  </w:style>
  <w:style w:type="paragraph" w:styleId="a6">
    <w:name w:val="annotation text"/>
    <w:basedOn w:val="a"/>
    <w:link w:val="Char0"/>
    <w:rsid w:val="005B7CC2"/>
    <w:pPr>
      <w:jc w:val="left"/>
    </w:pPr>
    <w:rPr>
      <w:rFonts w:ascii="Times New Roman" w:eastAsia="宋体" w:hAnsi="Times New Roman" w:cs="Times New Roman"/>
    </w:rPr>
  </w:style>
  <w:style w:type="character" w:customStyle="1" w:styleId="Char0">
    <w:name w:val="批注文字 Char"/>
    <w:basedOn w:val="a0"/>
    <w:link w:val="a6"/>
    <w:rsid w:val="005B7CC2"/>
    <w:rPr>
      <w:kern w:val="2"/>
      <w:sz w:val="21"/>
      <w:szCs w:val="24"/>
    </w:rPr>
  </w:style>
  <w:style w:type="paragraph" w:styleId="a7">
    <w:name w:val="Body Text"/>
    <w:basedOn w:val="a"/>
    <w:link w:val="Char1"/>
    <w:rsid w:val="005B7CC2"/>
    <w:pPr>
      <w:spacing w:after="120"/>
    </w:pPr>
    <w:rPr>
      <w:rFonts w:ascii="Calibri" w:eastAsia="宋体" w:hAnsi="Calibri" w:cs="Times New Roman" w:hint="eastAsia"/>
      <w:sz w:val="22"/>
    </w:rPr>
  </w:style>
  <w:style w:type="character" w:customStyle="1" w:styleId="Char1">
    <w:name w:val="正文文本 Char"/>
    <w:basedOn w:val="a0"/>
    <w:link w:val="a7"/>
    <w:rsid w:val="005B7CC2"/>
    <w:rPr>
      <w:rFonts w:ascii="Calibri" w:hAnsi="Calibri"/>
      <w:kern w:val="2"/>
      <w:sz w:val="22"/>
      <w:szCs w:val="24"/>
    </w:rPr>
  </w:style>
  <w:style w:type="paragraph" w:styleId="a8">
    <w:name w:val="Body Text Indent"/>
    <w:basedOn w:val="a"/>
    <w:link w:val="Char2"/>
    <w:rsid w:val="005B7CC2"/>
    <w:pPr>
      <w:ind w:firstLine="630"/>
    </w:pPr>
    <w:rPr>
      <w:rFonts w:ascii="Times New Roman" w:eastAsia="宋体" w:hAnsi="Times New Roman" w:cs="Times New Roman"/>
      <w:sz w:val="32"/>
      <w:szCs w:val="20"/>
    </w:rPr>
  </w:style>
  <w:style w:type="character" w:customStyle="1" w:styleId="Char2">
    <w:name w:val="正文文本缩进 Char"/>
    <w:basedOn w:val="a0"/>
    <w:link w:val="a8"/>
    <w:rsid w:val="005B7CC2"/>
    <w:rPr>
      <w:kern w:val="2"/>
      <w:sz w:val="32"/>
    </w:rPr>
  </w:style>
  <w:style w:type="paragraph" w:styleId="a9">
    <w:name w:val="Plain Text"/>
    <w:basedOn w:val="a"/>
    <w:link w:val="Char3"/>
    <w:rsid w:val="005B7CC2"/>
    <w:rPr>
      <w:rFonts w:ascii="宋体" w:eastAsia="华文宋体" w:hAnsi="Courier New" w:cs="Times New Roman"/>
      <w:sz w:val="28"/>
      <w:szCs w:val="20"/>
    </w:rPr>
  </w:style>
  <w:style w:type="character" w:customStyle="1" w:styleId="Char3">
    <w:name w:val="纯文本 Char"/>
    <w:basedOn w:val="a0"/>
    <w:link w:val="a9"/>
    <w:rsid w:val="005B7CC2"/>
    <w:rPr>
      <w:rFonts w:ascii="宋体" w:eastAsia="华文宋体" w:hAnsi="Courier New"/>
      <w:kern w:val="2"/>
      <w:sz w:val="28"/>
    </w:rPr>
  </w:style>
  <w:style w:type="paragraph" w:styleId="aa">
    <w:name w:val="Date"/>
    <w:basedOn w:val="a"/>
    <w:next w:val="a"/>
    <w:link w:val="Char4"/>
    <w:rsid w:val="005B7CC2"/>
    <w:pPr>
      <w:ind w:leftChars="2500" w:left="100"/>
    </w:pPr>
    <w:rPr>
      <w:rFonts w:ascii="Times New Roman" w:eastAsia="宋体" w:hAnsi="Times New Roman" w:cs="Times New Roman"/>
    </w:rPr>
  </w:style>
  <w:style w:type="character" w:customStyle="1" w:styleId="Char4">
    <w:name w:val="日期 Char"/>
    <w:basedOn w:val="a0"/>
    <w:link w:val="aa"/>
    <w:rsid w:val="005B7CC2"/>
    <w:rPr>
      <w:kern w:val="2"/>
      <w:sz w:val="21"/>
      <w:szCs w:val="24"/>
    </w:rPr>
  </w:style>
  <w:style w:type="paragraph" w:styleId="20">
    <w:name w:val="Body Text Indent 2"/>
    <w:basedOn w:val="a"/>
    <w:link w:val="2Char0"/>
    <w:rsid w:val="005B7CC2"/>
    <w:pPr>
      <w:spacing w:after="120" w:line="480" w:lineRule="auto"/>
      <w:ind w:leftChars="200" w:left="420"/>
    </w:pPr>
    <w:rPr>
      <w:rFonts w:ascii="Times New Roman" w:eastAsia="宋体" w:hAnsi="Times New Roman" w:cs="Times New Roman"/>
    </w:rPr>
  </w:style>
  <w:style w:type="character" w:customStyle="1" w:styleId="2Char0">
    <w:name w:val="正文文本缩进 2 Char"/>
    <w:basedOn w:val="a0"/>
    <w:link w:val="20"/>
    <w:rsid w:val="005B7CC2"/>
    <w:rPr>
      <w:kern w:val="2"/>
      <w:sz w:val="21"/>
      <w:szCs w:val="24"/>
    </w:rPr>
  </w:style>
  <w:style w:type="paragraph" w:styleId="ab">
    <w:name w:val="endnote text"/>
    <w:basedOn w:val="a"/>
    <w:link w:val="Char5"/>
    <w:rsid w:val="005B7CC2"/>
    <w:pPr>
      <w:snapToGrid w:val="0"/>
      <w:jc w:val="left"/>
    </w:pPr>
    <w:rPr>
      <w:rFonts w:ascii="Times New Roman" w:eastAsia="宋体" w:hAnsi="Times New Roman" w:cs="Times New Roman"/>
    </w:rPr>
  </w:style>
  <w:style w:type="character" w:customStyle="1" w:styleId="Char5">
    <w:name w:val="尾注文本 Char"/>
    <w:basedOn w:val="a0"/>
    <w:link w:val="ab"/>
    <w:rsid w:val="005B7CC2"/>
    <w:rPr>
      <w:kern w:val="2"/>
      <w:sz w:val="21"/>
      <w:szCs w:val="24"/>
    </w:rPr>
  </w:style>
  <w:style w:type="paragraph" w:styleId="ac">
    <w:name w:val="Balloon Text"/>
    <w:basedOn w:val="a"/>
    <w:link w:val="Char6"/>
    <w:rsid w:val="005B7CC2"/>
    <w:rPr>
      <w:rFonts w:ascii="Times New Roman" w:eastAsia="宋体" w:hAnsi="Times New Roman" w:cs="Times New Roman"/>
      <w:sz w:val="18"/>
      <w:szCs w:val="18"/>
    </w:rPr>
  </w:style>
  <w:style w:type="character" w:customStyle="1" w:styleId="Char6">
    <w:name w:val="批注框文本 Char"/>
    <w:basedOn w:val="a0"/>
    <w:link w:val="ac"/>
    <w:rsid w:val="005B7CC2"/>
    <w:rPr>
      <w:kern w:val="2"/>
      <w:sz w:val="18"/>
      <w:szCs w:val="18"/>
    </w:rPr>
  </w:style>
  <w:style w:type="paragraph" w:styleId="ad">
    <w:name w:val="footer"/>
    <w:basedOn w:val="a"/>
    <w:link w:val="Char7"/>
    <w:rsid w:val="005B7CC2"/>
    <w:pPr>
      <w:tabs>
        <w:tab w:val="center" w:pos="4153"/>
        <w:tab w:val="right" w:pos="8306"/>
      </w:tabs>
      <w:snapToGrid w:val="0"/>
      <w:jc w:val="left"/>
    </w:pPr>
    <w:rPr>
      <w:rFonts w:ascii="Times New Roman" w:eastAsia="宋体" w:hAnsi="Times New Roman" w:cs="Times New Roman"/>
      <w:sz w:val="18"/>
      <w:szCs w:val="18"/>
    </w:rPr>
  </w:style>
  <w:style w:type="character" w:customStyle="1" w:styleId="Char7">
    <w:name w:val="页脚 Char"/>
    <w:basedOn w:val="a0"/>
    <w:link w:val="ad"/>
    <w:rsid w:val="005B7CC2"/>
    <w:rPr>
      <w:kern w:val="2"/>
      <w:sz w:val="18"/>
      <w:szCs w:val="18"/>
    </w:rPr>
  </w:style>
  <w:style w:type="paragraph" w:styleId="ae">
    <w:name w:val="header"/>
    <w:basedOn w:val="a"/>
    <w:link w:val="Char8"/>
    <w:rsid w:val="005B7CC2"/>
    <w:pPr>
      <w:pBdr>
        <w:bottom w:val="single" w:sz="12"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0"/>
    <w:link w:val="ae"/>
    <w:rsid w:val="005B7CC2"/>
    <w:rPr>
      <w:kern w:val="2"/>
      <w:sz w:val="18"/>
      <w:szCs w:val="18"/>
    </w:rPr>
  </w:style>
  <w:style w:type="paragraph" w:styleId="10">
    <w:name w:val="toc 1"/>
    <w:basedOn w:val="a"/>
    <w:next w:val="a"/>
    <w:rsid w:val="005B7CC2"/>
    <w:pPr>
      <w:tabs>
        <w:tab w:val="right" w:leader="dot" w:pos="9345"/>
      </w:tabs>
      <w:spacing w:before="120" w:after="120" w:line="360" w:lineRule="auto"/>
      <w:jc w:val="left"/>
    </w:pPr>
    <w:rPr>
      <w:rFonts w:ascii="宋体" w:eastAsia="宋体" w:hAnsi="宋体" w:cs="Courier New"/>
      <w:bCs/>
      <w:caps/>
      <w:kern w:val="44"/>
      <w:sz w:val="32"/>
      <w:szCs w:val="32"/>
      <w:lang w:val="en-US" w:eastAsia="zh-CN"/>
    </w:rPr>
  </w:style>
  <w:style w:type="paragraph" w:styleId="30">
    <w:name w:val="Body Text Indent 3"/>
    <w:basedOn w:val="a"/>
    <w:link w:val="3Char0"/>
    <w:rsid w:val="005B7CC2"/>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rsid w:val="005B7CC2"/>
    <w:rPr>
      <w:kern w:val="2"/>
      <w:sz w:val="16"/>
      <w:szCs w:val="16"/>
    </w:rPr>
  </w:style>
  <w:style w:type="paragraph" w:styleId="9">
    <w:name w:val="index 9"/>
    <w:basedOn w:val="a"/>
    <w:next w:val="a"/>
    <w:rsid w:val="005B7CC2"/>
    <w:pPr>
      <w:ind w:leftChars="1600" w:left="1600"/>
    </w:pPr>
    <w:rPr>
      <w:rFonts w:ascii="Calibri" w:eastAsia="宋体" w:hAnsi="Calibri" w:cs="Times New Roman"/>
      <w:szCs w:val="22"/>
    </w:rPr>
  </w:style>
  <w:style w:type="paragraph" w:styleId="HTML">
    <w:name w:val="HTML Preformatted"/>
    <w:basedOn w:val="a"/>
    <w:link w:val="HTMLChar"/>
    <w:rsid w:val="005B7C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Char">
    <w:name w:val="HTML 预设格式 Char"/>
    <w:basedOn w:val="a0"/>
    <w:link w:val="HTML"/>
    <w:rsid w:val="005B7CC2"/>
    <w:rPr>
      <w:rFonts w:ascii="宋体" w:hAnsi="宋体" w:cs="宋体"/>
      <w:sz w:val="24"/>
      <w:szCs w:val="24"/>
    </w:rPr>
  </w:style>
  <w:style w:type="paragraph" w:styleId="af">
    <w:name w:val="Title"/>
    <w:basedOn w:val="a"/>
    <w:next w:val="a"/>
    <w:link w:val="Char9"/>
    <w:qFormat/>
    <w:rsid w:val="005B7CC2"/>
    <w:pPr>
      <w:spacing w:before="240" w:after="60"/>
      <w:jc w:val="center"/>
      <w:outlineLvl w:val="0"/>
    </w:pPr>
    <w:rPr>
      <w:rFonts w:ascii="Cambria" w:eastAsia="宋体" w:hAnsi="Cambria" w:cs="Times New Roman"/>
      <w:b/>
      <w:bCs/>
      <w:sz w:val="32"/>
      <w:szCs w:val="32"/>
    </w:rPr>
  </w:style>
  <w:style w:type="character" w:customStyle="1" w:styleId="Char9">
    <w:name w:val="标题 Char"/>
    <w:basedOn w:val="a0"/>
    <w:link w:val="af"/>
    <w:rsid w:val="005B7CC2"/>
    <w:rPr>
      <w:rFonts w:ascii="Cambria" w:hAnsi="Cambria"/>
      <w:b/>
      <w:bCs/>
      <w:kern w:val="2"/>
      <w:sz w:val="32"/>
      <w:szCs w:val="32"/>
    </w:rPr>
  </w:style>
  <w:style w:type="paragraph" w:styleId="af0">
    <w:name w:val="annotation subject"/>
    <w:basedOn w:val="a6"/>
    <w:next w:val="a6"/>
    <w:link w:val="Chara"/>
    <w:rsid w:val="005B7CC2"/>
    <w:rPr>
      <w:b/>
      <w:bCs/>
    </w:rPr>
  </w:style>
  <w:style w:type="character" w:customStyle="1" w:styleId="Chara">
    <w:name w:val="批注主题 Char"/>
    <w:basedOn w:val="Char0"/>
    <w:link w:val="af0"/>
    <w:rsid w:val="005B7CC2"/>
    <w:rPr>
      <w:b/>
      <w:bCs/>
      <w:kern w:val="2"/>
      <w:sz w:val="21"/>
      <w:szCs w:val="24"/>
    </w:rPr>
  </w:style>
  <w:style w:type="table" w:styleId="af1">
    <w:name w:val="Table Grid"/>
    <w:basedOn w:val="a1"/>
    <w:rsid w:val="005B7CC2"/>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5B7CC2"/>
    <w:rPr>
      <w:b/>
      <w:bCs/>
    </w:rPr>
  </w:style>
  <w:style w:type="character" w:styleId="af3">
    <w:name w:val="endnote reference"/>
    <w:rsid w:val="005B7CC2"/>
    <w:rPr>
      <w:vertAlign w:val="superscript"/>
    </w:rPr>
  </w:style>
  <w:style w:type="character" w:styleId="af4">
    <w:name w:val="page number"/>
    <w:rsid w:val="005B7CC2"/>
  </w:style>
  <w:style w:type="character" w:styleId="af5">
    <w:name w:val="FollowedHyperlink"/>
    <w:uiPriority w:val="99"/>
    <w:rsid w:val="005B7CC2"/>
    <w:rPr>
      <w:color w:val="800080"/>
      <w:u w:val="none"/>
    </w:rPr>
  </w:style>
  <w:style w:type="character" w:styleId="af6">
    <w:name w:val="Emphasis"/>
    <w:qFormat/>
    <w:rsid w:val="005B7CC2"/>
    <w:rPr>
      <w:b w:val="0"/>
      <w:i w:val="0"/>
    </w:rPr>
  </w:style>
  <w:style w:type="character" w:styleId="HTML0">
    <w:name w:val="HTML Definition"/>
    <w:rsid w:val="005B7CC2"/>
    <w:rPr>
      <w:b w:val="0"/>
      <w:i w:val="0"/>
    </w:rPr>
  </w:style>
  <w:style w:type="character" w:styleId="HTML1">
    <w:name w:val="HTML Typewriter"/>
    <w:rsid w:val="005B7CC2"/>
    <w:rPr>
      <w:rFonts w:ascii="monospace" w:eastAsia="monospace" w:hAnsi="monospace" w:cs="monospace" w:hint="default"/>
      <w:sz w:val="20"/>
    </w:rPr>
  </w:style>
  <w:style w:type="character" w:styleId="HTML2">
    <w:name w:val="HTML Acronym"/>
    <w:rsid w:val="005B7CC2"/>
  </w:style>
  <w:style w:type="character" w:styleId="HTML3">
    <w:name w:val="HTML Variable"/>
    <w:rsid w:val="005B7CC2"/>
    <w:rPr>
      <w:b w:val="0"/>
      <w:i w:val="0"/>
    </w:rPr>
  </w:style>
  <w:style w:type="character" w:styleId="af7">
    <w:name w:val="Hyperlink"/>
    <w:uiPriority w:val="99"/>
    <w:rsid w:val="005B7CC2"/>
    <w:rPr>
      <w:color w:val="0000FF"/>
      <w:u w:val="none"/>
    </w:rPr>
  </w:style>
  <w:style w:type="character" w:styleId="HTML4">
    <w:name w:val="HTML Code"/>
    <w:rsid w:val="005B7CC2"/>
    <w:rPr>
      <w:rFonts w:ascii="monospace" w:eastAsia="monospace" w:hAnsi="monospace" w:cs="monospace" w:hint="default"/>
      <w:b w:val="0"/>
      <w:i w:val="0"/>
      <w:sz w:val="20"/>
    </w:rPr>
  </w:style>
  <w:style w:type="character" w:styleId="af8">
    <w:name w:val="annotation reference"/>
    <w:rsid w:val="005B7CC2"/>
    <w:rPr>
      <w:sz w:val="21"/>
      <w:szCs w:val="21"/>
    </w:rPr>
  </w:style>
  <w:style w:type="character" w:styleId="HTML5">
    <w:name w:val="HTML Cite"/>
    <w:rsid w:val="005B7CC2"/>
    <w:rPr>
      <w:b w:val="0"/>
      <w:i w:val="0"/>
    </w:rPr>
  </w:style>
  <w:style w:type="character" w:styleId="HTML6">
    <w:name w:val="HTML Keyboard"/>
    <w:rsid w:val="005B7CC2"/>
    <w:rPr>
      <w:rFonts w:ascii="monospace" w:eastAsia="monospace" w:hAnsi="monospace" w:cs="monospace"/>
      <w:sz w:val="20"/>
    </w:rPr>
  </w:style>
  <w:style w:type="character" w:styleId="HTML7">
    <w:name w:val="HTML Sample"/>
    <w:rsid w:val="005B7CC2"/>
    <w:rPr>
      <w:rFonts w:ascii="monospace" w:eastAsia="monospace" w:hAnsi="monospace" w:cs="monospace" w:hint="default"/>
    </w:rPr>
  </w:style>
  <w:style w:type="character" w:customStyle="1" w:styleId="bdsmore1">
    <w:name w:val="bds_more1"/>
    <w:rsid w:val="005B7CC2"/>
  </w:style>
  <w:style w:type="character" w:customStyle="1" w:styleId="CharCharChar">
    <w:name w:val="正文文本缩进 Char Char Char"/>
    <w:rsid w:val="005B7CC2"/>
    <w:rPr>
      <w:rFonts w:ascii="楷体_GB2312" w:eastAsia="楷体_GB2312" w:hAnsi="Calibri"/>
      <w:kern w:val="2"/>
      <w:sz w:val="32"/>
      <w:lang w:val="en-US" w:eastAsia="zh-CN"/>
    </w:rPr>
  </w:style>
  <w:style w:type="character" w:customStyle="1" w:styleId="bdsmore">
    <w:name w:val="bds_more"/>
    <w:rsid w:val="005B7CC2"/>
    <w:rPr>
      <w:rFonts w:ascii="宋体" w:eastAsia="宋体" w:hAnsi="宋体" w:cs="宋体" w:hint="eastAsia"/>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纯文本 Char Char Char"/>
    <w:rsid w:val="005B7CC2"/>
    <w:rPr>
      <w:rFonts w:ascii="宋体" w:hAnsi="Courier New"/>
      <w:kern w:val="2"/>
      <w:sz w:val="21"/>
      <w:szCs w:val="21"/>
    </w:rPr>
  </w:style>
  <w:style w:type="character" w:customStyle="1" w:styleId="CharChar">
    <w:name w:val="纯文本 Char Char"/>
    <w:rsid w:val="005B7CC2"/>
    <w:rPr>
      <w:rFonts w:ascii="宋体" w:eastAsia="宋体" w:hAnsi="Courier New" w:cs="Courier New"/>
      <w:kern w:val="2"/>
      <w:sz w:val="21"/>
      <w:szCs w:val="21"/>
      <w:lang w:val="en-US" w:eastAsia="zh-CN" w:bidi="ar-SA"/>
    </w:rPr>
  </w:style>
  <w:style w:type="character" w:customStyle="1" w:styleId="bdsmore2">
    <w:name w:val="bds_more2"/>
    <w:rsid w:val="005B7CC2"/>
    <w:rPr>
      <w:rFonts w:ascii="宋体" w:eastAsia="宋体" w:hAnsi="宋体" w:cs="宋体" w:hint="eastAsia"/>
    </w:rPr>
  </w:style>
  <w:style w:type="character" w:customStyle="1" w:styleId="Charb">
    <w:name w:val="列出段落 Char"/>
    <w:link w:val="af9"/>
    <w:rsid w:val="005B7CC2"/>
    <w:rPr>
      <w:rFonts w:ascii="Calibri" w:hAnsi="Calibri"/>
    </w:rPr>
  </w:style>
  <w:style w:type="paragraph" w:styleId="af9">
    <w:name w:val="List Paragraph"/>
    <w:basedOn w:val="a"/>
    <w:link w:val="Charb"/>
    <w:qFormat/>
    <w:rsid w:val="005B7CC2"/>
    <w:pPr>
      <w:ind w:firstLineChars="200" w:firstLine="420"/>
    </w:pPr>
    <w:rPr>
      <w:rFonts w:ascii="Calibri" w:eastAsia="宋体" w:hAnsi="Calibri" w:cs="Times New Roman"/>
      <w:kern w:val="0"/>
      <w:sz w:val="20"/>
      <w:szCs w:val="20"/>
    </w:rPr>
  </w:style>
  <w:style w:type="character" w:customStyle="1" w:styleId="bdsmore4">
    <w:name w:val="bds_more4"/>
    <w:rsid w:val="005B7CC2"/>
  </w:style>
  <w:style w:type="character" w:customStyle="1" w:styleId="bdsnopic">
    <w:name w:val="bds_nopic"/>
    <w:rsid w:val="005B7CC2"/>
  </w:style>
  <w:style w:type="character" w:customStyle="1" w:styleId="CharChar2">
    <w:name w:val=" Char Char2"/>
    <w:rsid w:val="005B7CC2"/>
    <w:rPr>
      <w:rFonts w:ascii="宋体" w:eastAsia="华文宋体" w:hAnsi="Courier New" w:cs="Times New Roman"/>
      <w:sz w:val="28"/>
      <w:szCs w:val="20"/>
    </w:rPr>
  </w:style>
  <w:style w:type="character" w:customStyle="1" w:styleId="CharChar0">
    <w:name w:val="正文文本缩进 Char Char"/>
    <w:link w:val="0"/>
    <w:rsid w:val="005B7CC2"/>
    <w:rPr>
      <w:rFonts w:ascii="楷体_GB2312" w:eastAsia="楷体_GB2312" w:hAnsi="Calibri"/>
      <w:kern w:val="2"/>
      <w:sz w:val="32"/>
    </w:rPr>
  </w:style>
  <w:style w:type="paragraph" w:customStyle="1" w:styleId="0">
    <w:name w:val="正文文本缩进_0"/>
    <w:basedOn w:val="11"/>
    <w:link w:val="CharChar0"/>
    <w:rsid w:val="005B7CC2"/>
    <w:pPr>
      <w:ind w:firstLine="645"/>
    </w:pPr>
    <w:rPr>
      <w:rFonts w:ascii="楷体_GB2312" w:eastAsia="楷体_GB2312" w:hAnsi="Calibri"/>
      <w:sz w:val="32"/>
    </w:rPr>
  </w:style>
  <w:style w:type="paragraph" w:customStyle="1" w:styleId="11">
    <w:name w:val="正文_1"/>
    <w:rsid w:val="005B7CC2"/>
    <w:pPr>
      <w:widowControl w:val="0"/>
      <w:jc w:val="both"/>
    </w:pPr>
    <w:rPr>
      <w:kern w:val="2"/>
      <w:sz w:val="21"/>
    </w:rPr>
  </w:style>
  <w:style w:type="character" w:customStyle="1" w:styleId="bdsnopic1">
    <w:name w:val="bds_nopic1"/>
    <w:rsid w:val="005B7CC2"/>
  </w:style>
  <w:style w:type="character" w:customStyle="1" w:styleId="bdsmore3">
    <w:name w:val="bds_more3"/>
    <w:rsid w:val="005B7CC2"/>
  </w:style>
  <w:style w:type="character" w:customStyle="1" w:styleId="bdsnopic2">
    <w:name w:val="bds_nopic2"/>
    <w:rsid w:val="005B7CC2"/>
  </w:style>
  <w:style w:type="character" w:customStyle="1" w:styleId="GW-Char">
    <w:name w:val="GW-正文 Char"/>
    <w:link w:val="GW-"/>
    <w:rsid w:val="005B7CC2"/>
    <w:rPr>
      <w:kern w:val="2"/>
      <w:sz w:val="21"/>
      <w:szCs w:val="24"/>
    </w:rPr>
  </w:style>
  <w:style w:type="paragraph" w:customStyle="1" w:styleId="GW-">
    <w:name w:val="GW-正文"/>
    <w:basedOn w:val="a"/>
    <w:link w:val="GW-Char"/>
    <w:qFormat/>
    <w:rsid w:val="005B7CC2"/>
    <w:pPr>
      <w:spacing w:line="360" w:lineRule="auto"/>
      <w:ind w:firstLineChars="200" w:firstLine="200"/>
      <w:contextualSpacing/>
    </w:pPr>
    <w:rPr>
      <w:rFonts w:ascii="Times New Roman" w:eastAsia="宋体" w:hAnsi="Times New Roman" w:cs="Times New Roman"/>
    </w:rPr>
  </w:style>
  <w:style w:type="character" w:customStyle="1" w:styleId="2CharChar">
    <w:name w:val="正文文本缩进 2 Char Char"/>
    <w:link w:val="200"/>
    <w:rsid w:val="005B7CC2"/>
    <w:rPr>
      <w:rFonts w:ascii="Arial" w:eastAsia="仿宋_GB2312" w:hAnsi="Arial"/>
      <w:kern w:val="2"/>
      <w:sz w:val="32"/>
    </w:rPr>
  </w:style>
  <w:style w:type="paragraph" w:customStyle="1" w:styleId="200">
    <w:name w:val="正文文本缩进 2_0"/>
    <w:basedOn w:val="11"/>
    <w:link w:val="2CharChar"/>
    <w:rsid w:val="005B7CC2"/>
    <w:pPr>
      <w:ind w:left="630" w:firstLine="645"/>
    </w:pPr>
    <w:rPr>
      <w:rFonts w:ascii="Arial" w:eastAsia="仿宋_GB2312" w:hAnsi="Arial"/>
      <w:sz w:val="32"/>
    </w:rPr>
  </w:style>
  <w:style w:type="paragraph" w:customStyle="1" w:styleId="Style22">
    <w:name w:val="_Style 22"/>
    <w:basedOn w:val="a"/>
    <w:rsid w:val="005B7CC2"/>
    <w:rPr>
      <w:rFonts w:ascii="Times New Roman" w:eastAsia="宋体" w:hAnsi="Times New Roman" w:cs="Times New Roman"/>
    </w:rPr>
  </w:style>
  <w:style w:type="paragraph" w:customStyle="1" w:styleId="afa">
    <w:name w:val="节标题"/>
    <w:basedOn w:val="a"/>
    <w:next w:val="a"/>
    <w:rsid w:val="005B7CC2"/>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customStyle="1" w:styleId="01">
    <w:name w:val="01标题一"/>
    <w:basedOn w:val="a"/>
    <w:rsid w:val="005B7CC2"/>
    <w:rPr>
      <w:rFonts w:ascii="宋体" w:eastAsia="宋体" w:hAnsi="宋体" w:cs="Times New Roman"/>
      <w:b/>
      <w:sz w:val="28"/>
      <w:szCs w:val="28"/>
    </w:rPr>
  </w:style>
  <w:style w:type="paragraph" w:customStyle="1" w:styleId="CharCharCharCharCharCharChar1Char1">
    <w:name w:val="Char Char Char Char Char Char Char1 Char_1"/>
    <w:basedOn w:val="11"/>
    <w:rsid w:val="005B7CC2"/>
    <w:rPr>
      <w:rFonts w:ascii="Tahoma" w:hAnsi="Tahoma"/>
      <w:sz w:val="24"/>
    </w:rPr>
  </w:style>
  <w:style w:type="paragraph" w:customStyle="1" w:styleId="afb">
    <w:name w:val="样式"/>
    <w:rsid w:val="005B7CC2"/>
    <w:pPr>
      <w:widowControl w:val="0"/>
      <w:autoSpaceDE w:val="0"/>
      <w:autoSpaceDN w:val="0"/>
      <w:adjustRightInd w:val="0"/>
    </w:pPr>
    <w:rPr>
      <w:rFonts w:ascii="宋体" w:hAnsi="宋体" w:cs="宋体"/>
      <w:sz w:val="24"/>
      <w:szCs w:val="24"/>
    </w:rPr>
  </w:style>
  <w:style w:type="paragraph" w:customStyle="1" w:styleId="Char10">
    <w:name w:val=" Char1"/>
    <w:basedOn w:val="a"/>
    <w:rsid w:val="005B7CC2"/>
    <w:rPr>
      <w:rFonts w:ascii="Times New Roman" w:eastAsia="宋体" w:hAnsi="Times New Roman" w:cs="Times New Roman"/>
    </w:rPr>
  </w:style>
  <w:style w:type="paragraph" w:customStyle="1" w:styleId="afc">
    <w:name w:val="正文段"/>
    <w:basedOn w:val="a"/>
    <w:rsid w:val="005B7CC2"/>
    <w:pPr>
      <w:widowControl/>
      <w:snapToGrid w:val="0"/>
      <w:spacing w:afterLines="50" w:after="156"/>
      <w:ind w:firstLineChars="200" w:firstLine="200"/>
    </w:pPr>
    <w:rPr>
      <w:rFonts w:ascii="Times New Roman" w:eastAsia="宋体" w:hAnsi="Times New Roman" w:cs="Times New Roman"/>
      <w:kern w:val="0"/>
      <w:sz w:val="24"/>
      <w:szCs w:val="20"/>
    </w:rPr>
  </w:style>
  <w:style w:type="paragraph" w:customStyle="1" w:styleId="New">
    <w:name w:val="批注框文本 New"/>
    <w:basedOn w:val="a"/>
    <w:rsid w:val="005B7CC2"/>
    <w:rPr>
      <w:rFonts w:ascii="Times New Roman" w:eastAsia="宋体" w:hAnsi="Times New Roman" w:cs="Times New Roman"/>
      <w:sz w:val="18"/>
      <w:szCs w:val="18"/>
    </w:rPr>
  </w:style>
  <w:style w:type="paragraph" w:customStyle="1" w:styleId="CharCharCharCharCharChar">
    <w:name w:val=" Char Char Char Char Char Char"/>
    <w:basedOn w:val="a"/>
    <w:rsid w:val="005B7CC2"/>
    <w:rPr>
      <w:rFonts w:ascii="Times New Roman" w:eastAsia="宋体" w:hAnsi="Times New Roman" w:cs="Times New Roman"/>
    </w:rPr>
  </w:style>
  <w:style w:type="paragraph" w:customStyle="1" w:styleId="02">
    <w:name w:val="02标题二"/>
    <w:basedOn w:val="a"/>
    <w:rsid w:val="005B7CC2"/>
    <w:pPr>
      <w:ind w:firstLineChars="200" w:firstLine="562"/>
    </w:pPr>
    <w:rPr>
      <w:rFonts w:ascii="Times New Roman" w:eastAsia="宋体" w:hAnsi="Times New Roman" w:cs="华文仿宋"/>
      <w:b/>
      <w:bCs/>
      <w:sz w:val="28"/>
      <w:szCs w:val="28"/>
    </w:rPr>
  </w:style>
  <w:style w:type="paragraph" w:customStyle="1" w:styleId="12">
    <w:name w:val="列出段落1"/>
    <w:basedOn w:val="a"/>
    <w:rsid w:val="005B7CC2"/>
    <w:pPr>
      <w:ind w:firstLineChars="200" w:firstLine="420"/>
    </w:pPr>
    <w:rPr>
      <w:rFonts w:ascii="Calibri" w:eastAsia="宋体" w:hAnsi="Calibri" w:cs="Calibri"/>
      <w:szCs w:val="21"/>
    </w:rPr>
  </w:style>
  <w:style w:type="paragraph" w:customStyle="1" w:styleId="afd">
    <w:name w:val="表格"/>
    <w:basedOn w:val="a"/>
    <w:rsid w:val="005B7CC2"/>
    <w:pPr>
      <w:spacing w:line="400" w:lineRule="exact"/>
    </w:pPr>
    <w:rPr>
      <w:rFonts w:ascii="Times New Roman" w:eastAsia="宋体" w:hAnsi="Times New Roman" w:cs="Times New Roman"/>
      <w:sz w:val="24"/>
    </w:rPr>
  </w:style>
  <w:style w:type="paragraph" w:customStyle="1" w:styleId="00">
    <w:name w:val="正文_0"/>
    <w:rsid w:val="005B7CC2"/>
    <w:pPr>
      <w:widowControl w:val="0"/>
      <w:jc w:val="both"/>
    </w:pPr>
    <w:rPr>
      <w:kern w:val="2"/>
      <w:sz w:val="21"/>
    </w:rPr>
  </w:style>
  <w:style w:type="paragraph" w:customStyle="1" w:styleId="Char11">
    <w:name w:val="Char1"/>
    <w:basedOn w:val="a"/>
    <w:rsid w:val="005B7CC2"/>
    <w:rPr>
      <w:rFonts w:ascii="Times New Roman" w:eastAsia="宋体" w:hAnsi="Times New Roman" w:cs="Times New Roman"/>
    </w:rPr>
  </w:style>
  <w:style w:type="paragraph" w:customStyle="1" w:styleId="ListParagraph">
    <w:name w:val="List Paragraph"/>
    <w:basedOn w:val="a"/>
    <w:rsid w:val="005B7CC2"/>
    <w:pPr>
      <w:ind w:firstLineChars="200" w:firstLine="420"/>
    </w:pPr>
    <w:rPr>
      <w:rFonts w:ascii="Times New Roman" w:eastAsia="宋体" w:hAnsi="Times New Roman" w:cs="Times New Roman"/>
      <w:szCs w:val="20"/>
    </w:rPr>
  </w:style>
  <w:style w:type="paragraph" w:customStyle="1" w:styleId="13">
    <w:name w:val="纯文本1"/>
    <w:basedOn w:val="a"/>
    <w:rsid w:val="005B7CC2"/>
    <w:rPr>
      <w:rFonts w:ascii="宋体" w:eastAsia="宋体" w:hAnsi="Courier New" w:cs="宋体"/>
      <w:szCs w:val="21"/>
    </w:rPr>
  </w:style>
  <w:style w:type="paragraph" w:customStyle="1" w:styleId="21">
    <w:name w:val="样式 正文缩进 + 首行缩进:  2 字符"/>
    <w:basedOn w:val="a4"/>
    <w:rsid w:val="005B7CC2"/>
    <w:pPr>
      <w:spacing w:line="360" w:lineRule="auto"/>
      <w:ind w:firstLine="200"/>
    </w:pPr>
    <w:rPr>
      <w:rFonts w:cs="宋体"/>
      <w:sz w:val="24"/>
    </w:rPr>
  </w:style>
  <w:style w:type="paragraph" w:customStyle="1" w:styleId="000">
    <w:name w:val="00大标题"/>
    <w:basedOn w:val="a"/>
    <w:rsid w:val="005B7CC2"/>
    <w:pPr>
      <w:jc w:val="center"/>
    </w:pPr>
    <w:rPr>
      <w:rFonts w:ascii="宋体" w:eastAsia="宋体" w:hAnsi="宋体" w:cs="Times New Roman"/>
      <w:b/>
      <w:sz w:val="32"/>
      <w:szCs w:val="32"/>
    </w:rPr>
  </w:style>
  <w:style w:type="paragraph" w:customStyle="1" w:styleId="22">
    <w:name w:val="样式 首行缩进:  2 字符"/>
    <w:basedOn w:val="a"/>
    <w:rsid w:val="005B7CC2"/>
    <w:pPr>
      <w:spacing w:line="400" w:lineRule="exact"/>
      <w:ind w:firstLineChars="200" w:firstLine="200"/>
    </w:pPr>
    <w:rPr>
      <w:rFonts w:ascii="Times New Roman" w:eastAsia="宋体" w:hAnsi="Times New Roman" w:cs="宋体"/>
      <w:sz w:val="24"/>
    </w:rPr>
  </w:style>
  <w:style w:type="paragraph" w:customStyle="1" w:styleId="1-21">
    <w:name w:val="中等深浅网格 1 - 强调文字颜色 21"/>
    <w:basedOn w:val="a"/>
    <w:rsid w:val="005B7CC2"/>
    <w:pPr>
      <w:ind w:firstLineChars="200" w:firstLine="420"/>
    </w:pPr>
    <w:rPr>
      <w:rFonts w:ascii="Times New Roman" w:eastAsia="仿宋_GB2312" w:hAnsi="Times New Roman" w:cs="Times New Roman"/>
      <w:sz w:val="32"/>
    </w:rPr>
  </w:style>
  <w:style w:type="character" w:customStyle="1" w:styleId="font101">
    <w:name w:val="font101"/>
    <w:qFormat/>
    <w:rsid w:val="005B7CC2"/>
    <w:rPr>
      <w:rFonts w:ascii="宋体" w:eastAsia="宋体" w:hAnsi="宋体" w:cs="宋体" w:hint="eastAsia"/>
      <w:color w:val="FF0000"/>
      <w:sz w:val="18"/>
      <w:szCs w:val="18"/>
      <w:u w:val="none"/>
    </w:rPr>
  </w:style>
  <w:style w:type="paragraph" w:customStyle="1" w:styleId="font5">
    <w:name w:val="font5"/>
    <w:basedOn w:val="a"/>
    <w:rsid w:val="005B7CC2"/>
    <w:pPr>
      <w:widowControl/>
      <w:spacing w:before="100" w:beforeAutospacing="1" w:after="100" w:afterAutospacing="1"/>
      <w:jc w:val="left"/>
    </w:pPr>
    <w:rPr>
      <w:rFonts w:ascii="宋体" w:eastAsia="宋体" w:hAnsi="宋体" w:cs="宋体"/>
      <w:kern w:val="0"/>
      <w:sz w:val="22"/>
      <w:szCs w:val="22"/>
    </w:rPr>
  </w:style>
  <w:style w:type="paragraph" w:customStyle="1" w:styleId="font6">
    <w:name w:val="font6"/>
    <w:basedOn w:val="a"/>
    <w:rsid w:val="005B7CC2"/>
    <w:pPr>
      <w:widowControl/>
      <w:spacing w:before="100" w:beforeAutospacing="1" w:after="100" w:afterAutospacing="1"/>
      <w:jc w:val="left"/>
    </w:pPr>
    <w:rPr>
      <w:rFonts w:ascii="宋体" w:eastAsia="宋体" w:hAnsi="宋体" w:cs="宋体"/>
      <w:kern w:val="0"/>
      <w:sz w:val="22"/>
      <w:szCs w:val="22"/>
    </w:rPr>
  </w:style>
  <w:style w:type="paragraph" w:customStyle="1" w:styleId="font7">
    <w:name w:val="font7"/>
    <w:basedOn w:val="a"/>
    <w:rsid w:val="005B7CC2"/>
    <w:pPr>
      <w:widowControl/>
      <w:spacing w:before="100" w:beforeAutospacing="1" w:after="100" w:afterAutospacing="1"/>
      <w:jc w:val="left"/>
    </w:pPr>
    <w:rPr>
      <w:rFonts w:ascii="Times New Roman" w:eastAsia="宋体" w:hAnsi="Times New Roman" w:cs="Times New Roman"/>
      <w:kern w:val="0"/>
      <w:sz w:val="22"/>
      <w:szCs w:val="22"/>
    </w:rPr>
  </w:style>
  <w:style w:type="paragraph" w:customStyle="1" w:styleId="font8">
    <w:name w:val="font8"/>
    <w:basedOn w:val="a"/>
    <w:rsid w:val="005B7CC2"/>
    <w:pPr>
      <w:widowControl/>
      <w:spacing w:before="100" w:beforeAutospacing="1" w:after="100" w:afterAutospacing="1"/>
      <w:jc w:val="left"/>
    </w:pPr>
    <w:rPr>
      <w:rFonts w:ascii="宋体" w:eastAsia="宋体" w:hAnsi="宋体" w:cs="宋体"/>
      <w:color w:val="FF0000"/>
      <w:kern w:val="0"/>
      <w:sz w:val="22"/>
      <w:szCs w:val="22"/>
    </w:rPr>
  </w:style>
  <w:style w:type="paragraph" w:customStyle="1" w:styleId="xl79">
    <w:name w:val="xl79"/>
    <w:basedOn w:val="a"/>
    <w:rsid w:val="005B7CC2"/>
    <w:pPr>
      <w:widowControl/>
      <w:spacing w:before="100" w:beforeAutospacing="1" w:after="100" w:afterAutospacing="1"/>
      <w:jc w:val="left"/>
    </w:pPr>
    <w:rPr>
      <w:rFonts w:ascii="宋体" w:eastAsia="宋体" w:hAnsi="宋体" w:cs="宋体"/>
      <w:kern w:val="0"/>
      <w:sz w:val="20"/>
      <w:szCs w:val="20"/>
    </w:rPr>
  </w:style>
  <w:style w:type="paragraph" w:customStyle="1" w:styleId="xl80">
    <w:name w:val="xl80"/>
    <w:basedOn w:val="a"/>
    <w:rsid w:val="005B7CC2"/>
    <w:pPr>
      <w:widowControl/>
      <w:spacing w:before="100" w:beforeAutospacing="1" w:after="100" w:afterAutospacing="1"/>
      <w:jc w:val="left"/>
    </w:pPr>
    <w:rPr>
      <w:rFonts w:ascii="宋体" w:eastAsia="宋体" w:hAnsi="宋体" w:cs="宋体"/>
      <w:kern w:val="0"/>
      <w:sz w:val="24"/>
    </w:rPr>
  </w:style>
  <w:style w:type="paragraph" w:customStyle="1" w:styleId="xl81">
    <w:name w:val="xl81"/>
    <w:basedOn w:val="a"/>
    <w:rsid w:val="005B7CC2"/>
    <w:pPr>
      <w:widowControl/>
      <w:spacing w:before="100" w:beforeAutospacing="1" w:after="100" w:afterAutospacing="1"/>
      <w:jc w:val="center"/>
    </w:pPr>
    <w:rPr>
      <w:rFonts w:ascii="宋体" w:eastAsia="宋体" w:hAnsi="宋体" w:cs="宋体"/>
      <w:kern w:val="0"/>
      <w:sz w:val="24"/>
    </w:rPr>
  </w:style>
  <w:style w:type="paragraph" w:customStyle="1" w:styleId="xl82">
    <w:name w:val="xl8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3">
    <w:name w:val="xl8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4">
    <w:name w:val="xl84"/>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5">
    <w:name w:val="xl85"/>
    <w:basedOn w:val="a"/>
    <w:rsid w:val="005B7CC2"/>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6">
    <w:name w:val="xl86"/>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7">
    <w:name w:val="xl87"/>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88">
    <w:name w:val="xl88"/>
    <w:basedOn w:val="a"/>
    <w:rsid w:val="005B7CC2"/>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89">
    <w:name w:val="xl8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0">
    <w:name w:val="xl9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1">
    <w:name w:val="xl9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92">
    <w:name w:val="xl92"/>
    <w:basedOn w:val="a"/>
    <w:rsid w:val="005B7CC2"/>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3">
    <w:name w:val="xl93"/>
    <w:basedOn w:val="a"/>
    <w:rsid w:val="005B7CC2"/>
    <w:pPr>
      <w:widowControl/>
      <w:pBdr>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94">
    <w:name w:val="xl94"/>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95">
    <w:name w:val="xl95"/>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96">
    <w:name w:val="xl9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7">
    <w:name w:val="xl97"/>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98">
    <w:name w:val="xl98"/>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99">
    <w:name w:val="xl99"/>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100">
    <w:name w:val="xl100"/>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101">
    <w:name w:val="xl10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2">
    <w:name w:val="xl102"/>
    <w:basedOn w:val="a"/>
    <w:rsid w:val="005B7CC2"/>
    <w:pPr>
      <w:widowControl/>
      <w:pBdr>
        <w:top w:val="single" w:sz="4" w:space="0" w:color="000000"/>
        <w:left w:val="single" w:sz="4" w:space="0" w:color="000000"/>
        <w:bottom w:val="single" w:sz="4" w:space="0" w:color="auto"/>
      </w:pBdr>
      <w:spacing w:before="100" w:beforeAutospacing="1" w:after="100" w:afterAutospacing="1"/>
      <w:jc w:val="center"/>
    </w:pPr>
    <w:rPr>
      <w:rFonts w:ascii="宋体" w:eastAsia="宋体" w:hAnsi="宋体" w:cs="宋体"/>
      <w:kern w:val="0"/>
      <w:sz w:val="24"/>
    </w:rPr>
  </w:style>
  <w:style w:type="paragraph" w:customStyle="1" w:styleId="xl103">
    <w:name w:val="xl10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4">
    <w:name w:val="xl10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5">
    <w:name w:val="xl10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6">
    <w:name w:val="xl10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7">
    <w:name w:val="xl107"/>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8">
    <w:name w:val="xl108"/>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109">
    <w:name w:val="xl10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110">
    <w:name w:val="xl110"/>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宋体" w:eastAsia="宋体" w:hAnsi="宋体" w:cs="宋体"/>
      <w:kern w:val="0"/>
      <w:sz w:val="24"/>
    </w:rPr>
  </w:style>
  <w:style w:type="paragraph" w:customStyle="1" w:styleId="xl111">
    <w:name w:val="xl11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2">
    <w:name w:val="xl11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13">
    <w:name w:val="xl113"/>
    <w:basedOn w:val="a"/>
    <w:rsid w:val="005B7CC2"/>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114">
    <w:name w:val="xl11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5">
    <w:name w:val="xl11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6">
    <w:name w:val="xl11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17">
    <w:name w:val="xl117"/>
    <w:basedOn w:val="a"/>
    <w:rsid w:val="005B7CC2"/>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rPr>
  </w:style>
  <w:style w:type="paragraph" w:customStyle="1" w:styleId="xl118">
    <w:name w:val="xl118"/>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9">
    <w:name w:val="xl11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0">
    <w:name w:val="xl12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1">
    <w:name w:val="xl12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2">
    <w:name w:val="xl12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3">
    <w:name w:val="xl12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4">
    <w:name w:val="xl12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5">
    <w:name w:val="xl12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6">
    <w:name w:val="xl12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7">
    <w:name w:val="xl127"/>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128">
    <w:name w:val="xl128"/>
    <w:basedOn w:val="a"/>
    <w:rsid w:val="005B7CC2"/>
    <w:pPr>
      <w:widowControl/>
      <w:shd w:val="clear" w:color="000000" w:fill="FFFF00"/>
      <w:spacing w:before="100" w:beforeAutospacing="1" w:after="100" w:afterAutospacing="1"/>
      <w:jc w:val="left"/>
    </w:pPr>
    <w:rPr>
      <w:rFonts w:ascii="宋体" w:eastAsia="宋体" w:hAnsi="宋体" w:cs="宋体"/>
      <w:kern w:val="0"/>
      <w:sz w:val="24"/>
    </w:rPr>
  </w:style>
  <w:style w:type="paragraph" w:customStyle="1" w:styleId="xl129">
    <w:name w:val="xl12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30">
    <w:name w:val="xl13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1">
    <w:name w:val="xl131"/>
    <w:basedOn w:val="a"/>
    <w:rsid w:val="005B7CC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2">
    <w:name w:val="xl132"/>
    <w:basedOn w:val="a"/>
    <w:rsid w:val="005B7CC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3">
    <w:name w:val="xl133"/>
    <w:basedOn w:val="a"/>
    <w:rsid w:val="005B7CC2"/>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34">
    <w:name w:val="xl13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 w:type="paragraph" w:customStyle="1" w:styleId="xl135">
    <w:name w:val="xl13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4"/>
    </w:rPr>
  </w:style>
  <w:style w:type="paragraph" w:customStyle="1" w:styleId="xl136">
    <w:name w:val="xl13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5B7CC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5B7CC2"/>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5B7CC2"/>
    <w:pPr>
      <w:keepNext/>
      <w:keepLines/>
      <w:spacing w:before="260" w:after="260" w:line="413" w:lineRule="auto"/>
      <w:outlineLvl w:val="2"/>
    </w:pPr>
    <w:rPr>
      <w:rFonts w:ascii="Times New Roman" w:eastAsia="宋体" w:hAnsi="Times New Roman" w:cs="Times New Roman"/>
      <w:b/>
      <w:bCs/>
      <w:sz w:val="32"/>
      <w:szCs w:val="32"/>
    </w:rPr>
  </w:style>
  <w:style w:type="paragraph" w:styleId="5">
    <w:name w:val="heading 5"/>
    <w:basedOn w:val="a"/>
    <w:next w:val="a"/>
    <w:link w:val="5Char"/>
    <w:qFormat/>
    <w:rsid w:val="005B7CC2"/>
    <w:pPr>
      <w:keepNext/>
      <w:keepLines/>
      <w:spacing w:before="280" w:after="290" w:line="376" w:lineRule="auto"/>
      <w:outlineLvl w:val="4"/>
    </w:pPr>
    <w:rPr>
      <w:rFonts w:ascii="Times New Roman" w:eastAsia="宋体"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customStyle="1" w:styleId="1Char">
    <w:name w:val="标题 1 Char"/>
    <w:basedOn w:val="a0"/>
    <w:link w:val="1"/>
    <w:rsid w:val="005B7CC2"/>
    <w:rPr>
      <w:b/>
      <w:bCs/>
      <w:kern w:val="44"/>
      <w:sz w:val="44"/>
      <w:szCs w:val="44"/>
    </w:rPr>
  </w:style>
  <w:style w:type="character" w:customStyle="1" w:styleId="2Char">
    <w:name w:val="标题 2 Char"/>
    <w:basedOn w:val="a0"/>
    <w:link w:val="2"/>
    <w:rsid w:val="005B7CC2"/>
    <w:rPr>
      <w:rFonts w:ascii="Arial" w:eastAsia="黑体" w:hAnsi="Arial"/>
      <w:b/>
      <w:bCs/>
      <w:kern w:val="2"/>
      <w:sz w:val="32"/>
      <w:szCs w:val="32"/>
    </w:rPr>
  </w:style>
  <w:style w:type="character" w:customStyle="1" w:styleId="3Char">
    <w:name w:val="标题 3 Char"/>
    <w:basedOn w:val="a0"/>
    <w:link w:val="3"/>
    <w:rsid w:val="005B7CC2"/>
    <w:rPr>
      <w:b/>
      <w:bCs/>
      <w:kern w:val="2"/>
      <w:sz w:val="32"/>
      <w:szCs w:val="32"/>
    </w:rPr>
  </w:style>
  <w:style w:type="character" w:customStyle="1" w:styleId="5Char">
    <w:name w:val="标题 5 Char"/>
    <w:basedOn w:val="a0"/>
    <w:link w:val="5"/>
    <w:rsid w:val="005B7CC2"/>
    <w:rPr>
      <w:b/>
      <w:bCs/>
      <w:kern w:val="2"/>
      <w:sz w:val="28"/>
      <w:szCs w:val="28"/>
    </w:rPr>
  </w:style>
  <w:style w:type="paragraph" w:styleId="a4">
    <w:name w:val="Normal Indent"/>
    <w:basedOn w:val="a"/>
    <w:rsid w:val="005B7CC2"/>
    <w:pPr>
      <w:ind w:firstLine="420"/>
    </w:pPr>
    <w:rPr>
      <w:rFonts w:ascii="Times New Roman" w:eastAsia="宋体" w:hAnsi="Times New Roman" w:cs="Times New Roman"/>
      <w:szCs w:val="20"/>
    </w:rPr>
  </w:style>
  <w:style w:type="paragraph" w:styleId="a5">
    <w:name w:val="Document Map"/>
    <w:basedOn w:val="a"/>
    <w:link w:val="Char"/>
    <w:rsid w:val="005B7CC2"/>
    <w:rPr>
      <w:rFonts w:ascii="宋体" w:eastAsia="宋体" w:hAnsi="Times New Roman" w:cs="Times New Roman"/>
      <w:sz w:val="18"/>
      <w:szCs w:val="18"/>
    </w:rPr>
  </w:style>
  <w:style w:type="character" w:customStyle="1" w:styleId="Char">
    <w:name w:val="文档结构图 Char"/>
    <w:basedOn w:val="a0"/>
    <w:link w:val="a5"/>
    <w:rsid w:val="005B7CC2"/>
    <w:rPr>
      <w:rFonts w:ascii="宋体"/>
      <w:kern w:val="2"/>
      <w:sz w:val="18"/>
      <w:szCs w:val="18"/>
    </w:rPr>
  </w:style>
  <w:style w:type="paragraph" w:styleId="a6">
    <w:name w:val="annotation text"/>
    <w:basedOn w:val="a"/>
    <w:link w:val="Char0"/>
    <w:rsid w:val="005B7CC2"/>
    <w:pPr>
      <w:jc w:val="left"/>
    </w:pPr>
    <w:rPr>
      <w:rFonts w:ascii="Times New Roman" w:eastAsia="宋体" w:hAnsi="Times New Roman" w:cs="Times New Roman"/>
    </w:rPr>
  </w:style>
  <w:style w:type="character" w:customStyle="1" w:styleId="Char0">
    <w:name w:val="批注文字 Char"/>
    <w:basedOn w:val="a0"/>
    <w:link w:val="a6"/>
    <w:rsid w:val="005B7CC2"/>
    <w:rPr>
      <w:kern w:val="2"/>
      <w:sz w:val="21"/>
      <w:szCs w:val="24"/>
    </w:rPr>
  </w:style>
  <w:style w:type="paragraph" w:styleId="a7">
    <w:name w:val="Body Text"/>
    <w:basedOn w:val="a"/>
    <w:link w:val="Char1"/>
    <w:rsid w:val="005B7CC2"/>
    <w:pPr>
      <w:spacing w:after="120"/>
    </w:pPr>
    <w:rPr>
      <w:rFonts w:ascii="Calibri" w:eastAsia="宋体" w:hAnsi="Calibri" w:cs="Times New Roman" w:hint="eastAsia"/>
      <w:sz w:val="22"/>
    </w:rPr>
  </w:style>
  <w:style w:type="character" w:customStyle="1" w:styleId="Char1">
    <w:name w:val="正文文本 Char"/>
    <w:basedOn w:val="a0"/>
    <w:link w:val="a7"/>
    <w:rsid w:val="005B7CC2"/>
    <w:rPr>
      <w:rFonts w:ascii="Calibri" w:hAnsi="Calibri"/>
      <w:kern w:val="2"/>
      <w:sz w:val="22"/>
      <w:szCs w:val="24"/>
    </w:rPr>
  </w:style>
  <w:style w:type="paragraph" w:styleId="a8">
    <w:name w:val="Body Text Indent"/>
    <w:basedOn w:val="a"/>
    <w:link w:val="Char2"/>
    <w:rsid w:val="005B7CC2"/>
    <w:pPr>
      <w:ind w:firstLine="630"/>
    </w:pPr>
    <w:rPr>
      <w:rFonts w:ascii="Times New Roman" w:eastAsia="宋体" w:hAnsi="Times New Roman" w:cs="Times New Roman"/>
      <w:sz w:val="32"/>
      <w:szCs w:val="20"/>
    </w:rPr>
  </w:style>
  <w:style w:type="character" w:customStyle="1" w:styleId="Char2">
    <w:name w:val="正文文本缩进 Char"/>
    <w:basedOn w:val="a0"/>
    <w:link w:val="a8"/>
    <w:rsid w:val="005B7CC2"/>
    <w:rPr>
      <w:kern w:val="2"/>
      <w:sz w:val="32"/>
    </w:rPr>
  </w:style>
  <w:style w:type="paragraph" w:styleId="a9">
    <w:name w:val="Plain Text"/>
    <w:basedOn w:val="a"/>
    <w:link w:val="Char3"/>
    <w:rsid w:val="005B7CC2"/>
    <w:rPr>
      <w:rFonts w:ascii="宋体" w:eastAsia="华文宋体" w:hAnsi="Courier New" w:cs="Times New Roman"/>
      <w:sz w:val="28"/>
      <w:szCs w:val="20"/>
    </w:rPr>
  </w:style>
  <w:style w:type="character" w:customStyle="1" w:styleId="Char3">
    <w:name w:val="纯文本 Char"/>
    <w:basedOn w:val="a0"/>
    <w:link w:val="a9"/>
    <w:rsid w:val="005B7CC2"/>
    <w:rPr>
      <w:rFonts w:ascii="宋体" w:eastAsia="华文宋体" w:hAnsi="Courier New"/>
      <w:kern w:val="2"/>
      <w:sz w:val="28"/>
    </w:rPr>
  </w:style>
  <w:style w:type="paragraph" w:styleId="aa">
    <w:name w:val="Date"/>
    <w:basedOn w:val="a"/>
    <w:next w:val="a"/>
    <w:link w:val="Char4"/>
    <w:rsid w:val="005B7CC2"/>
    <w:pPr>
      <w:ind w:leftChars="2500" w:left="100"/>
    </w:pPr>
    <w:rPr>
      <w:rFonts w:ascii="Times New Roman" w:eastAsia="宋体" w:hAnsi="Times New Roman" w:cs="Times New Roman"/>
    </w:rPr>
  </w:style>
  <w:style w:type="character" w:customStyle="1" w:styleId="Char4">
    <w:name w:val="日期 Char"/>
    <w:basedOn w:val="a0"/>
    <w:link w:val="aa"/>
    <w:rsid w:val="005B7CC2"/>
    <w:rPr>
      <w:kern w:val="2"/>
      <w:sz w:val="21"/>
      <w:szCs w:val="24"/>
    </w:rPr>
  </w:style>
  <w:style w:type="paragraph" w:styleId="20">
    <w:name w:val="Body Text Indent 2"/>
    <w:basedOn w:val="a"/>
    <w:link w:val="2Char0"/>
    <w:rsid w:val="005B7CC2"/>
    <w:pPr>
      <w:spacing w:after="120" w:line="480" w:lineRule="auto"/>
      <w:ind w:leftChars="200" w:left="420"/>
    </w:pPr>
    <w:rPr>
      <w:rFonts w:ascii="Times New Roman" w:eastAsia="宋体" w:hAnsi="Times New Roman" w:cs="Times New Roman"/>
    </w:rPr>
  </w:style>
  <w:style w:type="character" w:customStyle="1" w:styleId="2Char0">
    <w:name w:val="正文文本缩进 2 Char"/>
    <w:basedOn w:val="a0"/>
    <w:link w:val="20"/>
    <w:rsid w:val="005B7CC2"/>
    <w:rPr>
      <w:kern w:val="2"/>
      <w:sz w:val="21"/>
      <w:szCs w:val="24"/>
    </w:rPr>
  </w:style>
  <w:style w:type="paragraph" w:styleId="ab">
    <w:name w:val="endnote text"/>
    <w:basedOn w:val="a"/>
    <w:link w:val="Char5"/>
    <w:rsid w:val="005B7CC2"/>
    <w:pPr>
      <w:snapToGrid w:val="0"/>
      <w:jc w:val="left"/>
    </w:pPr>
    <w:rPr>
      <w:rFonts w:ascii="Times New Roman" w:eastAsia="宋体" w:hAnsi="Times New Roman" w:cs="Times New Roman"/>
    </w:rPr>
  </w:style>
  <w:style w:type="character" w:customStyle="1" w:styleId="Char5">
    <w:name w:val="尾注文本 Char"/>
    <w:basedOn w:val="a0"/>
    <w:link w:val="ab"/>
    <w:rsid w:val="005B7CC2"/>
    <w:rPr>
      <w:kern w:val="2"/>
      <w:sz w:val="21"/>
      <w:szCs w:val="24"/>
    </w:rPr>
  </w:style>
  <w:style w:type="paragraph" w:styleId="ac">
    <w:name w:val="Balloon Text"/>
    <w:basedOn w:val="a"/>
    <w:link w:val="Char6"/>
    <w:rsid w:val="005B7CC2"/>
    <w:rPr>
      <w:rFonts w:ascii="Times New Roman" w:eastAsia="宋体" w:hAnsi="Times New Roman" w:cs="Times New Roman"/>
      <w:sz w:val="18"/>
      <w:szCs w:val="18"/>
    </w:rPr>
  </w:style>
  <w:style w:type="character" w:customStyle="1" w:styleId="Char6">
    <w:name w:val="批注框文本 Char"/>
    <w:basedOn w:val="a0"/>
    <w:link w:val="ac"/>
    <w:rsid w:val="005B7CC2"/>
    <w:rPr>
      <w:kern w:val="2"/>
      <w:sz w:val="18"/>
      <w:szCs w:val="18"/>
    </w:rPr>
  </w:style>
  <w:style w:type="paragraph" w:styleId="ad">
    <w:name w:val="footer"/>
    <w:basedOn w:val="a"/>
    <w:link w:val="Char7"/>
    <w:rsid w:val="005B7CC2"/>
    <w:pPr>
      <w:tabs>
        <w:tab w:val="center" w:pos="4153"/>
        <w:tab w:val="right" w:pos="8306"/>
      </w:tabs>
      <w:snapToGrid w:val="0"/>
      <w:jc w:val="left"/>
    </w:pPr>
    <w:rPr>
      <w:rFonts w:ascii="Times New Roman" w:eastAsia="宋体" w:hAnsi="Times New Roman" w:cs="Times New Roman"/>
      <w:sz w:val="18"/>
      <w:szCs w:val="18"/>
    </w:rPr>
  </w:style>
  <w:style w:type="character" w:customStyle="1" w:styleId="Char7">
    <w:name w:val="页脚 Char"/>
    <w:basedOn w:val="a0"/>
    <w:link w:val="ad"/>
    <w:rsid w:val="005B7CC2"/>
    <w:rPr>
      <w:kern w:val="2"/>
      <w:sz w:val="18"/>
      <w:szCs w:val="18"/>
    </w:rPr>
  </w:style>
  <w:style w:type="paragraph" w:styleId="ae">
    <w:name w:val="header"/>
    <w:basedOn w:val="a"/>
    <w:link w:val="Char8"/>
    <w:rsid w:val="005B7CC2"/>
    <w:pPr>
      <w:pBdr>
        <w:bottom w:val="single" w:sz="12"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8">
    <w:name w:val="页眉 Char"/>
    <w:basedOn w:val="a0"/>
    <w:link w:val="ae"/>
    <w:rsid w:val="005B7CC2"/>
    <w:rPr>
      <w:kern w:val="2"/>
      <w:sz w:val="18"/>
      <w:szCs w:val="18"/>
    </w:rPr>
  </w:style>
  <w:style w:type="paragraph" w:styleId="10">
    <w:name w:val="toc 1"/>
    <w:basedOn w:val="a"/>
    <w:next w:val="a"/>
    <w:rsid w:val="005B7CC2"/>
    <w:pPr>
      <w:tabs>
        <w:tab w:val="right" w:leader="dot" w:pos="9345"/>
      </w:tabs>
      <w:spacing w:before="120" w:after="120" w:line="360" w:lineRule="auto"/>
      <w:jc w:val="left"/>
    </w:pPr>
    <w:rPr>
      <w:rFonts w:ascii="宋体" w:eastAsia="宋体" w:hAnsi="宋体" w:cs="Courier New"/>
      <w:bCs/>
      <w:caps/>
      <w:kern w:val="44"/>
      <w:sz w:val="32"/>
      <w:szCs w:val="32"/>
      <w:lang w:val="en-US" w:eastAsia="zh-CN"/>
    </w:rPr>
  </w:style>
  <w:style w:type="paragraph" w:styleId="30">
    <w:name w:val="Body Text Indent 3"/>
    <w:basedOn w:val="a"/>
    <w:link w:val="3Char0"/>
    <w:rsid w:val="005B7CC2"/>
    <w:pPr>
      <w:spacing w:after="120"/>
      <w:ind w:leftChars="200" w:left="420"/>
    </w:pPr>
    <w:rPr>
      <w:rFonts w:ascii="Times New Roman" w:eastAsia="宋体" w:hAnsi="Times New Roman" w:cs="Times New Roman"/>
      <w:sz w:val="16"/>
      <w:szCs w:val="16"/>
    </w:rPr>
  </w:style>
  <w:style w:type="character" w:customStyle="1" w:styleId="3Char0">
    <w:name w:val="正文文本缩进 3 Char"/>
    <w:basedOn w:val="a0"/>
    <w:link w:val="30"/>
    <w:rsid w:val="005B7CC2"/>
    <w:rPr>
      <w:kern w:val="2"/>
      <w:sz w:val="16"/>
      <w:szCs w:val="16"/>
    </w:rPr>
  </w:style>
  <w:style w:type="paragraph" w:styleId="9">
    <w:name w:val="index 9"/>
    <w:basedOn w:val="a"/>
    <w:next w:val="a"/>
    <w:rsid w:val="005B7CC2"/>
    <w:pPr>
      <w:ind w:leftChars="1600" w:left="1600"/>
    </w:pPr>
    <w:rPr>
      <w:rFonts w:ascii="Calibri" w:eastAsia="宋体" w:hAnsi="Calibri" w:cs="Times New Roman"/>
      <w:szCs w:val="22"/>
    </w:rPr>
  </w:style>
  <w:style w:type="paragraph" w:styleId="HTML">
    <w:name w:val="HTML Preformatted"/>
    <w:basedOn w:val="a"/>
    <w:link w:val="HTMLChar"/>
    <w:rsid w:val="005B7C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customStyle="1" w:styleId="HTMLChar">
    <w:name w:val="HTML 预设格式 Char"/>
    <w:basedOn w:val="a0"/>
    <w:link w:val="HTML"/>
    <w:rsid w:val="005B7CC2"/>
    <w:rPr>
      <w:rFonts w:ascii="宋体" w:hAnsi="宋体" w:cs="宋体"/>
      <w:sz w:val="24"/>
      <w:szCs w:val="24"/>
    </w:rPr>
  </w:style>
  <w:style w:type="paragraph" w:styleId="af">
    <w:name w:val="Title"/>
    <w:basedOn w:val="a"/>
    <w:next w:val="a"/>
    <w:link w:val="Char9"/>
    <w:qFormat/>
    <w:rsid w:val="005B7CC2"/>
    <w:pPr>
      <w:spacing w:before="240" w:after="60"/>
      <w:jc w:val="center"/>
      <w:outlineLvl w:val="0"/>
    </w:pPr>
    <w:rPr>
      <w:rFonts w:ascii="Cambria" w:eastAsia="宋体" w:hAnsi="Cambria" w:cs="Times New Roman"/>
      <w:b/>
      <w:bCs/>
      <w:sz w:val="32"/>
      <w:szCs w:val="32"/>
    </w:rPr>
  </w:style>
  <w:style w:type="character" w:customStyle="1" w:styleId="Char9">
    <w:name w:val="标题 Char"/>
    <w:basedOn w:val="a0"/>
    <w:link w:val="af"/>
    <w:rsid w:val="005B7CC2"/>
    <w:rPr>
      <w:rFonts w:ascii="Cambria" w:hAnsi="Cambria"/>
      <w:b/>
      <w:bCs/>
      <w:kern w:val="2"/>
      <w:sz w:val="32"/>
      <w:szCs w:val="32"/>
    </w:rPr>
  </w:style>
  <w:style w:type="paragraph" w:styleId="af0">
    <w:name w:val="annotation subject"/>
    <w:basedOn w:val="a6"/>
    <w:next w:val="a6"/>
    <w:link w:val="Chara"/>
    <w:rsid w:val="005B7CC2"/>
    <w:rPr>
      <w:b/>
      <w:bCs/>
    </w:rPr>
  </w:style>
  <w:style w:type="character" w:customStyle="1" w:styleId="Chara">
    <w:name w:val="批注主题 Char"/>
    <w:basedOn w:val="Char0"/>
    <w:link w:val="af0"/>
    <w:rsid w:val="005B7CC2"/>
    <w:rPr>
      <w:b/>
      <w:bCs/>
      <w:kern w:val="2"/>
      <w:sz w:val="21"/>
      <w:szCs w:val="24"/>
    </w:rPr>
  </w:style>
  <w:style w:type="table" w:styleId="af1">
    <w:name w:val="Table Grid"/>
    <w:basedOn w:val="a1"/>
    <w:rsid w:val="005B7CC2"/>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sid w:val="005B7CC2"/>
    <w:rPr>
      <w:b/>
      <w:bCs/>
    </w:rPr>
  </w:style>
  <w:style w:type="character" w:styleId="af3">
    <w:name w:val="endnote reference"/>
    <w:rsid w:val="005B7CC2"/>
    <w:rPr>
      <w:vertAlign w:val="superscript"/>
    </w:rPr>
  </w:style>
  <w:style w:type="character" w:styleId="af4">
    <w:name w:val="page number"/>
    <w:rsid w:val="005B7CC2"/>
  </w:style>
  <w:style w:type="character" w:styleId="af5">
    <w:name w:val="FollowedHyperlink"/>
    <w:uiPriority w:val="99"/>
    <w:rsid w:val="005B7CC2"/>
    <w:rPr>
      <w:color w:val="800080"/>
      <w:u w:val="none"/>
    </w:rPr>
  </w:style>
  <w:style w:type="character" w:styleId="af6">
    <w:name w:val="Emphasis"/>
    <w:qFormat/>
    <w:rsid w:val="005B7CC2"/>
    <w:rPr>
      <w:b w:val="0"/>
      <w:i w:val="0"/>
    </w:rPr>
  </w:style>
  <w:style w:type="character" w:styleId="HTML0">
    <w:name w:val="HTML Definition"/>
    <w:rsid w:val="005B7CC2"/>
    <w:rPr>
      <w:b w:val="0"/>
      <w:i w:val="0"/>
    </w:rPr>
  </w:style>
  <w:style w:type="character" w:styleId="HTML1">
    <w:name w:val="HTML Typewriter"/>
    <w:rsid w:val="005B7CC2"/>
    <w:rPr>
      <w:rFonts w:ascii="monospace" w:eastAsia="monospace" w:hAnsi="monospace" w:cs="monospace" w:hint="default"/>
      <w:sz w:val="20"/>
    </w:rPr>
  </w:style>
  <w:style w:type="character" w:styleId="HTML2">
    <w:name w:val="HTML Acronym"/>
    <w:rsid w:val="005B7CC2"/>
  </w:style>
  <w:style w:type="character" w:styleId="HTML3">
    <w:name w:val="HTML Variable"/>
    <w:rsid w:val="005B7CC2"/>
    <w:rPr>
      <w:b w:val="0"/>
      <w:i w:val="0"/>
    </w:rPr>
  </w:style>
  <w:style w:type="character" w:styleId="af7">
    <w:name w:val="Hyperlink"/>
    <w:uiPriority w:val="99"/>
    <w:rsid w:val="005B7CC2"/>
    <w:rPr>
      <w:color w:val="0000FF"/>
      <w:u w:val="none"/>
    </w:rPr>
  </w:style>
  <w:style w:type="character" w:styleId="HTML4">
    <w:name w:val="HTML Code"/>
    <w:rsid w:val="005B7CC2"/>
    <w:rPr>
      <w:rFonts w:ascii="monospace" w:eastAsia="monospace" w:hAnsi="monospace" w:cs="monospace" w:hint="default"/>
      <w:b w:val="0"/>
      <w:i w:val="0"/>
      <w:sz w:val="20"/>
    </w:rPr>
  </w:style>
  <w:style w:type="character" w:styleId="af8">
    <w:name w:val="annotation reference"/>
    <w:rsid w:val="005B7CC2"/>
    <w:rPr>
      <w:sz w:val="21"/>
      <w:szCs w:val="21"/>
    </w:rPr>
  </w:style>
  <w:style w:type="character" w:styleId="HTML5">
    <w:name w:val="HTML Cite"/>
    <w:rsid w:val="005B7CC2"/>
    <w:rPr>
      <w:b w:val="0"/>
      <w:i w:val="0"/>
    </w:rPr>
  </w:style>
  <w:style w:type="character" w:styleId="HTML6">
    <w:name w:val="HTML Keyboard"/>
    <w:rsid w:val="005B7CC2"/>
    <w:rPr>
      <w:rFonts w:ascii="monospace" w:eastAsia="monospace" w:hAnsi="monospace" w:cs="monospace"/>
      <w:sz w:val="20"/>
    </w:rPr>
  </w:style>
  <w:style w:type="character" w:styleId="HTML7">
    <w:name w:val="HTML Sample"/>
    <w:rsid w:val="005B7CC2"/>
    <w:rPr>
      <w:rFonts w:ascii="monospace" w:eastAsia="monospace" w:hAnsi="monospace" w:cs="monospace" w:hint="default"/>
    </w:rPr>
  </w:style>
  <w:style w:type="character" w:customStyle="1" w:styleId="bdsmore1">
    <w:name w:val="bds_more1"/>
    <w:rsid w:val="005B7CC2"/>
  </w:style>
  <w:style w:type="character" w:customStyle="1" w:styleId="CharCharChar">
    <w:name w:val="正文文本缩进 Char Char Char"/>
    <w:rsid w:val="005B7CC2"/>
    <w:rPr>
      <w:rFonts w:ascii="楷体_GB2312" w:eastAsia="楷体_GB2312" w:hAnsi="Calibri"/>
      <w:kern w:val="2"/>
      <w:sz w:val="32"/>
      <w:lang w:val="en-US" w:eastAsia="zh-CN"/>
    </w:rPr>
  </w:style>
  <w:style w:type="character" w:customStyle="1" w:styleId="bdsmore">
    <w:name w:val="bds_more"/>
    <w:rsid w:val="005B7CC2"/>
    <w:rPr>
      <w:rFonts w:ascii="宋体" w:eastAsia="宋体" w:hAnsi="宋体" w:cs="宋体" w:hint="eastAsia"/>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纯文本 Char Char Char"/>
    <w:rsid w:val="005B7CC2"/>
    <w:rPr>
      <w:rFonts w:ascii="宋体" w:hAnsi="Courier New"/>
      <w:kern w:val="2"/>
      <w:sz w:val="21"/>
      <w:szCs w:val="21"/>
    </w:rPr>
  </w:style>
  <w:style w:type="character" w:customStyle="1" w:styleId="CharChar">
    <w:name w:val="纯文本 Char Char"/>
    <w:rsid w:val="005B7CC2"/>
    <w:rPr>
      <w:rFonts w:ascii="宋体" w:eastAsia="宋体" w:hAnsi="Courier New" w:cs="Courier New"/>
      <w:kern w:val="2"/>
      <w:sz w:val="21"/>
      <w:szCs w:val="21"/>
      <w:lang w:val="en-US" w:eastAsia="zh-CN" w:bidi="ar-SA"/>
    </w:rPr>
  </w:style>
  <w:style w:type="character" w:customStyle="1" w:styleId="bdsmore2">
    <w:name w:val="bds_more2"/>
    <w:rsid w:val="005B7CC2"/>
    <w:rPr>
      <w:rFonts w:ascii="宋体" w:eastAsia="宋体" w:hAnsi="宋体" w:cs="宋体" w:hint="eastAsia"/>
    </w:rPr>
  </w:style>
  <w:style w:type="character" w:customStyle="1" w:styleId="Charb">
    <w:name w:val="列出段落 Char"/>
    <w:link w:val="af9"/>
    <w:rsid w:val="005B7CC2"/>
    <w:rPr>
      <w:rFonts w:ascii="Calibri" w:hAnsi="Calibri"/>
    </w:rPr>
  </w:style>
  <w:style w:type="paragraph" w:styleId="af9">
    <w:name w:val="List Paragraph"/>
    <w:basedOn w:val="a"/>
    <w:link w:val="Charb"/>
    <w:qFormat/>
    <w:rsid w:val="005B7CC2"/>
    <w:pPr>
      <w:ind w:firstLineChars="200" w:firstLine="420"/>
    </w:pPr>
    <w:rPr>
      <w:rFonts w:ascii="Calibri" w:eastAsia="宋体" w:hAnsi="Calibri" w:cs="Times New Roman"/>
      <w:kern w:val="0"/>
      <w:sz w:val="20"/>
      <w:szCs w:val="20"/>
    </w:rPr>
  </w:style>
  <w:style w:type="character" w:customStyle="1" w:styleId="bdsmore4">
    <w:name w:val="bds_more4"/>
    <w:rsid w:val="005B7CC2"/>
  </w:style>
  <w:style w:type="character" w:customStyle="1" w:styleId="bdsnopic">
    <w:name w:val="bds_nopic"/>
    <w:rsid w:val="005B7CC2"/>
  </w:style>
  <w:style w:type="character" w:customStyle="1" w:styleId="CharChar2">
    <w:name w:val=" Char Char2"/>
    <w:rsid w:val="005B7CC2"/>
    <w:rPr>
      <w:rFonts w:ascii="宋体" w:eastAsia="华文宋体" w:hAnsi="Courier New" w:cs="Times New Roman"/>
      <w:sz w:val="28"/>
      <w:szCs w:val="20"/>
    </w:rPr>
  </w:style>
  <w:style w:type="character" w:customStyle="1" w:styleId="CharChar0">
    <w:name w:val="正文文本缩进 Char Char"/>
    <w:link w:val="0"/>
    <w:rsid w:val="005B7CC2"/>
    <w:rPr>
      <w:rFonts w:ascii="楷体_GB2312" w:eastAsia="楷体_GB2312" w:hAnsi="Calibri"/>
      <w:kern w:val="2"/>
      <w:sz w:val="32"/>
    </w:rPr>
  </w:style>
  <w:style w:type="paragraph" w:customStyle="1" w:styleId="0">
    <w:name w:val="正文文本缩进_0"/>
    <w:basedOn w:val="11"/>
    <w:link w:val="CharChar0"/>
    <w:rsid w:val="005B7CC2"/>
    <w:pPr>
      <w:ind w:firstLine="645"/>
    </w:pPr>
    <w:rPr>
      <w:rFonts w:ascii="楷体_GB2312" w:eastAsia="楷体_GB2312" w:hAnsi="Calibri"/>
      <w:sz w:val="32"/>
    </w:rPr>
  </w:style>
  <w:style w:type="paragraph" w:customStyle="1" w:styleId="11">
    <w:name w:val="正文_1"/>
    <w:rsid w:val="005B7CC2"/>
    <w:pPr>
      <w:widowControl w:val="0"/>
      <w:jc w:val="both"/>
    </w:pPr>
    <w:rPr>
      <w:kern w:val="2"/>
      <w:sz w:val="21"/>
    </w:rPr>
  </w:style>
  <w:style w:type="character" w:customStyle="1" w:styleId="bdsnopic1">
    <w:name w:val="bds_nopic1"/>
    <w:rsid w:val="005B7CC2"/>
  </w:style>
  <w:style w:type="character" w:customStyle="1" w:styleId="bdsmore3">
    <w:name w:val="bds_more3"/>
    <w:rsid w:val="005B7CC2"/>
  </w:style>
  <w:style w:type="character" w:customStyle="1" w:styleId="bdsnopic2">
    <w:name w:val="bds_nopic2"/>
    <w:rsid w:val="005B7CC2"/>
  </w:style>
  <w:style w:type="character" w:customStyle="1" w:styleId="GW-Char">
    <w:name w:val="GW-正文 Char"/>
    <w:link w:val="GW-"/>
    <w:rsid w:val="005B7CC2"/>
    <w:rPr>
      <w:kern w:val="2"/>
      <w:sz w:val="21"/>
      <w:szCs w:val="24"/>
    </w:rPr>
  </w:style>
  <w:style w:type="paragraph" w:customStyle="1" w:styleId="GW-">
    <w:name w:val="GW-正文"/>
    <w:basedOn w:val="a"/>
    <w:link w:val="GW-Char"/>
    <w:qFormat/>
    <w:rsid w:val="005B7CC2"/>
    <w:pPr>
      <w:spacing w:line="360" w:lineRule="auto"/>
      <w:ind w:firstLineChars="200" w:firstLine="200"/>
      <w:contextualSpacing/>
    </w:pPr>
    <w:rPr>
      <w:rFonts w:ascii="Times New Roman" w:eastAsia="宋体" w:hAnsi="Times New Roman" w:cs="Times New Roman"/>
    </w:rPr>
  </w:style>
  <w:style w:type="character" w:customStyle="1" w:styleId="2CharChar">
    <w:name w:val="正文文本缩进 2 Char Char"/>
    <w:link w:val="200"/>
    <w:rsid w:val="005B7CC2"/>
    <w:rPr>
      <w:rFonts w:ascii="Arial" w:eastAsia="仿宋_GB2312" w:hAnsi="Arial"/>
      <w:kern w:val="2"/>
      <w:sz w:val="32"/>
    </w:rPr>
  </w:style>
  <w:style w:type="paragraph" w:customStyle="1" w:styleId="200">
    <w:name w:val="正文文本缩进 2_0"/>
    <w:basedOn w:val="11"/>
    <w:link w:val="2CharChar"/>
    <w:rsid w:val="005B7CC2"/>
    <w:pPr>
      <w:ind w:left="630" w:firstLine="645"/>
    </w:pPr>
    <w:rPr>
      <w:rFonts w:ascii="Arial" w:eastAsia="仿宋_GB2312" w:hAnsi="Arial"/>
      <w:sz w:val="32"/>
    </w:rPr>
  </w:style>
  <w:style w:type="paragraph" w:customStyle="1" w:styleId="Style22">
    <w:name w:val="_Style 22"/>
    <w:basedOn w:val="a"/>
    <w:rsid w:val="005B7CC2"/>
    <w:rPr>
      <w:rFonts w:ascii="Times New Roman" w:eastAsia="宋体" w:hAnsi="Times New Roman" w:cs="Times New Roman"/>
    </w:rPr>
  </w:style>
  <w:style w:type="paragraph" w:customStyle="1" w:styleId="afa">
    <w:name w:val="节标题"/>
    <w:basedOn w:val="a"/>
    <w:next w:val="a"/>
    <w:rsid w:val="005B7CC2"/>
    <w:pPr>
      <w:widowControl/>
      <w:spacing w:line="289" w:lineRule="atLeast"/>
      <w:jc w:val="center"/>
      <w:textAlignment w:val="baseline"/>
    </w:pPr>
    <w:rPr>
      <w:rFonts w:ascii="Times New Roman" w:eastAsia="宋体" w:hAnsi="Times New Roman" w:cs="Times New Roman"/>
      <w:color w:val="000000"/>
      <w:kern w:val="0"/>
      <w:sz w:val="28"/>
      <w:szCs w:val="20"/>
      <w:u w:color="000000"/>
    </w:rPr>
  </w:style>
  <w:style w:type="paragraph" w:customStyle="1" w:styleId="01">
    <w:name w:val="01标题一"/>
    <w:basedOn w:val="a"/>
    <w:rsid w:val="005B7CC2"/>
    <w:rPr>
      <w:rFonts w:ascii="宋体" w:eastAsia="宋体" w:hAnsi="宋体" w:cs="Times New Roman"/>
      <w:b/>
      <w:sz w:val="28"/>
      <w:szCs w:val="28"/>
    </w:rPr>
  </w:style>
  <w:style w:type="paragraph" w:customStyle="1" w:styleId="CharCharCharCharCharCharChar1Char1">
    <w:name w:val="Char Char Char Char Char Char Char1 Char_1"/>
    <w:basedOn w:val="11"/>
    <w:rsid w:val="005B7CC2"/>
    <w:rPr>
      <w:rFonts w:ascii="Tahoma" w:hAnsi="Tahoma"/>
      <w:sz w:val="24"/>
    </w:rPr>
  </w:style>
  <w:style w:type="paragraph" w:customStyle="1" w:styleId="afb">
    <w:name w:val="样式"/>
    <w:rsid w:val="005B7CC2"/>
    <w:pPr>
      <w:widowControl w:val="0"/>
      <w:autoSpaceDE w:val="0"/>
      <w:autoSpaceDN w:val="0"/>
      <w:adjustRightInd w:val="0"/>
    </w:pPr>
    <w:rPr>
      <w:rFonts w:ascii="宋体" w:hAnsi="宋体" w:cs="宋体"/>
      <w:sz w:val="24"/>
      <w:szCs w:val="24"/>
    </w:rPr>
  </w:style>
  <w:style w:type="paragraph" w:customStyle="1" w:styleId="Char10">
    <w:name w:val=" Char1"/>
    <w:basedOn w:val="a"/>
    <w:rsid w:val="005B7CC2"/>
    <w:rPr>
      <w:rFonts w:ascii="Times New Roman" w:eastAsia="宋体" w:hAnsi="Times New Roman" w:cs="Times New Roman"/>
    </w:rPr>
  </w:style>
  <w:style w:type="paragraph" w:customStyle="1" w:styleId="afc">
    <w:name w:val="正文段"/>
    <w:basedOn w:val="a"/>
    <w:rsid w:val="005B7CC2"/>
    <w:pPr>
      <w:widowControl/>
      <w:snapToGrid w:val="0"/>
      <w:spacing w:afterLines="50" w:after="156"/>
      <w:ind w:firstLineChars="200" w:firstLine="200"/>
    </w:pPr>
    <w:rPr>
      <w:rFonts w:ascii="Times New Roman" w:eastAsia="宋体" w:hAnsi="Times New Roman" w:cs="Times New Roman"/>
      <w:kern w:val="0"/>
      <w:sz w:val="24"/>
      <w:szCs w:val="20"/>
    </w:rPr>
  </w:style>
  <w:style w:type="paragraph" w:customStyle="1" w:styleId="New">
    <w:name w:val="批注框文本 New"/>
    <w:basedOn w:val="a"/>
    <w:rsid w:val="005B7CC2"/>
    <w:rPr>
      <w:rFonts w:ascii="Times New Roman" w:eastAsia="宋体" w:hAnsi="Times New Roman" w:cs="Times New Roman"/>
      <w:sz w:val="18"/>
      <w:szCs w:val="18"/>
    </w:rPr>
  </w:style>
  <w:style w:type="paragraph" w:customStyle="1" w:styleId="CharCharCharCharCharChar">
    <w:name w:val=" Char Char Char Char Char Char"/>
    <w:basedOn w:val="a"/>
    <w:rsid w:val="005B7CC2"/>
    <w:rPr>
      <w:rFonts w:ascii="Times New Roman" w:eastAsia="宋体" w:hAnsi="Times New Roman" w:cs="Times New Roman"/>
    </w:rPr>
  </w:style>
  <w:style w:type="paragraph" w:customStyle="1" w:styleId="02">
    <w:name w:val="02标题二"/>
    <w:basedOn w:val="a"/>
    <w:rsid w:val="005B7CC2"/>
    <w:pPr>
      <w:ind w:firstLineChars="200" w:firstLine="562"/>
    </w:pPr>
    <w:rPr>
      <w:rFonts w:ascii="Times New Roman" w:eastAsia="宋体" w:hAnsi="Times New Roman" w:cs="华文仿宋"/>
      <w:b/>
      <w:bCs/>
      <w:sz w:val="28"/>
      <w:szCs w:val="28"/>
    </w:rPr>
  </w:style>
  <w:style w:type="paragraph" w:customStyle="1" w:styleId="12">
    <w:name w:val="列出段落1"/>
    <w:basedOn w:val="a"/>
    <w:rsid w:val="005B7CC2"/>
    <w:pPr>
      <w:ind w:firstLineChars="200" w:firstLine="420"/>
    </w:pPr>
    <w:rPr>
      <w:rFonts w:ascii="Calibri" w:eastAsia="宋体" w:hAnsi="Calibri" w:cs="Calibri"/>
      <w:szCs w:val="21"/>
    </w:rPr>
  </w:style>
  <w:style w:type="paragraph" w:customStyle="1" w:styleId="afd">
    <w:name w:val="表格"/>
    <w:basedOn w:val="a"/>
    <w:rsid w:val="005B7CC2"/>
    <w:pPr>
      <w:spacing w:line="400" w:lineRule="exact"/>
    </w:pPr>
    <w:rPr>
      <w:rFonts w:ascii="Times New Roman" w:eastAsia="宋体" w:hAnsi="Times New Roman" w:cs="Times New Roman"/>
      <w:sz w:val="24"/>
    </w:rPr>
  </w:style>
  <w:style w:type="paragraph" w:customStyle="1" w:styleId="00">
    <w:name w:val="正文_0"/>
    <w:rsid w:val="005B7CC2"/>
    <w:pPr>
      <w:widowControl w:val="0"/>
      <w:jc w:val="both"/>
    </w:pPr>
    <w:rPr>
      <w:kern w:val="2"/>
      <w:sz w:val="21"/>
    </w:rPr>
  </w:style>
  <w:style w:type="paragraph" w:customStyle="1" w:styleId="Char11">
    <w:name w:val="Char1"/>
    <w:basedOn w:val="a"/>
    <w:rsid w:val="005B7CC2"/>
    <w:rPr>
      <w:rFonts w:ascii="Times New Roman" w:eastAsia="宋体" w:hAnsi="Times New Roman" w:cs="Times New Roman"/>
    </w:rPr>
  </w:style>
  <w:style w:type="paragraph" w:customStyle="1" w:styleId="ListParagraph">
    <w:name w:val="List Paragraph"/>
    <w:basedOn w:val="a"/>
    <w:rsid w:val="005B7CC2"/>
    <w:pPr>
      <w:ind w:firstLineChars="200" w:firstLine="420"/>
    </w:pPr>
    <w:rPr>
      <w:rFonts w:ascii="Times New Roman" w:eastAsia="宋体" w:hAnsi="Times New Roman" w:cs="Times New Roman"/>
      <w:szCs w:val="20"/>
    </w:rPr>
  </w:style>
  <w:style w:type="paragraph" w:customStyle="1" w:styleId="13">
    <w:name w:val="纯文本1"/>
    <w:basedOn w:val="a"/>
    <w:rsid w:val="005B7CC2"/>
    <w:rPr>
      <w:rFonts w:ascii="宋体" w:eastAsia="宋体" w:hAnsi="Courier New" w:cs="宋体"/>
      <w:szCs w:val="21"/>
    </w:rPr>
  </w:style>
  <w:style w:type="paragraph" w:customStyle="1" w:styleId="21">
    <w:name w:val="样式 正文缩进 + 首行缩进:  2 字符"/>
    <w:basedOn w:val="a4"/>
    <w:rsid w:val="005B7CC2"/>
    <w:pPr>
      <w:spacing w:line="360" w:lineRule="auto"/>
      <w:ind w:firstLine="200"/>
    </w:pPr>
    <w:rPr>
      <w:rFonts w:cs="宋体"/>
      <w:sz w:val="24"/>
    </w:rPr>
  </w:style>
  <w:style w:type="paragraph" w:customStyle="1" w:styleId="000">
    <w:name w:val="00大标题"/>
    <w:basedOn w:val="a"/>
    <w:rsid w:val="005B7CC2"/>
    <w:pPr>
      <w:jc w:val="center"/>
    </w:pPr>
    <w:rPr>
      <w:rFonts w:ascii="宋体" w:eastAsia="宋体" w:hAnsi="宋体" w:cs="Times New Roman"/>
      <w:b/>
      <w:sz w:val="32"/>
      <w:szCs w:val="32"/>
    </w:rPr>
  </w:style>
  <w:style w:type="paragraph" w:customStyle="1" w:styleId="22">
    <w:name w:val="样式 首行缩进:  2 字符"/>
    <w:basedOn w:val="a"/>
    <w:rsid w:val="005B7CC2"/>
    <w:pPr>
      <w:spacing w:line="400" w:lineRule="exact"/>
      <w:ind w:firstLineChars="200" w:firstLine="200"/>
    </w:pPr>
    <w:rPr>
      <w:rFonts w:ascii="Times New Roman" w:eastAsia="宋体" w:hAnsi="Times New Roman" w:cs="宋体"/>
      <w:sz w:val="24"/>
    </w:rPr>
  </w:style>
  <w:style w:type="paragraph" w:customStyle="1" w:styleId="1-21">
    <w:name w:val="中等深浅网格 1 - 强调文字颜色 21"/>
    <w:basedOn w:val="a"/>
    <w:rsid w:val="005B7CC2"/>
    <w:pPr>
      <w:ind w:firstLineChars="200" w:firstLine="420"/>
    </w:pPr>
    <w:rPr>
      <w:rFonts w:ascii="Times New Roman" w:eastAsia="仿宋_GB2312" w:hAnsi="Times New Roman" w:cs="Times New Roman"/>
      <w:sz w:val="32"/>
    </w:rPr>
  </w:style>
  <w:style w:type="character" w:customStyle="1" w:styleId="font101">
    <w:name w:val="font101"/>
    <w:qFormat/>
    <w:rsid w:val="005B7CC2"/>
    <w:rPr>
      <w:rFonts w:ascii="宋体" w:eastAsia="宋体" w:hAnsi="宋体" w:cs="宋体" w:hint="eastAsia"/>
      <w:color w:val="FF0000"/>
      <w:sz w:val="18"/>
      <w:szCs w:val="18"/>
      <w:u w:val="none"/>
    </w:rPr>
  </w:style>
  <w:style w:type="paragraph" w:customStyle="1" w:styleId="font5">
    <w:name w:val="font5"/>
    <w:basedOn w:val="a"/>
    <w:rsid w:val="005B7CC2"/>
    <w:pPr>
      <w:widowControl/>
      <w:spacing w:before="100" w:beforeAutospacing="1" w:after="100" w:afterAutospacing="1"/>
      <w:jc w:val="left"/>
    </w:pPr>
    <w:rPr>
      <w:rFonts w:ascii="宋体" w:eastAsia="宋体" w:hAnsi="宋体" w:cs="宋体"/>
      <w:kern w:val="0"/>
      <w:sz w:val="22"/>
      <w:szCs w:val="22"/>
    </w:rPr>
  </w:style>
  <w:style w:type="paragraph" w:customStyle="1" w:styleId="font6">
    <w:name w:val="font6"/>
    <w:basedOn w:val="a"/>
    <w:rsid w:val="005B7CC2"/>
    <w:pPr>
      <w:widowControl/>
      <w:spacing w:before="100" w:beforeAutospacing="1" w:after="100" w:afterAutospacing="1"/>
      <w:jc w:val="left"/>
    </w:pPr>
    <w:rPr>
      <w:rFonts w:ascii="宋体" w:eastAsia="宋体" w:hAnsi="宋体" w:cs="宋体"/>
      <w:kern w:val="0"/>
      <w:sz w:val="22"/>
      <w:szCs w:val="22"/>
    </w:rPr>
  </w:style>
  <w:style w:type="paragraph" w:customStyle="1" w:styleId="font7">
    <w:name w:val="font7"/>
    <w:basedOn w:val="a"/>
    <w:rsid w:val="005B7CC2"/>
    <w:pPr>
      <w:widowControl/>
      <w:spacing w:before="100" w:beforeAutospacing="1" w:after="100" w:afterAutospacing="1"/>
      <w:jc w:val="left"/>
    </w:pPr>
    <w:rPr>
      <w:rFonts w:ascii="Times New Roman" w:eastAsia="宋体" w:hAnsi="Times New Roman" w:cs="Times New Roman"/>
      <w:kern w:val="0"/>
      <w:sz w:val="22"/>
      <w:szCs w:val="22"/>
    </w:rPr>
  </w:style>
  <w:style w:type="paragraph" w:customStyle="1" w:styleId="font8">
    <w:name w:val="font8"/>
    <w:basedOn w:val="a"/>
    <w:rsid w:val="005B7CC2"/>
    <w:pPr>
      <w:widowControl/>
      <w:spacing w:before="100" w:beforeAutospacing="1" w:after="100" w:afterAutospacing="1"/>
      <w:jc w:val="left"/>
    </w:pPr>
    <w:rPr>
      <w:rFonts w:ascii="宋体" w:eastAsia="宋体" w:hAnsi="宋体" w:cs="宋体"/>
      <w:color w:val="FF0000"/>
      <w:kern w:val="0"/>
      <w:sz w:val="22"/>
      <w:szCs w:val="22"/>
    </w:rPr>
  </w:style>
  <w:style w:type="paragraph" w:customStyle="1" w:styleId="xl79">
    <w:name w:val="xl79"/>
    <w:basedOn w:val="a"/>
    <w:rsid w:val="005B7CC2"/>
    <w:pPr>
      <w:widowControl/>
      <w:spacing w:before="100" w:beforeAutospacing="1" w:after="100" w:afterAutospacing="1"/>
      <w:jc w:val="left"/>
    </w:pPr>
    <w:rPr>
      <w:rFonts w:ascii="宋体" w:eastAsia="宋体" w:hAnsi="宋体" w:cs="宋体"/>
      <w:kern w:val="0"/>
      <w:sz w:val="20"/>
      <w:szCs w:val="20"/>
    </w:rPr>
  </w:style>
  <w:style w:type="paragraph" w:customStyle="1" w:styleId="xl80">
    <w:name w:val="xl80"/>
    <w:basedOn w:val="a"/>
    <w:rsid w:val="005B7CC2"/>
    <w:pPr>
      <w:widowControl/>
      <w:spacing w:before="100" w:beforeAutospacing="1" w:after="100" w:afterAutospacing="1"/>
      <w:jc w:val="left"/>
    </w:pPr>
    <w:rPr>
      <w:rFonts w:ascii="宋体" w:eastAsia="宋体" w:hAnsi="宋体" w:cs="宋体"/>
      <w:kern w:val="0"/>
      <w:sz w:val="24"/>
    </w:rPr>
  </w:style>
  <w:style w:type="paragraph" w:customStyle="1" w:styleId="xl81">
    <w:name w:val="xl81"/>
    <w:basedOn w:val="a"/>
    <w:rsid w:val="005B7CC2"/>
    <w:pPr>
      <w:widowControl/>
      <w:spacing w:before="100" w:beforeAutospacing="1" w:after="100" w:afterAutospacing="1"/>
      <w:jc w:val="center"/>
    </w:pPr>
    <w:rPr>
      <w:rFonts w:ascii="宋体" w:eastAsia="宋体" w:hAnsi="宋体" w:cs="宋体"/>
      <w:kern w:val="0"/>
      <w:sz w:val="24"/>
    </w:rPr>
  </w:style>
  <w:style w:type="paragraph" w:customStyle="1" w:styleId="xl82">
    <w:name w:val="xl8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3">
    <w:name w:val="xl8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rPr>
  </w:style>
  <w:style w:type="paragraph" w:customStyle="1" w:styleId="xl84">
    <w:name w:val="xl84"/>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5">
    <w:name w:val="xl85"/>
    <w:basedOn w:val="a"/>
    <w:rsid w:val="005B7CC2"/>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6">
    <w:name w:val="xl86"/>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87">
    <w:name w:val="xl87"/>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88">
    <w:name w:val="xl88"/>
    <w:basedOn w:val="a"/>
    <w:rsid w:val="005B7CC2"/>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89">
    <w:name w:val="xl8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0">
    <w:name w:val="xl9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1">
    <w:name w:val="xl9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92">
    <w:name w:val="xl92"/>
    <w:basedOn w:val="a"/>
    <w:rsid w:val="005B7CC2"/>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3">
    <w:name w:val="xl93"/>
    <w:basedOn w:val="a"/>
    <w:rsid w:val="005B7CC2"/>
    <w:pPr>
      <w:widowControl/>
      <w:pBdr>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94">
    <w:name w:val="xl94"/>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95">
    <w:name w:val="xl95"/>
    <w:basedOn w:val="a"/>
    <w:rsid w:val="005B7CC2"/>
    <w:pPr>
      <w:widowControl/>
      <w:pBdr>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kern w:val="0"/>
      <w:sz w:val="24"/>
    </w:rPr>
  </w:style>
  <w:style w:type="paragraph" w:customStyle="1" w:styleId="xl96">
    <w:name w:val="xl9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97">
    <w:name w:val="xl97"/>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98">
    <w:name w:val="xl98"/>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99">
    <w:name w:val="xl99"/>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100">
    <w:name w:val="xl100"/>
    <w:basedOn w:val="a"/>
    <w:rsid w:val="005B7CC2"/>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eastAsia="宋体" w:hAnsi="宋体" w:cs="宋体"/>
      <w:b/>
      <w:bCs/>
      <w:kern w:val="0"/>
      <w:sz w:val="24"/>
    </w:rPr>
  </w:style>
  <w:style w:type="paragraph" w:customStyle="1" w:styleId="xl101">
    <w:name w:val="xl10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2">
    <w:name w:val="xl102"/>
    <w:basedOn w:val="a"/>
    <w:rsid w:val="005B7CC2"/>
    <w:pPr>
      <w:widowControl/>
      <w:pBdr>
        <w:top w:val="single" w:sz="4" w:space="0" w:color="000000"/>
        <w:left w:val="single" w:sz="4" w:space="0" w:color="000000"/>
        <w:bottom w:val="single" w:sz="4" w:space="0" w:color="auto"/>
      </w:pBdr>
      <w:spacing w:before="100" w:beforeAutospacing="1" w:after="100" w:afterAutospacing="1"/>
      <w:jc w:val="center"/>
    </w:pPr>
    <w:rPr>
      <w:rFonts w:ascii="宋体" w:eastAsia="宋体" w:hAnsi="宋体" w:cs="宋体"/>
      <w:kern w:val="0"/>
      <w:sz w:val="24"/>
    </w:rPr>
  </w:style>
  <w:style w:type="paragraph" w:customStyle="1" w:styleId="xl103">
    <w:name w:val="xl10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4">
    <w:name w:val="xl10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5">
    <w:name w:val="xl10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6">
    <w:name w:val="xl10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7">
    <w:name w:val="xl107"/>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08">
    <w:name w:val="xl108"/>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rPr>
  </w:style>
  <w:style w:type="paragraph" w:customStyle="1" w:styleId="xl109">
    <w:name w:val="xl10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eastAsia="宋体" w:hAnsi="宋体" w:cs="宋体"/>
      <w:kern w:val="0"/>
      <w:sz w:val="24"/>
    </w:rPr>
  </w:style>
  <w:style w:type="paragraph" w:customStyle="1" w:styleId="xl110">
    <w:name w:val="xl110"/>
    <w:basedOn w:val="a"/>
    <w:rsid w:val="005B7CC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top"/>
    </w:pPr>
    <w:rPr>
      <w:rFonts w:ascii="宋体" w:eastAsia="宋体" w:hAnsi="宋体" w:cs="宋体"/>
      <w:kern w:val="0"/>
      <w:sz w:val="24"/>
    </w:rPr>
  </w:style>
  <w:style w:type="paragraph" w:customStyle="1" w:styleId="xl111">
    <w:name w:val="xl11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2">
    <w:name w:val="xl11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13">
    <w:name w:val="xl113"/>
    <w:basedOn w:val="a"/>
    <w:rsid w:val="005B7CC2"/>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kern w:val="0"/>
      <w:sz w:val="24"/>
    </w:rPr>
  </w:style>
  <w:style w:type="paragraph" w:customStyle="1" w:styleId="xl114">
    <w:name w:val="xl11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5">
    <w:name w:val="xl11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6">
    <w:name w:val="xl11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17">
    <w:name w:val="xl117"/>
    <w:basedOn w:val="a"/>
    <w:rsid w:val="005B7CC2"/>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4"/>
    </w:rPr>
  </w:style>
  <w:style w:type="paragraph" w:customStyle="1" w:styleId="xl118">
    <w:name w:val="xl118"/>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19">
    <w:name w:val="xl11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0">
    <w:name w:val="xl12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1">
    <w:name w:val="xl121"/>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2">
    <w:name w:val="xl122"/>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3">
    <w:name w:val="xl123"/>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4">
    <w:name w:val="xl12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5">
    <w:name w:val="xl12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26">
    <w:name w:val="xl12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27">
    <w:name w:val="xl127"/>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rPr>
  </w:style>
  <w:style w:type="paragraph" w:customStyle="1" w:styleId="xl128">
    <w:name w:val="xl128"/>
    <w:basedOn w:val="a"/>
    <w:rsid w:val="005B7CC2"/>
    <w:pPr>
      <w:widowControl/>
      <w:shd w:val="clear" w:color="000000" w:fill="FFFF00"/>
      <w:spacing w:before="100" w:beforeAutospacing="1" w:after="100" w:afterAutospacing="1"/>
      <w:jc w:val="left"/>
    </w:pPr>
    <w:rPr>
      <w:rFonts w:ascii="宋体" w:eastAsia="宋体" w:hAnsi="宋体" w:cs="宋体"/>
      <w:kern w:val="0"/>
      <w:sz w:val="24"/>
    </w:rPr>
  </w:style>
  <w:style w:type="paragraph" w:customStyle="1" w:styleId="xl129">
    <w:name w:val="xl129"/>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30">
    <w:name w:val="xl130"/>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1">
    <w:name w:val="xl131"/>
    <w:basedOn w:val="a"/>
    <w:rsid w:val="005B7CC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2">
    <w:name w:val="xl132"/>
    <w:basedOn w:val="a"/>
    <w:rsid w:val="005B7CC2"/>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rPr>
  </w:style>
  <w:style w:type="paragraph" w:customStyle="1" w:styleId="xl133">
    <w:name w:val="xl133"/>
    <w:basedOn w:val="a"/>
    <w:rsid w:val="005B7CC2"/>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4"/>
    </w:rPr>
  </w:style>
  <w:style w:type="paragraph" w:customStyle="1" w:styleId="xl134">
    <w:name w:val="xl134"/>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 w:type="paragraph" w:customStyle="1" w:styleId="xl135">
    <w:name w:val="xl135"/>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4"/>
    </w:rPr>
  </w:style>
  <w:style w:type="paragraph" w:customStyle="1" w:styleId="xl136">
    <w:name w:val="xl136"/>
    <w:basedOn w:val="a"/>
    <w:rsid w:val="005B7CC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4047</Words>
  <Characters>23074</Characters>
  <Application>Microsoft Office Word</Application>
  <DocSecurity>0</DocSecurity>
  <Lines>192</Lines>
  <Paragraphs>54</Paragraphs>
  <ScaleCrop>false</ScaleCrop>
  <Company>微软中国</Company>
  <LinksUpToDate>false</LinksUpToDate>
  <CharactersWithSpaces>27067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2</cp:revision>
  <dcterms:created xsi:type="dcterms:W3CDTF">2021-07-19T11:43:00Z</dcterms:created>
  <dcterms:modified xsi:type="dcterms:W3CDTF">2021-09-05T09:00:00Z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AB523EBAA18C4F1098FD5667CD3BBF00</vt:lpwstr>
  </property>
</Properties>
</file>