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03B" w:rsidRPr="0083603B" w:rsidRDefault="0083603B" w:rsidP="0083603B">
      <w:pPr>
        <w:autoSpaceDN w:val="0"/>
        <w:ind w:left="-158" w:right="-158"/>
        <w:rPr>
          <w:rFonts w:ascii="仿宋_GB2312" w:eastAsia="仿宋_GB2312" w:hAnsi="宋体"/>
          <w:color w:val="000000"/>
          <w:sz w:val="32"/>
          <w:szCs w:val="32"/>
          <w:shd w:val="clear" w:color="auto" w:fill="FFFFFF"/>
        </w:rPr>
      </w:pPr>
    </w:p>
    <w:p w:rsidR="0083603B" w:rsidRDefault="0083603B" w:rsidP="0083603B">
      <w:pPr>
        <w:autoSpaceDN w:val="0"/>
        <w:rPr>
          <w:rFonts w:ascii="仿宋_GB2312" w:eastAsia="仿宋_GB2312" w:hAnsi="宋体"/>
          <w:color w:val="000000"/>
          <w:sz w:val="32"/>
          <w:szCs w:val="32"/>
          <w:shd w:val="clear" w:color="auto" w:fill="FFFFFF"/>
        </w:rPr>
      </w:pPr>
    </w:p>
    <w:p w:rsidR="0083603B" w:rsidRDefault="0083603B" w:rsidP="0083603B">
      <w:pPr>
        <w:autoSpaceDN w:val="0"/>
        <w:rPr>
          <w:rFonts w:ascii="仿宋_GB2312" w:eastAsia="仿宋_GB2312" w:hAnsi="宋体"/>
          <w:color w:val="000000"/>
          <w:sz w:val="32"/>
          <w:szCs w:val="32"/>
          <w:shd w:val="clear" w:color="auto" w:fill="FFFFFF"/>
        </w:rPr>
      </w:pPr>
    </w:p>
    <w:p w:rsidR="0083603B" w:rsidRDefault="0083603B" w:rsidP="0083603B">
      <w:pPr>
        <w:autoSpaceDN w:val="0"/>
        <w:rPr>
          <w:rFonts w:ascii="仿宋_GB2312" w:eastAsia="仿宋_GB2312" w:hAnsi="宋体"/>
          <w:color w:val="000000"/>
          <w:sz w:val="32"/>
          <w:szCs w:val="32"/>
          <w:shd w:val="clear" w:color="auto" w:fill="FFFFFF"/>
        </w:rPr>
      </w:pPr>
    </w:p>
    <w:p w:rsidR="0083603B" w:rsidRPr="0083603B" w:rsidRDefault="0083603B" w:rsidP="0083603B">
      <w:pPr>
        <w:autoSpaceDN w:val="0"/>
        <w:rPr>
          <w:rFonts w:ascii="仿宋_GB2312" w:eastAsia="仿宋_GB2312" w:hAnsi="宋体"/>
          <w:color w:val="000000"/>
          <w:sz w:val="32"/>
          <w:szCs w:val="32"/>
          <w:shd w:val="clear" w:color="auto" w:fill="FFFFFF"/>
        </w:rPr>
      </w:pPr>
    </w:p>
    <w:p w:rsidR="0083603B" w:rsidRDefault="0083603B" w:rsidP="0083603B">
      <w:pPr>
        <w:autoSpaceDN w:val="0"/>
        <w:ind w:right="-230"/>
        <w:jc w:val="center"/>
        <w:rPr>
          <w:rFonts w:ascii="仿宋_GB2312" w:eastAsia="仿宋_GB2312" w:hAnsi="宋体"/>
          <w:color w:val="000000"/>
          <w:sz w:val="32"/>
          <w:szCs w:val="32"/>
          <w:shd w:val="clear" w:color="auto" w:fill="FFFFFF"/>
        </w:rPr>
      </w:pPr>
      <w:r w:rsidRPr="0083603B">
        <w:rPr>
          <w:rFonts w:ascii="仿宋_GB2312" w:eastAsia="仿宋_GB2312" w:hAnsi="宋体"/>
          <w:color w:val="000000"/>
          <w:sz w:val="32"/>
          <w:szCs w:val="32"/>
          <w:shd w:val="clear" w:color="auto" w:fill="FFFFFF"/>
        </w:rPr>
        <w:t>财购〔2019〕587号</w:t>
      </w:r>
    </w:p>
    <w:p w:rsidR="0083603B" w:rsidRPr="0083603B" w:rsidRDefault="0083603B" w:rsidP="0083603B">
      <w:pPr>
        <w:autoSpaceDN w:val="0"/>
        <w:ind w:right="-230"/>
        <w:jc w:val="center"/>
        <w:rPr>
          <w:rFonts w:ascii="仿宋_GB2312" w:eastAsia="仿宋_GB2312" w:hAnsi="宋体"/>
          <w:color w:val="000000"/>
          <w:sz w:val="32"/>
          <w:szCs w:val="32"/>
          <w:shd w:val="clear" w:color="auto" w:fill="FFFFFF"/>
        </w:rPr>
      </w:pPr>
    </w:p>
    <w:p w:rsidR="0083603B" w:rsidRPr="0083603B" w:rsidRDefault="0083603B" w:rsidP="0083603B">
      <w:pPr>
        <w:autoSpaceDN w:val="0"/>
        <w:spacing w:line="600" w:lineRule="exact"/>
        <w:jc w:val="center"/>
        <w:rPr>
          <w:rFonts w:ascii="方正小标宋简体" w:eastAsia="方正小标宋简体" w:hAnsi="宋体"/>
          <w:sz w:val="44"/>
          <w:szCs w:val="44"/>
        </w:rPr>
      </w:pPr>
      <w:r w:rsidRPr="0083603B">
        <w:rPr>
          <w:rFonts w:ascii="方正小标宋简体" w:eastAsia="方正小标宋简体" w:hAnsi="宋体" w:hint="eastAsia"/>
          <w:sz w:val="44"/>
          <w:szCs w:val="44"/>
        </w:rPr>
        <w:t>关于印发铜陵市政府采购单一来源采购方式</w:t>
      </w:r>
    </w:p>
    <w:p w:rsidR="0083603B" w:rsidRPr="0083603B" w:rsidRDefault="0083603B" w:rsidP="0083603B">
      <w:pPr>
        <w:autoSpaceDN w:val="0"/>
        <w:spacing w:line="600" w:lineRule="exact"/>
        <w:jc w:val="center"/>
        <w:rPr>
          <w:rFonts w:ascii="方正小标宋简体" w:eastAsia="方正小标宋简体" w:hAnsi="宋体"/>
          <w:sz w:val="44"/>
          <w:szCs w:val="44"/>
        </w:rPr>
      </w:pPr>
      <w:r w:rsidRPr="0083603B">
        <w:rPr>
          <w:rFonts w:ascii="方正小标宋简体" w:eastAsia="方正小标宋简体" w:hAnsi="宋体" w:hint="eastAsia"/>
          <w:sz w:val="44"/>
          <w:szCs w:val="44"/>
        </w:rPr>
        <w:t>管理办法的通知</w:t>
      </w:r>
    </w:p>
    <w:p w:rsidR="0083603B" w:rsidRDefault="0083603B" w:rsidP="0083603B">
      <w:pPr>
        <w:autoSpaceDN w:val="0"/>
        <w:rPr>
          <w:rFonts w:ascii="宋体" w:hAnsi="宋体"/>
          <w:sz w:val="24"/>
        </w:rPr>
      </w:pPr>
    </w:p>
    <w:p w:rsidR="00467AFA" w:rsidRDefault="00467AFA" w:rsidP="0083603B">
      <w:pPr>
        <w:autoSpaceDN w:val="0"/>
        <w:rPr>
          <w:rFonts w:ascii="宋体" w:hAnsi="宋体"/>
          <w:sz w:val="24"/>
        </w:rPr>
      </w:pPr>
      <w:bookmarkStart w:id="0" w:name="_GoBack"/>
      <w:bookmarkEnd w:id="0"/>
    </w:p>
    <w:p w:rsidR="0083603B" w:rsidRPr="0083603B" w:rsidRDefault="0083603B" w:rsidP="0083603B">
      <w:pPr>
        <w:autoSpaceDN w:val="0"/>
        <w:rPr>
          <w:rFonts w:ascii="宋体" w:hAnsi="宋体"/>
          <w:sz w:val="24"/>
        </w:rPr>
      </w:pPr>
      <w:r w:rsidRPr="0083603B">
        <w:rPr>
          <w:rFonts w:ascii="仿宋_GB2312" w:eastAsia="仿宋_GB2312" w:hAnsi="宋体"/>
          <w:color w:val="000000"/>
          <w:sz w:val="32"/>
          <w:szCs w:val="32"/>
          <w:shd w:val="clear" w:color="auto" w:fill="FFFFFF"/>
        </w:rPr>
        <w:t>市直各行政事业单位、团体组织，县区财政局、公管局：</w:t>
      </w:r>
    </w:p>
    <w:p w:rsidR="0083603B" w:rsidRPr="0083603B" w:rsidRDefault="0083603B" w:rsidP="0083603B">
      <w:pPr>
        <w:autoSpaceDN w:val="0"/>
        <w:ind w:firstLine="634"/>
        <w:rPr>
          <w:rFonts w:ascii="仿宋_GB2312" w:eastAsia="仿宋_GB2312" w:hAnsi="宋体"/>
          <w:color w:val="000000"/>
          <w:sz w:val="32"/>
          <w:szCs w:val="32"/>
          <w:shd w:val="clear" w:color="auto" w:fill="FFFFFF"/>
        </w:rPr>
      </w:pPr>
      <w:r w:rsidRPr="0083603B">
        <w:rPr>
          <w:rFonts w:ascii="仿宋_GB2312" w:eastAsia="仿宋_GB2312" w:hAnsi="宋体"/>
          <w:color w:val="000000"/>
          <w:sz w:val="32"/>
          <w:szCs w:val="32"/>
          <w:shd w:val="clear" w:color="auto" w:fill="FFFFFF"/>
        </w:rPr>
        <w:t>为规范我市政府采购行为，进一步完善对单一来源采购方式的申报、审批和执行的管理。现将《铜陵市政府采购单一来源采购方式管理办法》印发给你们。请遵照执行。</w:t>
      </w:r>
    </w:p>
    <w:p w:rsidR="0083603B" w:rsidRPr="0083603B" w:rsidRDefault="0083603B" w:rsidP="0083603B">
      <w:pPr>
        <w:autoSpaceDN w:val="0"/>
        <w:ind w:firstLine="5443"/>
        <w:rPr>
          <w:rFonts w:ascii="仿宋_GB2312" w:eastAsia="仿宋_GB2312" w:hAnsi="宋体"/>
          <w:color w:val="000000"/>
          <w:sz w:val="32"/>
          <w:szCs w:val="32"/>
          <w:shd w:val="clear" w:color="auto" w:fill="FFFFFF"/>
        </w:rPr>
      </w:pPr>
    </w:p>
    <w:p w:rsidR="0083603B" w:rsidRDefault="0083603B" w:rsidP="0083603B">
      <w:pPr>
        <w:autoSpaceDN w:val="0"/>
        <w:ind w:firstLine="5443"/>
        <w:rPr>
          <w:rFonts w:ascii="仿宋_GB2312" w:eastAsia="仿宋_GB2312" w:hAnsi="宋体"/>
          <w:color w:val="000000"/>
          <w:sz w:val="32"/>
          <w:szCs w:val="32"/>
          <w:shd w:val="clear" w:color="auto" w:fill="FFFFFF"/>
        </w:rPr>
      </w:pPr>
    </w:p>
    <w:p w:rsidR="0083603B" w:rsidRPr="0083603B" w:rsidRDefault="0083603B" w:rsidP="0083603B">
      <w:pPr>
        <w:autoSpaceDN w:val="0"/>
        <w:ind w:firstLine="5443"/>
        <w:rPr>
          <w:rFonts w:ascii="仿宋_GB2312" w:eastAsia="仿宋_GB2312" w:hAnsi="宋体"/>
          <w:color w:val="000000"/>
          <w:sz w:val="32"/>
          <w:szCs w:val="32"/>
          <w:shd w:val="clear" w:color="auto" w:fill="FFFFFF"/>
        </w:rPr>
      </w:pPr>
    </w:p>
    <w:p w:rsidR="0083603B" w:rsidRPr="0083603B" w:rsidRDefault="0083603B" w:rsidP="0083603B">
      <w:pPr>
        <w:autoSpaceDN w:val="0"/>
        <w:ind w:firstLineChars="500" w:firstLine="1600"/>
        <w:jc w:val="left"/>
        <w:rPr>
          <w:rFonts w:ascii="仿宋_GB2312" w:eastAsia="仿宋_GB2312" w:hAnsi="宋体"/>
          <w:color w:val="000000"/>
          <w:sz w:val="32"/>
          <w:szCs w:val="32"/>
          <w:shd w:val="clear" w:color="auto" w:fill="FFFFFF"/>
        </w:rPr>
      </w:pPr>
      <w:r w:rsidRPr="0083603B">
        <w:rPr>
          <w:rFonts w:ascii="仿宋_GB2312" w:eastAsia="仿宋_GB2312" w:hAnsi="宋体"/>
          <w:color w:val="000000"/>
          <w:sz w:val="32"/>
          <w:szCs w:val="32"/>
          <w:shd w:val="clear" w:color="auto" w:fill="FFFFFF"/>
        </w:rPr>
        <w:t>铜陵市财政局铜陵市公共资源交易监督管理局</w:t>
      </w:r>
    </w:p>
    <w:p w:rsidR="0083603B" w:rsidRPr="0083603B" w:rsidRDefault="0083603B" w:rsidP="0083603B">
      <w:pPr>
        <w:autoSpaceDN w:val="0"/>
        <w:jc w:val="center"/>
        <w:rPr>
          <w:rFonts w:ascii="仿宋_GB2312" w:eastAsia="仿宋_GB2312" w:hAnsi="宋体"/>
          <w:color w:val="000000"/>
          <w:sz w:val="32"/>
          <w:szCs w:val="32"/>
          <w:shd w:val="clear" w:color="auto" w:fill="FFFFFF"/>
        </w:rPr>
      </w:pPr>
      <w:r w:rsidRPr="0083603B">
        <w:rPr>
          <w:rFonts w:ascii="仿宋_GB2312" w:eastAsia="仿宋_GB2312" w:hAnsi="宋体"/>
          <w:color w:val="000000"/>
          <w:sz w:val="32"/>
          <w:szCs w:val="32"/>
          <w:shd w:val="clear" w:color="auto" w:fill="FFFFFF"/>
        </w:rPr>
        <w:t>2019年9月30日</w:t>
      </w:r>
    </w:p>
    <w:p w:rsidR="0083603B" w:rsidRDefault="0083603B" w:rsidP="0083603B">
      <w:pPr>
        <w:autoSpaceDN w:val="0"/>
        <w:jc w:val="center"/>
        <w:rPr>
          <w:rFonts w:ascii="方正小标宋简体" w:eastAsia="方正小标宋简体" w:hAnsi="宋体"/>
          <w:sz w:val="44"/>
          <w:szCs w:val="44"/>
        </w:rPr>
      </w:pPr>
    </w:p>
    <w:p w:rsidR="0083603B" w:rsidRDefault="0083603B" w:rsidP="0083603B">
      <w:pPr>
        <w:autoSpaceDN w:val="0"/>
        <w:jc w:val="center"/>
        <w:rPr>
          <w:rFonts w:ascii="方正小标宋简体" w:eastAsia="方正小标宋简体" w:hAnsi="宋体"/>
          <w:sz w:val="44"/>
          <w:szCs w:val="44"/>
        </w:rPr>
      </w:pPr>
    </w:p>
    <w:p w:rsidR="0083603B" w:rsidRPr="0083603B" w:rsidRDefault="0083603B" w:rsidP="0083603B">
      <w:pPr>
        <w:autoSpaceDN w:val="0"/>
        <w:jc w:val="center"/>
        <w:rPr>
          <w:rFonts w:ascii="方正小标宋简体" w:eastAsia="方正小标宋简体" w:hAnsi="宋体"/>
          <w:sz w:val="44"/>
          <w:szCs w:val="44"/>
        </w:rPr>
      </w:pPr>
      <w:r w:rsidRPr="0083603B">
        <w:rPr>
          <w:rFonts w:ascii="方正小标宋简体" w:eastAsia="方正小标宋简体" w:hAnsi="宋体"/>
          <w:sz w:val="44"/>
          <w:szCs w:val="44"/>
        </w:rPr>
        <w:lastRenderedPageBreak/>
        <w:t>铜陵市政府采购单一来源采购方式管理办法</w:t>
      </w:r>
    </w:p>
    <w:p w:rsidR="0083603B" w:rsidRDefault="0083603B" w:rsidP="0083603B">
      <w:pPr>
        <w:autoSpaceDN w:val="0"/>
        <w:jc w:val="center"/>
        <w:rPr>
          <w:rFonts w:ascii="宋体" w:hAnsi="宋体"/>
          <w:sz w:val="24"/>
        </w:rPr>
      </w:pP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黑体" w:eastAsia="黑体" w:hAnsi="黑体" w:hint="eastAsia"/>
          <w:color w:val="000000"/>
          <w:sz w:val="32"/>
          <w:szCs w:val="32"/>
          <w:shd w:val="clear" w:color="auto" w:fill="FFFFFF"/>
        </w:rPr>
        <w:t>第一条</w:t>
      </w:r>
      <w:r w:rsidRPr="0083603B">
        <w:rPr>
          <w:rFonts w:ascii="仿宋_GB2312" w:eastAsia="仿宋_GB2312" w:hAnsi="宋体" w:hint="eastAsia"/>
          <w:color w:val="000000"/>
          <w:sz w:val="32"/>
          <w:szCs w:val="32"/>
          <w:shd w:val="clear" w:color="auto" w:fill="FFFFFF"/>
        </w:rPr>
        <w:t>为规范政府采购行为，进一步完善对单一来源采购的申报、审批和执行的监督管理，根据《中华人民共和国政府采购法》及其实施条例、《政府采购非招标采购方式管理办法》（财政部第74号令）、《政府采购货物和服务招标投标管理办法》（财政部第87号令）等有关法规，结合本地实际，制定本办法。</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黑体" w:eastAsia="黑体" w:hAnsi="黑体" w:hint="eastAsia"/>
          <w:color w:val="000000"/>
          <w:sz w:val="32"/>
          <w:szCs w:val="32"/>
          <w:shd w:val="clear" w:color="auto" w:fill="FFFFFF"/>
        </w:rPr>
        <w:t>第二条</w:t>
      </w:r>
      <w:r w:rsidRPr="0083603B">
        <w:rPr>
          <w:rFonts w:ascii="仿宋_GB2312" w:eastAsia="仿宋_GB2312" w:hAnsi="宋体" w:hint="eastAsia"/>
          <w:color w:val="000000"/>
          <w:sz w:val="32"/>
          <w:szCs w:val="32"/>
          <w:shd w:val="clear" w:color="auto" w:fill="FFFFFF"/>
        </w:rPr>
        <w:t>符合下列情形之一的货物或者服务，可以依照本办法采用单一来源采购方式采购：</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仿宋_GB2312" w:eastAsia="仿宋_GB2312" w:hAnsi="宋体" w:hint="eastAsia"/>
          <w:color w:val="000000"/>
          <w:sz w:val="32"/>
          <w:szCs w:val="32"/>
          <w:shd w:val="clear" w:color="auto" w:fill="FFFFFF"/>
        </w:rPr>
        <w:t>（一）只能从唯一供应商处采购的；</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仿宋_GB2312" w:eastAsia="仿宋_GB2312" w:hAnsi="宋体" w:hint="eastAsia"/>
          <w:color w:val="000000"/>
          <w:sz w:val="32"/>
          <w:szCs w:val="32"/>
          <w:shd w:val="clear" w:color="auto" w:fill="FFFFFF"/>
        </w:rPr>
        <w:t>只能从唯一供应商处采购的情形，是指因货物或者服务使用不可替代的专利、专有技术，或者公共服务项目具有特殊要求，导致只能从某一特定供应商处采购；</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仿宋_GB2312" w:eastAsia="仿宋_GB2312" w:hAnsi="宋体" w:hint="eastAsia"/>
          <w:color w:val="000000"/>
          <w:sz w:val="32"/>
          <w:szCs w:val="32"/>
          <w:shd w:val="clear" w:color="auto" w:fill="FFFFFF"/>
        </w:rPr>
        <w:t>（二）发生了不可预见的紧急情况不能从其他供应商处采购的；</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仿宋_GB2312" w:eastAsia="仿宋_GB2312" w:hAnsi="宋体" w:hint="eastAsia"/>
          <w:color w:val="000000"/>
          <w:sz w:val="32"/>
          <w:szCs w:val="32"/>
          <w:shd w:val="clear" w:color="auto" w:fill="FFFFFF"/>
        </w:rPr>
        <w:t>（三）必须保证与原有采购项目一致性或者配套服务的要求，需要继续从原供应商处</w:t>
      </w:r>
      <w:hyperlink r:id="rId6" w:history="1">
        <w:r w:rsidRPr="0083603B">
          <w:rPr>
            <w:rFonts w:ascii="仿宋_GB2312" w:eastAsia="仿宋_GB2312" w:hAnsi="宋体" w:hint="eastAsia"/>
            <w:color w:val="000000"/>
            <w:sz w:val="32"/>
            <w:szCs w:val="32"/>
            <w:shd w:val="clear" w:color="auto" w:fill="FFFFFF"/>
          </w:rPr>
          <w:t>添购</w:t>
        </w:r>
      </w:hyperlink>
      <w:r w:rsidRPr="0083603B">
        <w:rPr>
          <w:rFonts w:ascii="仿宋_GB2312" w:eastAsia="仿宋_GB2312" w:hAnsi="宋体" w:hint="eastAsia"/>
          <w:color w:val="000000"/>
          <w:sz w:val="32"/>
          <w:szCs w:val="32"/>
          <w:shd w:val="clear" w:color="auto" w:fill="FFFFFF"/>
        </w:rPr>
        <w:t>，且</w:t>
      </w:r>
      <w:hyperlink r:id="rId7" w:history="1">
        <w:r w:rsidRPr="0083603B">
          <w:rPr>
            <w:rFonts w:ascii="仿宋_GB2312" w:eastAsia="仿宋_GB2312" w:hAnsi="宋体" w:hint="eastAsia"/>
            <w:color w:val="000000"/>
            <w:sz w:val="32"/>
            <w:szCs w:val="32"/>
            <w:shd w:val="clear" w:color="auto" w:fill="FFFFFF"/>
          </w:rPr>
          <w:t>添购</w:t>
        </w:r>
      </w:hyperlink>
      <w:r w:rsidRPr="0083603B">
        <w:rPr>
          <w:rFonts w:ascii="仿宋_GB2312" w:eastAsia="仿宋_GB2312" w:hAnsi="宋体" w:hint="eastAsia"/>
          <w:color w:val="000000"/>
          <w:sz w:val="32"/>
          <w:szCs w:val="32"/>
          <w:shd w:val="clear" w:color="auto" w:fill="FFFFFF"/>
        </w:rPr>
        <w:t>总额不超过原合同采购金额的百分之十的。</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黑体" w:eastAsia="黑体" w:hAnsi="黑体" w:hint="eastAsia"/>
          <w:color w:val="000000"/>
          <w:sz w:val="32"/>
          <w:szCs w:val="32"/>
          <w:shd w:val="clear" w:color="auto" w:fill="FFFFFF"/>
        </w:rPr>
        <w:t>第三条</w:t>
      </w:r>
      <w:r w:rsidRPr="0083603B">
        <w:rPr>
          <w:rFonts w:ascii="仿宋_GB2312" w:eastAsia="仿宋_GB2312" w:hAnsi="宋体" w:hint="eastAsia"/>
          <w:color w:val="000000"/>
          <w:sz w:val="32"/>
          <w:szCs w:val="32"/>
          <w:shd w:val="clear" w:color="auto" w:fill="FFFFFF"/>
        </w:rPr>
        <w:t>属于本办法第二条第一项情形，采购人应当在采购活动开始前，对采购项目拟选择采用单一来源采购方式的理由和必要性进行内部会商。并从安徽省综合评标评审专家库内随机抽取相关专业专家，进行论证，专家论证费用由采购人承担。专家人</w:t>
      </w:r>
      <w:r w:rsidRPr="0083603B">
        <w:rPr>
          <w:rFonts w:ascii="仿宋_GB2312" w:eastAsia="仿宋_GB2312" w:hAnsi="宋体" w:hint="eastAsia"/>
          <w:color w:val="000000"/>
          <w:sz w:val="32"/>
          <w:szCs w:val="32"/>
          <w:shd w:val="clear" w:color="auto" w:fill="FFFFFF"/>
        </w:rPr>
        <w:lastRenderedPageBreak/>
        <w:t>数应为3人及以上单数，1000万元及以上政府采购项目应为7人及以上单数，其中财务专家、法律专家各不少于1人。技术复杂、专业性强的，通过随机抽取方式难以确定合适的论证专家的，可以自行选定论证专家。专家论证意见应当完整、清晰和明确，专家不能与论证项目有直接利害关系，不能是本单位或者潜在供应商及其关联单位的工作人员。专家论证意见认为不符合单一来源采购方式采购规定的，采购人应采用其他采购方式采购；专家论证意见认为符合单一来源采购方式采购规定的，采购人</w:t>
      </w:r>
      <w:r w:rsidRPr="0083603B">
        <w:rPr>
          <w:rFonts w:ascii="仿宋_GB2312" w:eastAsia="仿宋_GB2312" w:hAnsi="宋体" w:hint="eastAsia"/>
          <w:sz w:val="32"/>
          <w:szCs w:val="32"/>
          <w:shd w:val="clear" w:color="auto" w:fill="FFFFFF"/>
        </w:rPr>
        <w:t>报经主管预算单位</w:t>
      </w:r>
      <w:r w:rsidRPr="0083603B">
        <w:rPr>
          <w:rFonts w:ascii="仿宋_GB2312" w:eastAsia="仿宋_GB2312" w:hAnsi="宋体" w:hint="eastAsia"/>
          <w:color w:val="000000"/>
          <w:sz w:val="32"/>
          <w:szCs w:val="32"/>
          <w:shd w:val="clear" w:color="auto" w:fill="FFFFFF"/>
        </w:rPr>
        <w:t>同意后，填写单一来源采购公示表（见附件1），并在“铜陵市公共资源交易</w:t>
      </w:r>
      <w:hyperlink r:id="rId8" w:history="1">
        <w:r w:rsidRPr="0083603B">
          <w:rPr>
            <w:rFonts w:ascii="仿宋_GB2312" w:eastAsia="仿宋_GB2312" w:hAnsi="宋体" w:hint="eastAsia"/>
            <w:color w:val="000000"/>
            <w:sz w:val="32"/>
            <w:szCs w:val="32"/>
            <w:shd w:val="clear" w:color="auto" w:fill="FFFFFF"/>
          </w:rPr>
          <w:t>网</w:t>
        </w:r>
      </w:hyperlink>
      <w:r w:rsidRPr="0083603B">
        <w:rPr>
          <w:rFonts w:ascii="仿宋_GB2312" w:eastAsia="仿宋_GB2312" w:hAnsi="宋体" w:hint="eastAsia"/>
          <w:color w:val="000000"/>
          <w:sz w:val="32"/>
          <w:szCs w:val="32"/>
          <w:shd w:val="clear" w:color="auto" w:fill="FFFFFF"/>
        </w:rPr>
        <w:t>”或省级以上“政府采购网”等指定媒体进行公示。公示期不得少于5个工作日，公示内容应当包括：</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仿宋_GB2312" w:eastAsia="仿宋_GB2312" w:hAnsi="宋体" w:hint="eastAsia"/>
          <w:color w:val="000000"/>
          <w:sz w:val="32"/>
          <w:szCs w:val="32"/>
          <w:shd w:val="clear" w:color="auto" w:fill="FFFFFF"/>
        </w:rPr>
        <w:t>（一）采购人、采购项目名称、采购项目预算金额；</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仿宋_GB2312" w:eastAsia="仿宋_GB2312" w:hAnsi="宋体" w:hint="eastAsia"/>
          <w:color w:val="000000"/>
          <w:sz w:val="32"/>
          <w:szCs w:val="32"/>
          <w:shd w:val="clear" w:color="auto" w:fill="FFFFFF"/>
        </w:rPr>
        <w:t>（二）拟采购的货物或者服务的说明；</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仿宋_GB2312" w:eastAsia="仿宋_GB2312" w:hAnsi="宋体" w:hint="eastAsia"/>
          <w:color w:val="000000"/>
          <w:sz w:val="32"/>
          <w:szCs w:val="32"/>
          <w:shd w:val="clear" w:color="auto" w:fill="FFFFFF"/>
        </w:rPr>
        <w:t>（三）采购人采用单一来源采购方式的原因及相关说明；</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仿宋_GB2312" w:eastAsia="仿宋_GB2312" w:hAnsi="宋体" w:hint="eastAsia"/>
          <w:color w:val="000000"/>
          <w:sz w:val="32"/>
          <w:szCs w:val="32"/>
          <w:shd w:val="clear" w:color="auto" w:fill="FFFFFF"/>
        </w:rPr>
        <w:t>（四）拟定的唯一供应商名称、地址；</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仿宋_GB2312" w:eastAsia="仿宋_GB2312" w:hAnsi="宋体" w:hint="eastAsia"/>
          <w:color w:val="000000"/>
          <w:sz w:val="32"/>
          <w:szCs w:val="32"/>
          <w:shd w:val="clear" w:color="auto" w:fill="FFFFFF"/>
        </w:rPr>
        <w:t>（五）专家具体论证结论意见。同时注明论证专家姓名、工作单位和职称；</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仿宋_GB2312" w:eastAsia="仿宋_GB2312" w:hAnsi="宋体" w:hint="eastAsia"/>
          <w:color w:val="000000"/>
          <w:sz w:val="32"/>
          <w:szCs w:val="32"/>
          <w:shd w:val="clear" w:color="auto" w:fill="FFFFFF"/>
        </w:rPr>
        <w:t>（六）公示期限；</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仿宋_GB2312" w:eastAsia="仿宋_GB2312" w:hAnsi="宋体" w:hint="eastAsia"/>
          <w:color w:val="000000"/>
          <w:sz w:val="32"/>
          <w:szCs w:val="32"/>
          <w:shd w:val="clear" w:color="auto" w:fill="FFFFFF"/>
        </w:rPr>
        <w:t>（七）采购人、市财政局、市公共资源交易监督管理局的联系地址、联系人和联系电话。</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黑体" w:eastAsia="黑体" w:hAnsi="黑体" w:hint="eastAsia"/>
          <w:color w:val="000000"/>
          <w:sz w:val="32"/>
          <w:szCs w:val="32"/>
          <w:shd w:val="clear" w:color="auto" w:fill="FFFFFF"/>
        </w:rPr>
        <w:t>第四条</w:t>
      </w:r>
      <w:r w:rsidRPr="0083603B">
        <w:rPr>
          <w:rFonts w:ascii="仿宋_GB2312" w:eastAsia="仿宋_GB2312" w:hAnsi="宋体" w:hint="eastAsia"/>
          <w:color w:val="000000"/>
          <w:sz w:val="32"/>
          <w:szCs w:val="32"/>
          <w:shd w:val="clear" w:color="auto" w:fill="FFFFFF"/>
        </w:rPr>
        <w:t>任何供应商、单位或者个人对采用单一来源采购方式有异议的，可以在公示期内将书面意见反馈给采购人，并同时抄</w:t>
      </w:r>
      <w:r w:rsidRPr="0083603B">
        <w:rPr>
          <w:rFonts w:ascii="仿宋_GB2312" w:eastAsia="仿宋_GB2312" w:hAnsi="宋体" w:hint="eastAsia"/>
          <w:color w:val="000000"/>
          <w:sz w:val="32"/>
          <w:szCs w:val="32"/>
          <w:shd w:val="clear" w:color="auto" w:fill="FFFFFF"/>
        </w:rPr>
        <w:lastRenderedPageBreak/>
        <w:t>送市公共资源交易监督管理局、市财政局。</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黑体" w:eastAsia="黑体" w:hAnsi="黑体" w:hint="eastAsia"/>
          <w:color w:val="000000"/>
          <w:sz w:val="32"/>
          <w:szCs w:val="32"/>
          <w:shd w:val="clear" w:color="auto" w:fill="FFFFFF"/>
        </w:rPr>
        <w:t>第五条</w:t>
      </w:r>
      <w:r w:rsidRPr="0083603B">
        <w:rPr>
          <w:rFonts w:ascii="仿宋_GB2312" w:eastAsia="仿宋_GB2312" w:hAnsi="宋体" w:hint="eastAsia"/>
          <w:color w:val="000000"/>
          <w:sz w:val="32"/>
          <w:szCs w:val="32"/>
          <w:shd w:val="clear" w:color="auto" w:fill="FFFFFF"/>
        </w:rPr>
        <w:t>采购人收到对采用单一来源采购方式公示的异议后，应当在公示期满后5个工作日内，组织补充论证，论证后认为异议成立的，应当依法采取其他采购方式；论证后认为异议不成立的，应当将专家对异议论证的结论告知提出异议的供应商、单位或者个人。</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黑体" w:eastAsia="黑体" w:hAnsi="黑体" w:hint="eastAsia"/>
          <w:color w:val="000000"/>
          <w:sz w:val="32"/>
          <w:szCs w:val="32"/>
          <w:shd w:val="clear" w:color="auto" w:fill="FFFFFF"/>
        </w:rPr>
        <w:t>第六条</w:t>
      </w:r>
      <w:r w:rsidRPr="0083603B">
        <w:rPr>
          <w:rFonts w:ascii="仿宋_GB2312" w:eastAsia="仿宋_GB2312" w:hAnsi="宋体" w:hint="eastAsia"/>
          <w:color w:val="000000"/>
          <w:sz w:val="32"/>
          <w:szCs w:val="32"/>
          <w:shd w:val="clear" w:color="auto" w:fill="FFFFFF"/>
        </w:rPr>
        <w:t>属于本办法第二条情形的单一来源采购项目且采购金额达到政府采购公开招标限额标准的，采购人应在开展单一来源采购活动前，向市财政局递交申请采用单一来源采购方式采购的报告，并将单一来源采购方式采购公示表和专家论证具体意见原件、随机抽取专家名单复印件或自行选定论证专家的情况说明、单一来源采购方式采购公示无异议证明原件（样式见附件2）报市财政局。如公示收到异议经论证认为不成立的，还应将异议意见、专家论证异议不成立的结论意见一并上报。一般项目，市财政局在7个工作日内直接予以批复；重大项目，市财政局与市公共资源交易监督管理局共同会商形成一致意见报市政府分管市长审批后，由市财政局予以批复。</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黑体" w:eastAsia="黑体" w:hAnsi="黑体" w:hint="eastAsia"/>
          <w:color w:val="000000"/>
          <w:sz w:val="32"/>
          <w:szCs w:val="32"/>
          <w:shd w:val="clear" w:color="auto" w:fill="FFFFFF"/>
        </w:rPr>
        <w:t>第七条</w:t>
      </w:r>
      <w:r w:rsidRPr="0083603B">
        <w:rPr>
          <w:rFonts w:ascii="仿宋_GB2312" w:eastAsia="仿宋_GB2312" w:hAnsi="宋体" w:hint="eastAsia"/>
          <w:color w:val="000000"/>
          <w:sz w:val="32"/>
          <w:szCs w:val="32"/>
          <w:shd w:val="clear" w:color="auto" w:fill="FFFFFF"/>
        </w:rPr>
        <w:t>属于本办法第二条情形拟采用单一来源采购方式采购的项目，采购金额未达到政府采购公开招标限额标准的，市财政局不再批复，由采购人自行决定采购方式。公示无异议或公示有异议经组织专家论证后认为异议不成立的单一来源采购方式项目，采购人可凭据单一来源采购方式采购公示无异议证明原件</w:t>
      </w:r>
      <w:r w:rsidRPr="0083603B">
        <w:rPr>
          <w:rFonts w:ascii="仿宋_GB2312" w:eastAsia="仿宋_GB2312" w:hAnsi="宋体" w:hint="eastAsia"/>
          <w:color w:val="000000"/>
          <w:sz w:val="32"/>
          <w:szCs w:val="32"/>
          <w:shd w:val="clear" w:color="auto" w:fill="FFFFFF"/>
        </w:rPr>
        <w:lastRenderedPageBreak/>
        <w:t>或专家论证异议不成立的结论意见书，与采购代理机构签订采购代理协议书，进行单一来源采购方式采购谈判。对于未达到政府采购公开招标限额标准采用单一来源方式采购的，采购人依法承担主体责任，结合采购项目具体情况，依法选择，不得乱用、滥用。</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黑体" w:eastAsia="黑体" w:hAnsi="黑体" w:hint="eastAsia"/>
          <w:color w:val="000000"/>
          <w:sz w:val="32"/>
          <w:szCs w:val="32"/>
          <w:shd w:val="clear" w:color="auto" w:fill="FFFFFF"/>
        </w:rPr>
        <w:t>第八条</w:t>
      </w:r>
      <w:r w:rsidRPr="0083603B">
        <w:rPr>
          <w:rFonts w:ascii="仿宋_GB2312" w:eastAsia="仿宋_GB2312" w:hAnsi="宋体" w:hint="eastAsia"/>
          <w:color w:val="000000"/>
          <w:sz w:val="32"/>
          <w:szCs w:val="32"/>
          <w:shd w:val="clear" w:color="auto" w:fill="FFFFFF"/>
        </w:rPr>
        <w:t>采用单一来源采购方式采购的政府采购项目，采购人、采购代理机构应当组织采购小组与供应商商定合理的成交价格并保证采购项目质量。采购小组由评审专家和采购人代表共3人及以上单数组成，1000万元及以上政府采购项目应为7人及以上单数，其中财务专家、法律专家各不少于1人。评审专家由采购人在安徽省综合评标评审专家库中随机抽取。其中，评审专家不得少于采购小组成员总数的三分之二。</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黑体" w:eastAsia="黑体" w:hAnsi="黑体" w:hint="eastAsia"/>
          <w:color w:val="000000"/>
          <w:sz w:val="32"/>
          <w:szCs w:val="32"/>
          <w:shd w:val="clear" w:color="auto" w:fill="FFFFFF"/>
        </w:rPr>
        <w:t>第九条</w:t>
      </w:r>
      <w:r w:rsidRPr="0083603B">
        <w:rPr>
          <w:rFonts w:ascii="仿宋_GB2312" w:eastAsia="仿宋_GB2312" w:hAnsi="宋体" w:hint="eastAsia"/>
          <w:color w:val="000000"/>
          <w:sz w:val="32"/>
          <w:szCs w:val="32"/>
          <w:shd w:val="clear" w:color="auto" w:fill="FFFFFF"/>
        </w:rPr>
        <w:t>采用单一来源采购方式采购的，采购人、采购代理机构应当编制单一来源协商文件，明确项目具体要求。单一来源采购小组应当对供应商提交的响应文件进行资格性、符合性审查，确保供应商符合《政府采购法》第二十二条第一款及《</w:t>
      </w:r>
      <w:hyperlink r:id="rId9" w:history="1">
        <w:r w:rsidRPr="0083603B">
          <w:rPr>
            <w:rFonts w:ascii="仿宋_GB2312" w:eastAsia="仿宋_GB2312" w:hAnsi="宋体" w:hint="eastAsia"/>
            <w:color w:val="000000"/>
            <w:sz w:val="32"/>
            <w:szCs w:val="32"/>
            <w:shd w:val="clear" w:color="auto" w:fill="FFFFFF"/>
          </w:rPr>
          <w:t>政府采购法实施条例</w:t>
        </w:r>
      </w:hyperlink>
      <w:r w:rsidRPr="0083603B">
        <w:rPr>
          <w:rFonts w:ascii="仿宋_GB2312" w:eastAsia="仿宋_GB2312" w:hAnsi="宋体" w:hint="eastAsia"/>
          <w:color w:val="000000"/>
          <w:sz w:val="32"/>
          <w:szCs w:val="32"/>
          <w:shd w:val="clear" w:color="auto" w:fill="FFFFFF"/>
        </w:rPr>
        <w:t>》第十七条规定的资格条件，以及单一来源协商文件规定的其他要求。</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黑体" w:eastAsia="黑体" w:hAnsi="黑体" w:hint="eastAsia"/>
          <w:color w:val="000000"/>
          <w:sz w:val="32"/>
          <w:szCs w:val="32"/>
          <w:shd w:val="clear" w:color="auto" w:fill="FFFFFF"/>
        </w:rPr>
        <w:t>第十条</w:t>
      </w:r>
      <w:r w:rsidRPr="0083603B">
        <w:rPr>
          <w:rFonts w:ascii="仿宋_GB2312" w:eastAsia="仿宋_GB2312" w:hAnsi="宋体" w:hint="eastAsia"/>
          <w:color w:val="000000"/>
          <w:sz w:val="32"/>
          <w:szCs w:val="32"/>
          <w:shd w:val="clear" w:color="auto" w:fill="FFFFFF"/>
        </w:rPr>
        <w:t>单一来源采购小组应当编写协商情况记录，主要内容包括：</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仿宋_GB2312" w:eastAsia="仿宋_GB2312" w:hAnsi="宋体" w:hint="eastAsia"/>
          <w:color w:val="000000"/>
          <w:sz w:val="32"/>
          <w:szCs w:val="32"/>
          <w:shd w:val="clear" w:color="auto" w:fill="FFFFFF"/>
        </w:rPr>
        <w:t>（一）依据本办法第三条进行公示的，公示情况说明；</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仿宋_GB2312" w:eastAsia="仿宋_GB2312" w:hAnsi="宋体" w:hint="eastAsia"/>
          <w:color w:val="000000"/>
          <w:sz w:val="32"/>
          <w:szCs w:val="32"/>
          <w:shd w:val="clear" w:color="auto" w:fill="FFFFFF"/>
        </w:rPr>
        <w:t>（二）协商日期和地点，采购人员名单；</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仿宋_GB2312" w:eastAsia="仿宋_GB2312" w:hAnsi="宋体" w:hint="eastAsia"/>
          <w:color w:val="000000"/>
          <w:sz w:val="32"/>
          <w:szCs w:val="32"/>
          <w:shd w:val="clear" w:color="auto" w:fill="FFFFFF"/>
        </w:rPr>
        <w:lastRenderedPageBreak/>
        <w:t>（三）供应商提供的采购标的成本、同类项目合同价格以及相关专利、专有技术等情况说明；</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仿宋_GB2312" w:eastAsia="仿宋_GB2312" w:hAnsi="宋体" w:hint="eastAsia"/>
          <w:color w:val="000000"/>
          <w:sz w:val="32"/>
          <w:szCs w:val="32"/>
          <w:shd w:val="clear" w:color="auto" w:fill="FFFFFF"/>
        </w:rPr>
        <w:t>（四）合同主要条款及价格商定情况。</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仿宋_GB2312" w:eastAsia="仿宋_GB2312" w:hAnsi="宋体" w:hint="eastAsia"/>
          <w:color w:val="000000"/>
          <w:sz w:val="32"/>
          <w:szCs w:val="32"/>
          <w:shd w:val="clear" w:color="auto" w:fill="FFFFFF"/>
        </w:rPr>
        <w:t>协商情况记录应当由采购小组全体人员签字认可。对记录有异议的采购人员，应当签署不同意见并说明理由。采购人员拒绝在记录上签字又不书面说明其不同意见和理由的，视为同意。</w:t>
      </w:r>
    </w:p>
    <w:p w:rsidR="0083603B" w:rsidRPr="0083603B" w:rsidRDefault="0083603B" w:rsidP="0083603B">
      <w:pPr>
        <w:shd w:val="solid" w:color="FFFFFF" w:fill="auto"/>
        <w:autoSpaceDN w:val="0"/>
        <w:ind w:firstLine="634"/>
        <w:jc w:val="left"/>
        <w:rPr>
          <w:rFonts w:ascii="仿宋_GB2312" w:eastAsia="仿宋_GB2312" w:hAnsi="宋体"/>
          <w:color w:val="000000"/>
          <w:sz w:val="32"/>
          <w:szCs w:val="32"/>
          <w:shd w:val="clear" w:color="auto" w:fill="FFFFFF"/>
        </w:rPr>
      </w:pPr>
      <w:r w:rsidRPr="0083603B">
        <w:rPr>
          <w:rFonts w:ascii="黑体" w:eastAsia="黑体" w:hAnsi="黑体" w:hint="eastAsia"/>
          <w:color w:val="000000"/>
          <w:sz w:val="32"/>
          <w:szCs w:val="32"/>
          <w:shd w:val="clear" w:color="auto" w:fill="FFFFFF"/>
        </w:rPr>
        <w:t>第十一条</w:t>
      </w:r>
      <w:r w:rsidRPr="0083603B">
        <w:rPr>
          <w:rFonts w:ascii="仿宋_GB2312" w:eastAsia="仿宋_GB2312" w:hAnsi="宋体" w:hint="eastAsia"/>
          <w:color w:val="000000"/>
          <w:sz w:val="32"/>
          <w:szCs w:val="32"/>
          <w:shd w:val="clear" w:color="auto" w:fill="FFFFFF"/>
        </w:rPr>
        <w:t>出现下列情形之一的，采购人或者采购代理机构应当终止采购</w:t>
      </w:r>
      <w:hyperlink r:id="rId10" w:history="1">
        <w:r w:rsidRPr="0083603B">
          <w:rPr>
            <w:rFonts w:ascii="仿宋_GB2312" w:eastAsia="仿宋_GB2312" w:hAnsi="宋体" w:hint="eastAsia"/>
            <w:color w:val="000000"/>
            <w:sz w:val="32"/>
            <w:szCs w:val="32"/>
            <w:shd w:val="clear" w:color="auto" w:fill="FFFFFF"/>
          </w:rPr>
          <w:t>活动</w:t>
        </w:r>
      </w:hyperlink>
      <w:r w:rsidRPr="0083603B">
        <w:rPr>
          <w:rFonts w:ascii="仿宋_GB2312" w:eastAsia="仿宋_GB2312" w:hAnsi="宋体" w:hint="eastAsia"/>
          <w:color w:val="000000"/>
          <w:sz w:val="32"/>
          <w:szCs w:val="32"/>
          <w:shd w:val="clear" w:color="auto" w:fill="FFFFFF"/>
        </w:rPr>
        <w:t>，发布项目终止公告并说明原因，重新开展采购活动：</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仿宋_GB2312" w:eastAsia="仿宋_GB2312" w:hAnsi="宋体" w:hint="eastAsia"/>
          <w:color w:val="000000"/>
          <w:sz w:val="32"/>
          <w:szCs w:val="32"/>
          <w:shd w:val="clear" w:color="auto" w:fill="FFFFFF"/>
        </w:rPr>
        <w:t>（一）因情况变化，不再符合规定的单一来源采购方式适用情形的；</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仿宋_GB2312" w:eastAsia="仿宋_GB2312" w:hAnsi="宋体" w:hint="eastAsia"/>
          <w:color w:val="000000"/>
          <w:sz w:val="32"/>
          <w:szCs w:val="32"/>
          <w:shd w:val="clear" w:color="auto" w:fill="FFFFFF"/>
        </w:rPr>
        <w:t>（二）出现影响采购公正的违法、违规行为的；</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仿宋_GB2312" w:eastAsia="仿宋_GB2312" w:hAnsi="宋体" w:hint="eastAsia"/>
          <w:color w:val="000000"/>
          <w:sz w:val="32"/>
          <w:szCs w:val="32"/>
          <w:shd w:val="clear" w:color="auto" w:fill="FFFFFF"/>
        </w:rPr>
        <w:t>（三）报价超过</w:t>
      </w:r>
      <w:hyperlink r:id="rId11" w:history="1">
        <w:r w:rsidRPr="0083603B">
          <w:rPr>
            <w:rFonts w:ascii="仿宋_GB2312" w:eastAsia="仿宋_GB2312" w:hAnsi="宋体" w:hint="eastAsia"/>
            <w:color w:val="000000"/>
            <w:sz w:val="32"/>
            <w:szCs w:val="32"/>
            <w:shd w:val="clear" w:color="auto" w:fill="FFFFFF"/>
          </w:rPr>
          <w:t>采购预算</w:t>
        </w:r>
      </w:hyperlink>
      <w:r w:rsidRPr="0083603B">
        <w:rPr>
          <w:rFonts w:ascii="仿宋_GB2312" w:eastAsia="仿宋_GB2312" w:hAnsi="宋体" w:hint="eastAsia"/>
          <w:color w:val="000000"/>
          <w:sz w:val="32"/>
          <w:szCs w:val="32"/>
          <w:shd w:val="clear" w:color="auto" w:fill="FFFFFF"/>
        </w:rPr>
        <w:t>的。</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黑体" w:eastAsia="黑体" w:hAnsi="黑体" w:hint="eastAsia"/>
          <w:color w:val="000000"/>
          <w:sz w:val="32"/>
          <w:szCs w:val="32"/>
          <w:shd w:val="clear" w:color="auto" w:fill="FFFFFF"/>
        </w:rPr>
        <w:t>第十二条</w:t>
      </w:r>
      <w:r w:rsidRPr="0083603B">
        <w:rPr>
          <w:rFonts w:ascii="仿宋_GB2312" w:eastAsia="仿宋_GB2312" w:hAnsi="宋体" w:hint="eastAsia"/>
          <w:color w:val="000000"/>
          <w:sz w:val="32"/>
          <w:szCs w:val="32"/>
          <w:shd w:val="clear" w:color="auto" w:fill="FFFFFF"/>
        </w:rPr>
        <w:t>采购人在政府采购活动中应当维护国家利益和社会公共利益，公正廉洁，诚实守信，执行政府采购政策，建立政府采购内部管理制度，厉行节约，科学合理确定采购需求。</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仿宋_GB2312" w:eastAsia="仿宋_GB2312" w:hAnsi="宋体" w:hint="eastAsia"/>
          <w:color w:val="000000"/>
          <w:sz w:val="32"/>
          <w:szCs w:val="32"/>
          <w:shd w:val="clear" w:color="auto" w:fill="FFFFFF"/>
        </w:rPr>
        <w:t>采购人不得向供应商索要或者接受其给予的赠品、回扣或者与采购无关的其他商品、服务。</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黑体" w:eastAsia="黑体" w:hAnsi="黑体" w:hint="eastAsia"/>
          <w:color w:val="000000"/>
          <w:sz w:val="32"/>
          <w:szCs w:val="32"/>
          <w:shd w:val="clear" w:color="auto" w:fill="FFFFFF"/>
        </w:rPr>
        <w:t>第十三条</w:t>
      </w:r>
      <w:r w:rsidRPr="0083603B">
        <w:rPr>
          <w:rFonts w:ascii="仿宋_GB2312" w:eastAsia="仿宋_GB2312" w:hAnsi="宋体" w:hint="eastAsia"/>
          <w:sz w:val="32"/>
          <w:szCs w:val="32"/>
          <w:shd w:val="clear" w:color="auto" w:fill="FFFFFF"/>
        </w:rPr>
        <w:t>涉密</w:t>
      </w:r>
      <w:r w:rsidRPr="0083603B">
        <w:rPr>
          <w:rFonts w:ascii="仿宋_GB2312" w:eastAsia="仿宋_GB2312" w:hAnsi="宋体" w:hint="eastAsia"/>
          <w:color w:val="000000"/>
          <w:sz w:val="32"/>
          <w:szCs w:val="32"/>
          <w:shd w:val="clear" w:color="auto" w:fill="FFFFFF"/>
        </w:rPr>
        <w:t>政府采购</w:t>
      </w:r>
      <w:r w:rsidRPr="0083603B">
        <w:rPr>
          <w:rFonts w:ascii="仿宋_GB2312" w:eastAsia="仿宋_GB2312" w:hAnsi="宋体" w:hint="eastAsia"/>
          <w:sz w:val="32"/>
          <w:szCs w:val="32"/>
          <w:shd w:val="clear" w:color="auto" w:fill="FFFFFF"/>
        </w:rPr>
        <w:t>项目实行</w:t>
      </w:r>
      <w:r w:rsidRPr="0083603B">
        <w:rPr>
          <w:rFonts w:ascii="仿宋_GB2312" w:eastAsia="仿宋_GB2312" w:hAnsi="宋体" w:hint="eastAsia"/>
          <w:color w:val="000000"/>
          <w:sz w:val="32"/>
          <w:szCs w:val="32"/>
          <w:shd w:val="clear" w:color="auto" w:fill="FFFFFF"/>
        </w:rPr>
        <w:t>单一来源</w:t>
      </w:r>
      <w:r w:rsidRPr="0083603B">
        <w:rPr>
          <w:rFonts w:ascii="仿宋_GB2312" w:eastAsia="仿宋_GB2312" w:hAnsi="宋体" w:hint="eastAsia"/>
          <w:sz w:val="32"/>
          <w:szCs w:val="32"/>
          <w:shd w:val="clear" w:color="auto" w:fill="FFFFFF"/>
        </w:rPr>
        <w:t>方式</w:t>
      </w:r>
      <w:r w:rsidRPr="0083603B">
        <w:rPr>
          <w:rFonts w:ascii="仿宋_GB2312" w:eastAsia="仿宋_GB2312" w:hAnsi="宋体" w:hint="eastAsia"/>
          <w:color w:val="000000"/>
          <w:sz w:val="32"/>
          <w:szCs w:val="32"/>
          <w:shd w:val="clear" w:color="auto" w:fill="FFFFFF"/>
        </w:rPr>
        <w:t>采购</w:t>
      </w:r>
      <w:r w:rsidRPr="0083603B">
        <w:rPr>
          <w:rFonts w:ascii="仿宋_GB2312" w:eastAsia="仿宋_GB2312" w:hAnsi="宋体" w:hint="eastAsia"/>
          <w:sz w:val="32"/>
          <w:szCs w:val="32"/>
          <w:shd w:val="clear" w:color="auto" w:fill="FFFFFF"/>
        </w:rPr>
        <w:t>按市财政局、市国家保密局</w:t>
      </w:r>
      <w:r w:rsidRPr="0083603B">
        <w:rPr>
          <w:rFonts w:ascii="仿宋_GB2312" w:eastAsia="仿宋_GB2312" w:hAnsi="宋体" w:hint="eastAsia"/>
          <w:color w:val="000000"/>
          <w:sz w:val="32"/>
          <w:szCs w:val="32"/>
          <w:shd w:val="clear" w:color="auto" w:fill="FFFFFF"/>
        </w:rPr>
        <w:t>《</w:t>
      </w:r>
      <w:r w:rsidRPr="0083603B">
        <w:rPr>
          <w:rFonts w:ascii="仿宋_GB2312" w:eastAsia="仿宋_GB2312" w:hAnsi="宋体" w:hint="eastAsia"/>
          <w:sz w:val="32"/>
          <w:szCs w:val="32"/>
          <w:shd w:val="clear" w:color="auto" w:fill="FFFFFF"/>
        </w:rPr>
        <w:t>转发财政部 国家保密局</w:t>
      </w:r>
      <w:r w:rsidRPr="0083603B">
        <w:rPr>
          <w:rFonts w:ascii="仿宋_GB2312" w:eastAsia="仿宋_GB2312" w:hAnsi="宋体" w:hint="eastAsia"/>
          <w:color w:val="000000"/>
          <w:sz w:val="32"/>
          <w:szCs w:val="32"/>
          <w:shd w:val="clear" w:color="auto" w:fill="FFFFFF"/>
        </w:rPr>
        <w:t>关于印发＜</w:t>
      </w:r>
      <w:r w:rsidRPr="0083603B">
        <w:rPr>
          <w:rFonts w:ascii="仿宋_GB2312" w:eastAsia="仿宋_GB2312" w:hAnsi="宋体" w:hint="eastAsia"/>
          <w:sz w:val="32"/>
          <w:szCs w:val="32"/>
          <w:shd w:val="clear" w:color="auto" w:fill="FFFFFF"/>
        </w:rPr>
        <w:t>涉密</w:t>
      </w:r>
      <w:r w:rsidRPr="0083603B">
        <w:rPr>
          <w:rFonts w:ascii="仿宋_GB2312" w:eastAsia="仿宋_GB2312" w:hAnsi="宋体" w:hint="eastAsia"/>
          <w:color w:val="000000"/>
          <w:sz w:val="32"/>
          <w:szCs w:val="32"/>
          <w:shd w:val="clear" w:color="auto" w:fill="FFFFFF"/>
        </w:rPr>
        <w:t>政府采购管理</w:t>
      </w:r>
      <w:r w:rsidRPr="0083603B">
        <w:rPr>
          <w:rFonts w:ascii="仿宋_GB2312" w:eastAsia="仿宋_GB2312" w:hAnsi="宋体" w:hint="eastAsia"/>
          <w:sz w:val="32"/>
          <w:szCs w:val="32"/>
          <w:shd w:val="clear" w:color="auto" w:fill="FFFFFF"/>
        </w:rPr>
        <w:t>暂行</w:t>
      </w:r>
      <w:r w:rsidRPr="0083603B">
        <w:rPr>
          <w:rFonts w:ascii="仿宋_GB2312" w:eastAsia="仿宋_GB2312" w:hAnsi="宋体" w:hint="eastAsia"/>
          <w:color w:val="000000"/>
          <w:sz w:val="32"/>
          <w:szCs w:val="32"/>
          <w:shd w:val="clear" w:color="auto" w:fill="FFFFFF"/>
        </w:rPr>
        <w:t>办法＞的通知》（财购〔2019〕571号）</w:t>
      </w:r>
      <w:r w:rsidRPr="0083603B">
        <w:rPr>
          <w:rFonts w:ascii="仿宋_GB2312" w:eastAsia="仿宋_GB2312" w:hAnsi="宋体" w:hint="eastAsia"/>
          <w:sz w:val="32"/>
          <w:szCs w:val="32"/>
          <w:shd w:val="clear" w:color="auto" w:fill="FFFFFF"/>
        </w:rPr>
        <w:t>办理。</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黑体" w:eastAsia="黑体" w:hAnsi="黑体" w:hint="eastAsia"/>
          <w:color w:val="000000"/>
          <w:sz w:val="32"/>
          <w:szCs w:val="32"/>
          <w:shd w:val="clear" w:color="auto" w:fill="FFFFFF"/>
        </w:rPr>
        <w:t>第十四条</w:t>
      </w:r>
      <w:r w:rsidRPr="0083603B">
        <w:rPr>
          <w:rFonts w:ascii="仿宋_GB2312" w:eastAsia="仿宋_GB2312" w:hAnsi="宋体" w:hint="eastAsia"/>
          <w:color w:val="000000"/>
          <w:sz w:val="32"/>
          <w:szCs w:val="32"/>
          <w:shd w:val="clear" w:color="auto" w:fill="FFFFFF"/>
        </w:rPr>
        <w:t>县、区政府采购项目参照执行。</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黑体" w:eastAsia="黑体" w:hAnsi="黑体" w:hint="eastAsia"/>
          <w:color w:val="000000"/>
          <w:sz w:val="32"/>
          <w:szCs w:val="32"/>
          <w:shd w:val="clear" w:color="auto" w:fill="FFFFFF"/>
        </w:rPr>
        <w:lastRenderedPageBreak/>
        <w:t>第十五条</w:t>
      </w:r>
      <w:r w:rsidRPr="0083603B">
        <w:rPr>
          <w:rFonts w:ascii="仿宋_GB2312" w:eastAsia="仿宋_GB2312" w:hAnsi="宋体" w:hint="eastAsia"/>
          <w:color w:val="000000"/>
          <w:sz w:val="32"/>
          <w:szCs w:val="32"/>
          <w:shd w:val="clear" w:color="auto" w:fill="FFFFFF"/>
        </w:rPr>
        <w:t>本办法由市财政局、市公共资源交易监督管理局负责解释。</w:t>
      </w:r>
    </w:p>
    <w:p w:rsidR="0083603B" w:rsidRPr="0083603B" w:rsidRDefault="0083603B" w:rsidP="0083603B">
      <w:pPr>
        <w:shd w:val="solid" w:color="FFFFFF" w:fill="auto"/>
        <w:autoSpaceDN w:val="0"/>
        <w:ind w:firstLine="634"/>
        <w:jc w:val="left"/>
        <w:rPr>
          <w:rFonts w:ascii="仿宋_GB2312" w:eastAsia="仿宋_GB2312" w:hAnsi="宋体"/>
          <w:sz w:val="32"/>
          <w:szCs w:val="32"/>
          <w:shd w:val="clear" w:color="auto" w:fill="FFFFFF"/>
        </w:rPr>
      </w:pPr>
      <w:r w:rsidRPr="0083603B">
        <w:rPr>
          <w:rFonts w:ascii="黑体" w:eastAsia="黑体" w:hAnsi="黑体" w:hint="eastAsia"/>
          <w:color w:val="000000"/>
          <w:sz w:val="32"/>
          <w:szCs w:val="32"/>
          <w:shd w:val="clear" w:color="auto" w:fill="FFFFFF"/>
        </w:rPr>
        <w:t>第十六条</w:t>
      </w:r>
      <w:r w:rsidRPr="0083603B">
        <w:rPr>
          <w:rFonts w:ascii="仿宋_GB2312" w:eastAsia="仿宋_GB2312" w:hAnsi="宋体" w:hint="eastAsia"/>
          <w:color w:val="000000"/>
          <w:sz w:val="32"/>
          <w:szCs w:val="32"/>
          <w:shd w:val="clear" w:color="auto" w:fill="FFFFFF"/>
        </w:rPr>
        <w:t>本办法自2019年10月1日起施行，市财政局、市公共资源交易监督管理局《关于印发＜铜陵市政府采购单一来源采购方式管理办法＞的通知》（财购〔2014〕368号同时废止。）</w:t>
      </w:r>
    </w:p>
    <w:p w:rsidR="0083603B" w:rsidRDefault="0083603B" w:rsidP="0083603B">
      <w:pPr>
        <w:shd w:val="solid" w:color="FFFFFF" w:fill="auto"/>
        <w:autoSpaceDN w:val="0"/>
        <w:ind w:firstLine="619"/>
        <w:jc w:val="left"/>
        <w:rPr>
          <w:rFonts w:ascii="仿宋_GB2312" w:eastAsia="仿宋_GB2312" w:hAnsi="宋体"/>
          <w:color w:val="000000"/>
          <w:sz w:val="32"/>
          <w:szCs w:val="32"/>
          <w:shd w:val="clear" w:color="auto" w:fill="FFFFFF"/>
        </w:rPr>
      </w:pPr>
    </w:p>
    <w:p w:rsidR="0083603B" w:rsidRPr="0083603B" w:rsidRDefault="0083603B" w:rsidP="0083603B">
      <w:pPr>
        <w:shd w:val="solid" w:color="FFFFFF" w:fill="auto"/>
        <w:autoSpaceDN w:val="0"/>
        <w:ind w:firstLine="619"/>
        <w:jc w:val="left"/>
        <w:rPr>
          <w:rFonts w:ascii="仿宋_GB2312" w:eastAsia="仿宋_GB2312" w:hAnsi="宋体"/>
          <w:sz w:val="32"/>
          <w:szCs w:val="32"/>
          <w:shd w:val="clear" w:color="auto" w:fill="FFFFFF"/>
        </w:rPr>
      </w:pPr>
      <w:r w:rsidRPr="0083603B">
        <w:rPr>
          <w:rFonts w:ascii="仿宋_GB2312" w:eastAsia="仿宋_GB2312" w:hAnsi="宋体" w:hint="eastAsia"/>
          <w:color w:val="000000"/>
          <w:sz w:val="32"/>
          <w:szCs w:val="32"/>
          <w:shd w:val="clear" w:color="auto" w:fill="FFFFFF"/>
        </w:rPr>
        <w:t>附件：1、（单位）关于（ ）项目单一来源采购公示</w:t>
      </w:r>
    </w:p>
    <w:p w:rsidR="0083603B" w:rsidRPr="0083603B" w:rsidRDefault="0083603B" w:rsidP="0083603B">
      <w:pPr>
        <w:shd w:val="solid" w:color="FFFFFF" w:fill="auto"/>
        <w:autoSpaceDN w:val="0"/>
        <w:ind w:firstLine="1598"/>
        <w:jc w:val="left"/>
        <w:rPr>
          <w:rFonts w:ascii="仿宋_GB2312" w:eastAsia="仿宋_GB2312" w:hAnsi="宋体"/>
          <w:sz w:val="32"/>
          <w:szCs w:val="32"/>
          <w:shd w:val="clear" w:color="auto" w:fill="FFFFFF"/>
        </w:rPr>
      </w:pPr>
      <w:r w:rsidRPr="0083603B">
        <w:rPr>
          <w:rFonts w:ascii="仿宋_GB2312" w:eastAsia="仿宋_GB2312" w:hAnsi="宋体" w:hint="eastAsia"/>
          <w:color w:val="000000"/>
          <w:sz w:val="32"/>
          <w:szCs w:val="32"/>
          <w:shd w:val="clear" w:color="auto" w:fill="FFFFFF"/>
        </w:rPr>
        <w:t>2、关于单一来源采购方式采购公示无异议证明</w:t>
      </w:r>
    </w:p>
    <w:p w:rsidR="0083603B" w:rsidRPr="0083603B" w:rsidRDefault="0083603B" w:rsidP="0083603B">
      <w:pPr>
        <w:autoSpaceDN w:val="0"/>
        <w:jc w:val="left"/>
        <w:rPr>
          <w:rFonts w:ascii="仿宋_GB2312" w:eastAsia="仿宋_GB2312" w:hAnsi="宋体"/>
          <w:sz w:val="32"/>
          <w:szCs w:val="32"/>
        </w:rPr>
      </w:pPr>
    </w:p>
    <w:p w:rsidR="0083603B" w:rsidRDefault="0083603B" w:rsidP="0083603B">
      <w:pPr>
        <w:autoSpaceDN w:val="0"/>
        <w:snapToGrid w:val="0"/>
        <w:jc w:val="left"/>
        <w:rPr>
          <w:rFonts w:ascii="黑体" w:eastAsia="黑体" w:hAnsi="黑体"/>
          <w:color w:val="000000"/>
          <w:sz w:val="32"/>
          <w:szCs w:val="32"/>
          <w:shd w:val="clear" w:color="auto" w:fill="FFFFFF"/>
        </w:rPr>
      </w:pPr>
    </w:p>
    <w:p w:rsidR="0083603B" w:rsidRDefault="0083603B" w:rsidP="0083603B">
      <w:pPr>
        <w:autoSpaceDN w:val="0"/>
        <w:snapToGrid w:val="0"/>
        <w:jc w:val="left"/>
        <w:rPr>
          <w:rFonts w:ascii="黑体" w:eastAsia="黑体" w:hAnsi="黑体"/>
          <w:color w:val="000000"/>
          <w:sz w:val="32"/>
          <w:szCs w:val="32"/>
          <w:shd w:val="clear" w:color="auto" w:fill="FFFFFF"/>
        </w:rPr>
      </w:pPr>
    </w:p>
    <w:p w:rsidR="0083603B" w:rsidRDefault="0083603B" w:rsidP="0083603B">
      <w:pPr>
        <w:autoSpaceDN w:val="0"/>
        <w:snapToGrid w:val="0"/>
        <w:jc w:val="left"/>
        <w:rPr>
          <w:rFonts w:ascii="黑体" w:eastAsia="黑体" w:hAnsi="黑体"/>
          <w:color w:val="000000"/>
          <w:sz w:val="32"/>
          <w:szCs w:val="32"/>
          <w:shd w:val="clear" w:color="auto" w:fill="FFFFFF"/>
        </w:rPr>
      </w:pPr>
    </w:p>
    <w:p w:rsidR="0083603B" w:rsidRDefault="0083603B" w:rsidP="0083603B">
      <w:pPr>
        <w:autoSpaceDN w:val="0"/>
        <w:snapToGrid w:val="0"/>
        <w:jc w:val="left"/>
        <w:rPr>
          <w:rFonts w:ascii="黑体" w:eastAsia="黑体" w:hAnsi="黑体"/>
          <w:color w:val="000000"/>
          <w:sz w:val="32"/>
          <w:szCs w:val="32"/>
          <w:shd w:val="clear" w:color="auto" w:fill="FFFFFF"/>
        </w:rPr>
      </w:pPr>
    </w:p>
    <w:p w:rsidR="0083603B" w:rsidRDefault="0083603B" w:rsidP="0083603B">
      <w:pPr>
        <w:autoSpaceDN w:val="0"/>
        <w:snapToGrid w:val="0"/>
        <w:jc w:val="left"/>
        <w:rPr>
          <w:rFonts w:ascii="黑体" w:eastAsia="黑体" w:hAnsi="黑体"/>
          <w:color w:val="000000"/>
          <w:sz w:val="32"/>
          <w:szCs w:val="32"/>
          <w:shd w:val="clear" w:color="auto" w:fill="FFFFFF"/>
        </w:rPr>
      </w:pPr>
    </w:p>
    <w:p w:rsidR="0083603B" w:rsidRDefault="0083603B" w:rsidP="0083603B">
      <w:pPr>
        <w:autoSpaceDN w:val="0"/>
        <w:snapToGrid w:val="0"/>
        <w:jc w:val="left"/>
        <w:rPr>
          <w:rFonts w:ascii="黑体" w:eastAsia="黑体" w:hAnsi="黑体"/>
          <w:color w:val="000000"/>
          <w:sz w:val="32"/>
          <w:szCs w:val="32"/>
          <w:shd w:val="clear" w:color="auto" w:fill="FFFFFF"/>
        </w:rPr>
      </w:pPr>
    </w:p>
    <w:p w:rsidR="0083603B" w:rsidRDefault="0083603B" w:rsidP="0083603B">
      <w:pPr>
        <w:autoSpaceDN w:val="0"/>
        <w:snapToGrid w:val="0"/>
        <w:jc w:val="left"/>
        <w:rPr>
          <w:rFonts w:ascii="黑体" w:eastAsia="黑体" w:hAnsi="黑体"/>
          <w:color w:val="000000"/>
          <w:sz w:val="32"/>
          <w:szCs w:val="32"/>
          <w:shd w:val="clear" w:color="auto" w:fill="FFFFFF"/>
        </w:rPr>
      </w:pPr>
    </w:p>
    <w:p w:rsidR="0083603B" w:rsidRDefault="0083603B" w:rsidP="0083603B">
      <w:pPr>
        <w:autoSpaceDN w:val="0"/>
        <w:snapToGrid w:val="0"/>
        <w:jc w:val="left"/>
        <w:rPr>
          <w:rFonts w:ascii="黑体" w:eastAsia="黑体" w:hAnsi="黑体"/>
          <w:color w:val="000000"/>
          <w:sz w:val="32"/>
          <w:szCs w:val="32"/>
          <w:shd w:val="clear" w:color="auto" w:fill="FFFFFF"/>
        </w:rPr>
      </w:pPr>
    </w:p>
    <w:p w:rsidR="0083603B" w:rsidRDefault="0083603B" w:rsidP="0083603B">
      <w:pPr>
        <w:autoSpaceDN w:val="0"/>
        <w:snapToGrid w:val="0"/>
        <w:jc w:val="left"/>
        <w:rPr>
          <w:rFonts w:ascii="黑体" w:eastAsia="黑体" w:hAnsi="黑体"/>
          <w:color w:val="000000"/>
          <w:sz w:val="32"/>
          <w:szCs w:val="32"/>
          <w:shd w:val="clear" w:color="auto" w:fill="FFFFFF"/>
        </w:rPr>
      </w:pPr>
    </w:p>
    <w:p w:rsidR="0083603B" w:rsidRDefault="0083603B" w:rsidP="0083603B">
      <w:pPr>
        <w:autoSpaceDN w:val="0"/>
        <w:snapToGrid w:val="0"/>
        <w:jc w:val="left"/>
        <w:rPr>
          <w:rFonts w:ascii="黑体" w:eastAsia="黑体" w:hAnsi="黑体"/>
          <w:color w:val="000000"/>
          <w:sz w:val="32"/>
          <w:szCs w:val="32"/>
          <w:shd w:val="clear" w:color="auto" w:fill="FFFFFF"/>
        </w:rPr>
      </w:pPr>
    </w:p>
    <w:p w:rsidR="0083603B" w:rsidRDefault="0083603B" w:rsidP="0083603B">
      <w:pPr>
        <w:autoSpaceDN w:val="0"/>
        <w:snapToGrid w:val="0"/>
        <w:jc w:val="left"/>
        <w:rPr>
          <w:rFonts w:ascii="黑体" w:eastAsia="黑体" w:hAnsi="黑体"/>
          <w:color w:val="000000"/>
          <w:sz w:val="32"/>
          <w:szCs w:val="32"/>
          <w:shd w:val="clear" w:color="auto" w:fill="FFFFFF"/>
        </w:rPr>
      </w:pPr>
    </w:p>
    <w:p w:rsidR="0083603B" w:rsidRDefault="0083603B" w:rsidP="0083603B">
      <w:pPr>
        <w:autoSpaceDN w:val="0"/>
        <w:snapToGrid w:val="0"/>
        <w:jc w:val="left"/>
        <w:rPr>
          <w:rFonts w:ascii="黑体" w:eastAsia="黑体" w:hAnsi="黑体"/>
          <w:color w:val="000000"/>
          <w:sz w:val="32"/>
          <w:szCs w:val="32"/>
          <w:shd w:val="clear" w:color="auto" w:fill="FFFFFF"/>
        </w:rPr>
      </w:pPr>
    </w:p>
    <w:p w:rsidR="0083603B" w:rsidRDefault="0083603B" w:rsidP="0083603B">
      <w:pPr>
        <w:autoSpaceDN w:val="0"/>
        <w:snapToGrid w:val="0"/>
        <w:jc w:val="left"/>
        <w:rPr>
          <w:rFonts w:ascii="黑体" w:eastAsia="黑体" w:hAnsi="黑体"/>
          <w:color w:val="000000"/>
          <w:sz w:val="32"/>
          <w:szCs w:val="32"/>
          <w:shd w:val="clear" w:color="auto" w:fill="FFFFFF"/>
        </w:rPr>
      </w:pPr>
    </w:p>
    <w:p w:rsidR="0083603B" w:rsidRDefault="0083603B" w:rsidP="0083603B">
      <w:pPr>
        <w:autoSpaceDN w:val="0"/>
        <w:snapToGrid w:val="0"/>
        <w:jc w:val="left"/>
        <w:rPr>
          <w:rFonts w:ascii="黑体" w:eastAsia="黑体" w:hAnsi="黑体"/>
          <w:color w:val="000000"/>
          <w:sz w:val="32"/>
          <w:szCs w:val="32"/>
          <w:shd w:val="clear" w:color="auto" w:fill="FFFFFF"/>
        </w:rPr>
      </w:pPr>
    </w:p>
    <w:p w:rsidR="0083603B" w:rsidRDefault="0083603B" w:rsidP="0083603B">
      <w:pPr>
        <w:autoSpaceDN w:val="0"/>
        <w:snapToGrid w:val="0"/>
        <w:jc w:val="left"/>
        <w:rPr>
          <w:rFonts w:ascii="黑体" w:eastAsia="黑体" w:hAnsi="黑体"/>
          <w:color w:val="000000"/>
          <w:sz w:val="32"/>
          <w:szCs w:val="32"/>
          <w:shd w:val="clear" w:color="auto" w:fill="FFFFFF"/>
        </w:rPr>
      </w:pPr>
    </w:p>
    <w:p w:rsidR="0083603B" w:rsidRDefault="0083603B" w:rsidP="0083603B">
      <w:pPr>
        <w:autoSpaceDN w:val="0"/>
        <w:snapToGrid w:val="0"/>
        <w:jc w:val="left"/>
        <w:rPr>
          <w:rFonts w:ascii="黑体" w:eastAsia="黑体" w:hAnsi="黑体"/>
          <w:color w:val="000000"/>
          <w:sz w:val="32"/>
          <w:szCs w:val="32"/>
          <w:shd w:val="clear" w:color="auto" w:fill="FFFFFF"/>
        </w:rPr>
      </w:pPr>
    </w:p>
    <w:p w:rsidR="0083603B" w:rsidRDefault="0083603B" w:rsidP="0083603B">
      <w:pPr>
        <w:autoSpaceDN w:val="0"/>
        <w:snapToGrid w:val="0"/>
        <w:jc w:val="left"/>
        <w:rPr>
          <w:rFonts w:ascii="黑体" w:eastAsia="黑体" w:hAnsi="黑体"/>
          <w:color w:val="000000"/>
          <w:sz w:val="32"/>
          <w:szCs w:val="32"/>
          <w:shd w:val="clear" w:color="auto" w:fill="FFFFFF"/>
        </w:rPr>
      </w:pPr>
    </w:p>
    <w:p w:rsidR="0083603B" w:rsidRDefault="0083603B" w:rsidP="0083603B">
      <w:pPr>
        <w:autoSpaceDN w:val="0"/>
        <w:snapToGrid w:val="0"/>
        <w:jc w:val="left"/>
        <w:rPr>
          <w:rFonts w:ascii="黑体" w:eastAsia="黑体" w:hAnsi="黑体"/>
          <w:color w:val="000000"/>
          <w:sz w:val="32"/>
          <w:szCs w:val="32"/>
          <w:shd w:val="clear" w:color="auto" w:fill="FFFFFF"/>
        </w:rPr>
      </w:pPr>
    </w:p>
    <w:p w:rsidR="0083603B" w:rsidRDefault="0083603B" w:rsidP="0083603B">
      <w:pPr>
        <w:autoSpaceDN w:val="0"/>
        <w:snapToGrid w:val="0"/>
        <w:jc w:val="left"/>
        <w:rPr>
          <w:rFonts w:ascii="黑体" w:eastAsia="黑体" w:hAnsi="黑体"/>
          <w:color w:val="000000"/>
          <w:sz w:val="32"/>
          <w:szCs w:val="32"/>
          <w:shd w:val="clear" w:color="auto" w:fill="FFFFFF"/>
        </w:rPr>
      </w:pPr>
    </w:p>
    <w:p w:rsidR="0083603B" w:rsidRPr="0083603B" w:rsidRDefault="0083603B" w:rsidP="0083603B">
      <w:pPr>
        <w:autoSpaceDN w:val="0"/>
        <w:snapToGrid w:val="0"/>
        <w:jc w:val="left"/>
        <w:rPr>
          <w:rFonts w:ascii="黑体" w:eastAsia="黑体" w:hAnsi="黑体"/>
          <w:color w:val="000000"/>
          <w:sz w:val="32"/>
          <w:szCs w:val="32"/>
          <w:shd w:val="clear" w:color="auto" w:fill="FFFFFF"/>
        </w:rPr>
      </w:pPr>
      <w:r w:rsidRPr="0083603B">
        <w:rPr>
          <w:rFonts w:ascii="黑体" w:eastAsia="黑体" w:hAnsi="黑体"/>
          <w:color w:val="000000"/>
          <w:sz w:val="32"/>
          <w:szCs w:val="32"/>
          <w:shd w:val="clear" w:color="auto" w:fill="FFFFFF"/>
        </w:rPr>
        <w:lastRenderedPageBreak/>
        <w:t>附件1</w:t>
      </w:r>
    </w:p>
    <w:p w:rsidR="0083603B" w:rsidRPr="0083603B" w:rsidRDefault="0083603B" w:rsidP="0083603B">
      <w:pPr>
        <w:autoSpaceDN w:val="0"/>
        <w:jc w:val="left"/>
        <w:rPr>
          <w:rFonts w:ascii="黑体" w:eastAsia="黑体" w:hAnsi="黑体"/>
          <w:sz w:val="24"/>
        </w:rPr>
      </w:pPr>
    </w:p>
    <w:p w:rsidR="0083603B" w:rsidRPr="0083603B" w:rsidRDefault="0083603B" w:rsidP="0083603B">
      <w:pPr>
        <w:autoSpaceDN w:val="0"/>
        <w:jc w:val="center"/>
        <w:rPr>
          <w:rFonts w:ascii="方正小标宋简体" w:eastAsia="方正小标宋简体" w:hAnsi="宋体"/>
          <w:sz w:val="44"/>
          <w:szCs w:val="44"/>
        </w:rPr>
      </w:pPr>
      <w:r w:rsidRPr="0083603B">
        <w:rPr>
          <w:rFonts w:ascii="方正小标宋简体" w:eastAsia="方正小标宋简体" w:hAnsi="宋体" w:hint="eastAsia"/>
          <w:color w:val="000000"/>
          <w:sz w:val="44"/>
          <w:szCs w:val="44"/>
        </w:rPr>
        <w:t>（单位）关于（ ）项目单一来源采购公示</w:t>
      </w:r>
    </w:p>
    <w:tbl>
      <w:tblPr>
        <w:tblW w:w="9574" w:type="dxa"/>
        <w:tblCellSpacing w:w="0" w:type="dxa"/>
        <w:tblInd w:w="-22"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000"/>
      </w:tblPr>
      <w:tblGrid>
        <w:gridCol w:w="3094"/>
        <w:gridCol w:w="3180"/>
        <w:gridCol w:w="3300"/>
      </w:tblGrid>
      <w:tr w:rsidR="0083603B" w:rsidRPr="000F6E7D" w:rsidTr="000F6E7D">
        <w:trPr>
          <w:trHeight w:val="1183"/>
          <w:tblCellSpacing w:w="0" w:type="dxa"/>
        </w:trPr>
        <w:tc>
          <w:tcPr>
            <w:tcW w:w="9574" w:type="dxa"/>
            <w:gridSpan w:val="3"/>
            <w:tcBorders>
              <w:top w:val="outset" w:sz="6" w:space="0" w:color="auto"/>
              <w:left w:val="outset" w:sz="6" w:space="0" w:color="auto"/>
              <w:bottom w:val="outset" w:sz="6" w:space="0" w:color="auto"/>
              <w:right w:val="outset" w:sz="6" w:space="0" w:color="auto"/>
            </w:tcBorders>
            <w:vAlign w:val="center"/>
          </w:tcPr>
          <w:p w:rsidR="0083603B" w:rsidRPr="000F6E7D" w:rsidRDefault="0083603B" w:rsidP="0083603B">
            <w:pPr>
              <w:autoSpaceDN w:val="0"/>
              <w:jc w:val="left"/>
              <w:rPr>
                <w:rFonts w:ascii="宋体" w:hAnsi="宋体"/>
                <w:sz w:val="24"/>
                <w:szCs w:val="24"/>
              </w:rPr>
            </w:pPr>
            <w:r w:rsidRPr="000F6E7D">
              <w:rPr>
                <w:rFonts w:ascii="宋体" w:eastAsia="宋体" w:hAnsi="宋体"/>
                <w:sz w:val="24"/>
                <w:szCs w:val="24"/>
              </w:rPr>
              <w:t>根据《铜陵市政府采购单一来源采购方式管理办法》规定，（单位）申请（ ）项目采用单一来源方式采购，现将有关情况向社会进行公示:</w:t>
            </w:r>
          </w:p>
        </w:tc>
      </w:tr>
      <w:tr w:rsidR="0083603B" w:rsidRPr="000F6E7D" w:rsidTr="000F6E7D">
        <w:trPr>
          <w:trHeight w:val="751"/>
          <w:tblCellSpacing w:w="0" w:type="dxa"/>
        </w:trPr>
        <w:tc>
          <w:tcPr>
            <w:tcW w:w="3094" w:type="dxa"/>
            <w:tcBorders>
              <w:top w:val="outset" w:sz="6" w:space="0" w:color="auto"/>
              <w:left w:val="outset" w:sz="6" w:space="0" w:color="auto"/>
              <w:bottom w:val="outset" w:sz="6" w:space="0" w:color="auto"/>
              <w:right w:val="outset" w:sz="6" w:space="0" w:color="auto"/>
            </w:tcBorders>
            <w:vAlign w:val="center"/>
          </w:tcPr>
          <w:p w:rsidR="0083603B" w:rsidRPr="000F6E7D" w:rsidRDefault="0083603B" w:rsidP="0083603B">
            <w:pPr>
              <w:autoSpaceDN w:val="0"/>
              <w:jc w:val="left"/>
              <w:rPr>
                <w:rFonts w:ascii="宋体" w:hAnsi="宋体"/>
                <w:sz w:val="24"/>
                <w:szCs w:val="24"/>
              </w:rPr>
            </w:pPr>
            <w:r w:rsidRPr="000F6E7D">
              <w:rPr>
                <w:rFonts w:ascii="宋体" w:eastAsia="宋体" w:hAnsi="宋体"/>
                <w:sz w:val="24"/>
                <w:szCs w:val="24"/>
              </w:rPr>
              <w:t>采购项目名称：</w:t>
            </w:r>
          </w:p>
        </w:tc>
        <w:tc>
          <w:tcPr>
            <w:tcW w:w="6480" w:type="dxa"/>
            <w:gridSpan w:val="2"/>
            <w:tcBorders>
              <w:top w:val="outset" w:sz="6" w:space="0" w:color="auto"/>
              <w:left w:val="outset" w:sz="6" w:space="0" w:color="auto"/>
              <w:bottom w:val="outset" w:sz="6" w:space="0" w:color="auto"/>
              <w:right w:val="outset" w:sz="6" w:space="0" w:color="auto"/>
            </w:tcBorders>
            <w:vAlign w:val="center"/>
          </w:tcPr>
          <w:p w:rsidR="0083603B" w:rsidRPr="000F6E7D" w:rsidRDefault="0083603B" w:rsidP="0083603B">
            <w:pPr>
              <w:autoSpaceDN w:val="0"/>
              <w:jc w:val="center"/>
              <w:rPr>
                <w:rFonts w:ascii="宋体" w:hAnsi="宋体"/>
                <w:sz w:val="24"/>
                <w:szCs w:val="24"/>
              </w:rPr>
            </w:pPr>
          </w:p>
        </w:tc>
      </w:tr>
      <w:tr w:rsidR="0083603B" w:rsidRPr="000F6E7D" w:rsidTr="000F6E7D">
        <w:trPr>
          <w:trHeight w:val="609"/>
          <w:tblCellSpacing w:w="0" w:type="dxa"/>
        </w:trPr>
        <w:tc>
          <w:tcPr>
            <w:tcW w:w="3094" w:type="dxa"/>
            <w:tcBorders>
              <w:top w:val="outset" w:sz="6" w:space="0" w:color="auto"/>
              <w:left w:val="outset" w:sz="6" w:space="0" w:color="auto"/>
              <w:bottom w:val="outset" w:sz="6" w:space="0" w:color="auto"/>
              <w:right w:val="outset" w:sz="6" w:space="0" w:color="auto"/>
            </w:tcBorders>
            <w:vAlign w:val="center"/>
          </w:tcPr>
          <w:p w:rsidR="0083603B" w:rsidRPr="000F6E7D" w:rsidRDefault="0083603B" w:rsidP="0083603B">
            <w:pPr>
              <w:autoSpaceDN w:val="0"/>
              <w:jc w:val="left"/>
              <w:rPr>
                <w:rFonts w:ascii="宋体" w:hAnsi="宋体"/>
                <w:sz w:val="24"/>
                <w:szCs w:val="24"/>
              </w:rPr>
            </w:pPr>
            <w:r w:rsidRPr="000F6E7D">
              <w:rPr>
                <w:rFonts w:ascii="宋体" w:eastAsia="宋体" w:hAnsi="宋体"/>
                <w:sz w:val="24"/>
                <w:szCs w:val="24"/>
              </w:rPr>
              <w:t xml:space="preserve">采购项目预算金额： </w:t>
            </w:r>
          </w:p>
        </w:tc>
        <w:tc>
          <w:tcPr>
            <w:tcW w:w="6480" w:type="dxa"/>
            <w:gridSpan w:val="2"/>
            <w:tcBorders>
              <w:top w:val="outset" w:sz="6" w:space="0" w:color="auto"/>
              <w:left w:val="outset" w:sz="6" w:space="0" w:color="auto"/>
              <w:bottom w:val="outset" w:sz="6" w:space="0" w:color="auto"/>
              <w:right w:val="outset" w:sz="6" w:space="0" w:color="auto"/>
            </w:tcBorders>
            <w:vAlign w:val="center"/>
          </w:tcPr>
          <w:p w:rsidR="0083603B" w:rsidRPr="000F6E7D" w:rsidRDefault="0083603B" w:rsidP="0083603B">
            <w:pPr>
              <w:autoSpaceDN w:val="0"/>
              <w:jc w:val="center"/>
              <w:rPr>
                <w:rFonts w:ascii="宋体" w:hAnsi="宋体"/>
                <w:sz w:val="24"/>
                <w:szCs w:val="24"/>
              </w:rPr>
            </w:pPr>
          </w:p>
        </w:tc>
      </w:tr>
      <w:tr w:rsidR="0083603B" w:rsidRPr="000F6E7D" w:rsidTr="000F6E7D">
        <w:trPr>
          <w:trHeight w:val="345"/>
          <w:tblCellSpacing w:w="0" w:type="dxa"/>
        </w:trPr>
        <w:tc>
          <w:tcPr>
            <w:tcW w:w="3094" w:type="dxa"/>
            <w:tcBorders>
              <w:top w:val="outset" w:sz="6" w:space="0" w:color="auto"/>
              <w:left w:val="outset" w:sz="6" w:space="0" w:color="auto"/>
              <w:bottom w:val="outset" w:sz="6" w:space="0" w:color="auto"/>
              <w:right w:val="outset" w:sz="6" w:space="0" w:color="auto"/>
            </w:tcBorders>
            <w:vAlign w:val="center"/>
          </w:tcPr>
          <w:p w:rsidR="0083603B" w:rsidRPr="000F6E7D" w:rsidRDefault="0083603B" w:rsidP="0083603B">
            <w:pPr>
              <w:autoSpaceDN w:val="0"/>
              <w:jc w:val="left"/>
              <w:rPr>
                <w:rFonts w:ascii="宋体" w:hAnsi="宋体"/>
                <w:sz w:val="24"/>
                <w:szCs w:val="24"/>
              </w:rPr>
            </w:pPr>
            <w:r w:rsidRPr="000F6E7D">
              <w:rPr>
                <w:rFonts w:ascii="宋体" w:eastAsia="宋体" w:hAnsi="宋体"/>
                <w:sz w:val="24"/>
                <w:szCs w:val="24"/>
              </w:rPr>
              <w:t>拟采购的货物或者服务的说明：</w:t>
            </w:r>
          </w:p>
        </w:tc>
        <w:tc>
          <w:tcPr>
            <w:tcW w:w="6480" w:type="dxa"/>
            <w:gridSpan w:val="2"/>
            <w:tcBorders>
              <w:top w:val="outset" w:sz="6" w:space="0" w:color="auto"/>
              <w:left w:val="outset" w:sz="6" w:space="0" w:color="auto"/>
              <w:bottom w:val="outset" w:sz="6" w:space="0" w:color="auto"/>
              <w:right w:val="outset" w:sz="6" w:space="0" w:color="auto"/>
            </w:tcBorders>
            <w:vAlign w:val="center"/>
          </w:tcPr>
          <w:p w:rsidR="0083603B" w:rsidRPr="000F6E7D" w:rsidRDefault="0083603B" w:rsidP="0083603B">
            <w:pPr>
              <w:autoSpaceDN w:val="0"/>
              <w:jc w:val="center"/>
              <w:rPr>
                <w:rFonts w:ascii="宋体" w:hAnsi="宋体"/>
                <w:sz w:val="24"/>
                <w:szCs w:val="24"/>
              </w:rPr>
            </w:pPr>
          </w:p>
        </w:tc>
      </w:tr>
      <w:tr w:rsidR="0083603B" w:rsidRPr="000F6E7D" w:rsidTr="000F6E7D">
        <w:trPr>
          <w:trHeight w:val="345"/>
          <w:tblCellSpacing w:w="0" w:type="dxa"/>
        </w:trPr>
        <w:tc>
          <w:tcPr>
            <w:tcW w:w="3094" w:type="dxa"/>
            <w:tcBorders>
              <w:top w:val="outset" w:sz="6" w:space="0" w:color="auto"/>
              <w:left w:val="outset" w:sz="6" w:space="0" w:color="auto"/>
              <w:bottom w:val="outset" w:sz="6" w:space="0" w:color="auto"/>
              <w:right w:val="outset" w:sz="6" w:space="0" w:color="auto"/>
            </w:tcBorders>
            <w:vAlign w:val="center"/>
          </w:tcPr>
          <w:p w:rsidR="0083603B" w:rsidRPr="000F6E7D" w:rsidRDefault="0083603B" w:rsidP="0083603B">
            <w:pPr>
              <w:autoSpaceDN w:val="0"/>
              <w:jc w:val="left"/>
              <w:rPr>
                <w:rFonts w:ascii="宋体" w:hAnsi="宋体"/>
                <w:sz w:val="24"/>
                <w:szCs w:val="24"/>
              </w:rPr>
            </w:pPr>
            <w:r w:rsidRPr="000F6E7D">
              <w:rPr>
                <w:rFonts w:ascii="宋体" w:eastAsia="宋体" w:hAnsi="宋体"/>
                <w:sz w:val="24"/>
                <w:szCs w:val="24"/>
              </w:rPr>
              <w:t>拟定的唯一供应商名称、地址：</w:t>
            </w:r>
          </w:p>
        </w:tc>
        <w:tc>
          <w:tcPr>
            <w:tcW w:w="6480" w:type="dxa"/>
            <w:gridSpan w:val="2"/>
            <w:tcBorders>
              <w:top w:val="outset" w:sz="6" w:space="0" w:color="auto"/>
              <w:left w:val="outset" w:sz="6" w:space="0" w:color="auto"/>
              <w:bottom w:val="outset" w:sz="6" w:space="0" w:color="auto"/>
              <w:right w:val="outset" w:sz="6" w:space="0" w:color="auto"/>
            </w:tcBorders>
            <w:vAlign w:val="center"/>
          </w:tcPr>
          <w:p w:rsidR="0083603B" w:rsidRPr="000F6E7D" w:rsidRDefault="0083603B" w:rsidP="0083603B">
            <w:pPr>
              <w:autoSpaceDN w:val="0"/>
              <w:jc w:val="center"/>
              <w:rPr>
                <w:rFonts w:ascii="宋体" w:hAnsi="宋体"/>
                <w:sz w:val="24"/>
                <w:szCs w:val="24"/>
              </w:rPr>
            </w:pPr>
          </w:p>
        </w:tc>
      </w:tr>
      <w:tr w:rsidR="0083603B" w:rsidRPr="000F6E7D" w:rsidTr="000F6E7D">
        <w:trPr>
          <w:trHeight w:val="840"/>
          <w:tblCellSpacing w:w="0" w:type="dxa"/>
        </w:trPr>
        <w:tc>
          <w:tcPr>
            <w:tcW w:w="3094" w:type="dxa"/>
            <w:tcBorders>
              <w:top w:val="outset" w:sz="6" w:space="0" w:color="auto"/>
              <w:left w:val="outset" w:sz="6" w:space="0" w:color="auto"/>
              <w:bottom w:val="outset" w:sz="6" w:space="0" w:color="auto"/>
              <w:right w:val="outset" w:sz="6" w:space="0" w:color="auto"/>
            </w:tcBorders>
            <w:vAlign w:val="center"/>
          </w:tcPr>
          <w:p w:rsidR="0083603B" w:rsidRPr="000F6E7D" w:rsidRDefault="0083603B" w:rsidP="0083603B">
            <w:pPr>
              <w:autoSpaceDN w:val="0"/>
              <w:jc w:val="left"/>
              <w:rPr>
                <w:rFonts w:ascii="宋体" w:hAnsi="宋体"/>
                <w:sz w:val="24"/>
                <w:szCs w:val="24"/>
              </w:rPr>
            </w:pPr>
            <w:r w:rsidRPr="000F6E7D">
              <w:rPr>
                <w:rFonts w:ascii="宋体" w:eastAsia="宋体" w:hAnsi="宋体"/>
                <w:sz w:val="24"/>
                <w:szCs w:val="24"/>
              </w:rPr>
              <w:t>拟采用单一来源采购方式的原因及相关说明：</w:t>
            </w:r>
          </w:p>
        </w:tc>
        <w:tc>
          <w:tcPr>
            <w:tcW w:w="6480" w:type="dxa"/>
            <w:gridSpan w:val="2"/>
            <w:tcBorders>
              <w:top w:val="outset" w:sz="6" w:space="0" w:color="auto"/>
              <w:left w:val="outset" w:sz="6" w:space="0" w:color="auto"/>
              <w:bottom w:val="outset" w:sz="6" w:space="0" w:color="auto"/>
              <w:right w:val="outset" w:sz="6" w:space="0" w:color="auto"/>
            </w:tcBorders>
            <w:vAlign w:val="center"/>
          </w:tcPr>
          <w:p w:rsidR="0083603B" w:rsidRPr="000F6E7D" w:rsidRDefault="0083603B" w:rsidP="0083603B">
            <w:pPr>
              <w:autoSpaceDN w:val="0"/>
              <w:jc w:val="center"/>
              <w:rPr>
                <w:rFonts w:ascii="宋体" w:hAnsi="宋体"/>
                <w:sz w:val="24"/>
                <w:szCs w:val="24"/>
              </w:rPr>
            </w:pPr>
          </w:p>
        </w:tc>
      </w:tr>
      <w:tr w:rsidR="0083603B" w:rsidRPr="000F6E7D" w:rsidTr="000F6E7D">
        <w:trPr>
          <w:trHeight w:val="1455"/>
          <w:tblCellSpacing w:w="0" w:type="dxa"/>
        </w:trPr>
        <w:tc>
          <w:tcPr>
            <w:tcW w:w="3094" w:type="dxa"/>
            <w:tcBorders>
              <w:top w:val="outset" w:sz="6" w:space="0" w:color="auto"/>
              <w:left w:val="outset" w:sz="6" w:space="0" w:color="auto"/>
              <w:bottom w:val="outset" w:sz="6" w:space="0" w:color="auto"/>
              <w:right w:val="outset" w:sz="6" w:space="0" w:color="auto"/>
            </w:tcBorders>
            <w:vAlign w:val="center"/>
          </w:tcPr>
          <w:p w:rsidR="0083603B" w:rsidRPr="000F6E7D" w:rsidRDefault="0083603B" w:rsidP="0083603B">
            <w:pPr>
              <w:autoSpaceDN w:val="0"/>
              <w:jc w:val="left"/>
              <w:rPr>
                <w:rFonts w:ascii="宋体" w:hAnsi="宋体"/>
                <w:sz w:val="24"/>
                <w:szCs w:val="24"/>
              </w:rPr>
            </w:pPr>
            <w:r w:rsidRPr="000F6E7D">
              <w:rPr>
                <w:rFonts w:ascii="宋体" w:eastAsia="宋体" w:hAnsi="宋体"/>
                <w:sz w:val="24"/>
                <w:szCs w:val="24"/>
              </w:rPr>
              <w:t>专家论证结论意见，同时注明专家姓名、工作单位和职称</w:t>
            </w:r>
          </w:p>
        </w:tc>
        <w:tc>
          <w:tcPr>
            <w:tcW w:w="6480" w:type="dxa"/>
            <w:gridSpan w:val="2"/>
            <w:tcBorders>
              <w:top w:val="outset" w:sz="6" w:space="0" w:color="auto"/>
              <w:left w:val="outset" w:sz="6" w:space="0" w:color="auto"/>
              <w:bottom w:val="outset" w:sz="6" w:space="0" w:color="auto"/>
              <w:right w:val="outset" w:sz="6" w:space="0" w:color="auto"/>
            </w:tcBorders>
            <w:vAlign w:val="center"/>
          </w:tcPr>
          <w:p w:rsidR="0083603B" w:rsidRPr="000F6E7D" w:rsidRDefault="0083603B" w:rsidP="0083603B">
            <w:pPr>
              <w:autoSpaceDN w:val="0"/>
              <w:jc w:val="left"/>
              <w:rPr>
                <w:rFonts w:ascii="宋体" w:hAnsi="宋体"/>
                <w:sz w:val="24"/>
                <w:szCs w:val="24"/>
              </w:rPr>
            </w:pPr>
          </w:p>
        </w:tc>
      </w:tr>
      <w:tr w:rsidR="0083603B" w:rsidRPr="000F6E7D" w:rsidTr="000F6E7D">
        <w:trPr>
          <w:trHeight w:val="345"/>
          <w:tblCellSpacing w:w="0" w:type="dxa"/>
        </w:trPr>
        <w:tc>
          <w:tcPr>
            <w:tcW w:w="3094" w:type="dxa"/>
            <w:tcBorders>
              <w:top w:val="outset" w:sz="6" w:space="0" w:color="auto"/>
              <w:left w:val="outset" w:sz="6" w:space="0" w:color="auto"/>
              <w:bottom w:val="outset" w:sz="6" w:space="0" w:color="auto"/>
              <w:right w:val="outset" w:sz="6" w:space="0" w:color="auto"/>
            </w:tcBorders>
            <w:vAlign w:val="center"/>
          </w:tcPr>
          <w:p w:rsidR="0083603B" w:rsidRPr="000F6E7D" w:rsidRDefault="0083603B" w:rsidP="0083603B">
            <w:pPr>
              <w:autoSpaceDN w:val="0"/>
              <w:jc w:val="left"/>
              <w:rPr>
                <w:rFonts w:ascii="宋体" w:hAnsi="宋体"/>
                <w:sz w:val="24"/>
                <w:szCs w:val="24"/>
              </w:rPr>
            </w:pPr>
            <w:r w:rsidRPr="000F6E7D">
              <w:rPr>
                <w:rFonts w:ascii="宋体" w:eastAsia="宋体" w:hAnsi="宋体"/>
                <w:sz w:val="24"/>
                <w:szCs w:val="24"/>
              </w:rPr>
              <w:t>公示期限</w:t>
            </w:r>
          </w:p>
        </w:tc>
        <w:tc>
          <w:tcPr>
            <w:tcW w:w="6480" w:type="dxa"/>
            <w:gridSpan w:val="2"/>
            <w:tcBorders>
              <w:top w:val="outset" w:sz="6" w:space="0" w:color="auto"/>
              <w:left w:val="outset" w:sz="6" w:space="0" w:color="auto"/>
              <w:bottom w:val="outset" w:sz="6" w:space="0" w:color="auto"/>
              <w:right w:val="outset" w:sz="6" w:space="0" w:color="auto"/>
            </w:tcBorders>
            <w:vAlign w:val="center"/>
          </w:tcPr>
          <w:p w:rsidR="0083603B" w:rsidRPr="000F6E7D" w:rsidRDefault="0083603B" w:rsidP="0083603B">
            <w:pPr>
              <w:autoSpaceDN w:val="0"/>
              <w:jc w:val="left"/>
              <w:rPr>
                <w:rFonts w:ascii="宋体" w:hAnsi="宋体"/>
                <w:sz w:val="24"/>
                <w:szCs w:val="24"/>
              </w:rPr>
            </w:pPr>
            <w:r w:rsidRPr="000F6E7D">
              <w:rPr>
                <w:rFonts w:ascii="宋体" w:eastAsia="宋体" w:hAnsi="宋体"/>
                <w:sz w:val="24"/>
                <w:szCs w:val="24"/>
              </w:rPr>
              <w:t>5个工作日</w:t>
            </w:r>
          </w:p>
        </w:tc>
      </w:tr>
      <w:tr w:rsidR="0083603B" w:rsidRPr="000F6E7D" w:rsidTr="000F6E7D">
        <w:trPr>
          <w:trHeight w:val="345"/>
          <w:tblCellSpacing w:w="0" w:type="dxa"/>
        </w:trPr>
        <w:tc>
          <w:tcPr>
            <w:tcW w:w="3094" w:type="dxa"/>
            <w:tcBorders>
              <w:top w:val="outset" w:sz="6" w:space="0" w:color="auto"/>
              <w:left w:val="outset" w:sz="6" w:space="0" w:color="auto"/>
              <w:bottom w:val="outset" w:sz="6" w:space="0" w:color="auto"/>
              <w:right w:val="outset" w:sz="6" w:space="0" w:color="auto"/>
            </w:tcBorders>
            <w:vAlign w:val="center"/>
          </w:tcPr>
          <w:p w:rsidR="0083603B" w:rsidRPr="000F6E7D" w:rsidRDefault="0083603B" w:rsidP="0083603B">
            <w:pPr>
              <w:autoSpaceDN w:val="0"/>
              <w:jc w:val="left"/>
              <w:rPr>
                <w:rFonts w:ascii="宋体" w:hAnsi="宋体"/>
                <w:sz w:val="24"/>
                <w:szCs w:val="24"/>
              </w:rPr>
            </w:pPr>
            <w:r w:rsidRPr="000F6E7D">
              <w:rPr>
                <w:rFonts w:ascii="宋体" w:eastAsia="宋体" w:hAnsi="宋体"/>
                <w:sz w:val="24"/>
                <w:szCs w:val="24"/>
              </w:rPr>
              <w:t>采购人：</w:t>
            </w:r>
          </w:p>
        </w:tc>
        <w:tc>
          <w:tcPr>
            <w:tcW w:w="3180" w:type="dxa"/>
            <w:tcBorders>
              <w:top w:val="outset" w:sz="6" w:space="0" w:color="auto"/>
              <w:left w:val="outset" w:sz="6" w:space="0" w:color="auto"/>
              <w:bottom w:val="outset" w:sz="6" w:space="0" w:color="auto"/>
              <w:right w:val="outset" w:sz="6" w:space="0" w:color="auto"/>
            </w:tcBorders>
            <w:vAlign w:val="center"/>
          </w:tcPr>
          <w:p w:rsidR="0083603B" w:rsidRPr="000F6E7D" w:rsidRDefault="0083603B" w:rsidP="0083603B">
            <w:pPr>
              <w:autoSpaceDN w:val="0"/>
              <w:jc w:val="left"/>
              <w:rPr>
                <w:rFonts w:ascii="宋体" w:hAnsi="宋体"/>
                <w:sz w:val="24"/>
                <w:szCs w:val="24"/>
              </w:rPr>
            </w:pPr>
            <w:r w:rsidRPr="000F6E7D">
              <w:rPr>
                <w:rFonts w:ascii="宋体" w:eastAsia="宋体" w:hAnsi="宋体"/>
                <w:sz w:val="24"/>
                <w:szCs w:val="24"/>
              </w:rPr>
              <w:t>联系电话：</w:t>
            </w:r>
          </w:p>
        </w:tc>
        <w:tc>
          <w:tcPr>
            <w:tcW w:w="3300" w:type="dxa"/>
            <w:tcBorders>
              <w:top w:val="outset" w:sz="6" w:space="0" w:color="auto"/>
              <w:left w:val="outset" w:sz="6" w:space="0" w:color="auto"/>
              <w:bottom w:val="outset" w:sz="6" w:space="0" w:color="auto"/>
              <w:right w:val="outset" w:sz="6" w:space="0" w:color="auto"/>
            </w:tcBorders>
            <w:vAlign w:val="center"/>
          </w:tcPr>
          <w:p w:rsidR="0083603B" w:rsidRPr="000F6E7D" w:rsidRDefault="0083603B" w:rsidP="0083603B">
            <w:pPr>
              <w:autoSpaceDN w:val="0"/>
              <w:jc w:val="left"/>
              <w:rPr>
                <w:rFonts w:ascii="宋体" w:hAnsi="宋体"/>
                <w:sz w:val="24"/>
                <w:szCs w:val="24"/>
              </w:rPr>
            </w:pPr>
            <w:r w:rsidRPr="000F6E7D">
              <w:rPr>
                <w:rFonts w:ascii="宋体" w:eastAsia="宋体" w:hAnsi="宋体"/>
                <w:sz w:val="24"/>
                <w:szCs w:val="24"/>
              </w:rPr>
              <w:t>联系人：</w:t>
            </w:r>
          </w:p>
        </w:tc>
      </w:tr>
      <w:tr w:rsidR="0083603B" w:rsidRPr="000F6E7D" w:rsidTr="000F6E7D">
        <w:trPr>
          <w:trHeight w:val="270"/>
          <w:tblCellSpacing w:w="0" w:type="dxa"/>
        </w:trPr>
        <w:tc>
          <w:tcPr>
            <w:tcW w:w="3094" w:type="dxa"/>
            <w:tcBorders>
              <w:top w:val="outset" w:sz="6" w:space="0" w:color="auto"/>
              <w:left w:val="outset" w:sz="6" w:space="0" w:color="auto"/>
              <w:bottom w:val="outset" w:sz="6" w:space="0" w:color="auto"/>
              <w:right w:val="outset" w:sz="6" w:space="0" w:color="auto"/>
            </w:tcBorders>
            <w:vAlign w:val="center"/>
          </w:tcPr>
          <w:p w:rsidR="0083603B" w:rsidRPr="000F6E7D" w:rsidRDefault="0083603B" w:rsidP="0083603B">
            <w:pPr>
              <w:autoSpaceDN w:val="0"/>
              <w:jc w:val="left"/>
              <w:rPr>
                <w:rFonts w:ascii="宋体" w:hAnsi="宋体"/>
                <w:sz w:val="24"/>
                <w:szCs w:val="24"/>
              </w:rPr>
            </w:pPr>
            <w:r w:rsidRPr="000F6E7D">
              <w:rPr>
                <w:rFonts w:ascii="宋体" w:eastAsia="宋体" w:hAnsi="宋体"/>
                <w:sz w:val="24"/>
                <w:szCs w:val="24"/>
              </w:rPr>
              <w:t>市财政局</w:t>
            </w:r>
          </w:p>
        </w:tc>
        <w:tc>
          <w:tcPr>
            <w:tcW w:w="3180" w:type="dxa"/>
            <w:tcBorders>
              <w:top w:val="outset" w:sz="6" w:space="0" w:color="auto"/>
              <w:left w:val="outset" w:sz="6" w:space="0" w:color="auto"/>
              <w:bottom w:val="outset" w:sz="6" w:space="0" w:color="auto"/>
              <w:right w:val="outset" w:sz="6" w:space="0" w:color="auto"/>
            </w:tcBorders>
            <w:vAlign w:val="center"/>
          </w:tcPr>
          <w:p w:rsidR="0083603B" w:rsidRPr="000F6E7D" w:rsidRDefault="0083603B" w:rsidP="0083603B">
            <w:pPr>
              <w:autoSpaceDN w:val="0"/>
              <w:jc w:val="left"/>
              <w:rPr>
                <w:rFonts w:ascii="宋体" w:hAnsi="宋体"/>
                <w:sz w:val="24"/>
                <w:szCs w:val="24"/>
              </w:rPr>
            </w:pPr>
            <w:r w:rsidRPr="000F6E7D">
              <w:rPr>
                <w:rFonts w:ascii="宋体" w:eastAsia="宋体" w:hAnsi="宋体"/>
                <w:sz w:val="24"/>
                <w:szCs w:val="24"/>
              </w:rPr>
              <w:t>监督电话：0562-2129043</w:t>
            </w:r>
          </w:p>
        </w:tc>
        <w:tc>
          <w:tcPr>
            <w:tcW w:w="3300" w:type="dxa"/>
            <w:tcBorders>
              <w:top w:val="outset" w:sz="6" w:space="0" w:color="auto"/>
              <w:left w:val="outset" w:sz="6" w:space="0" w:color="auto"/>
              <w:bottom w:val="outset" w:sz="6" w:space="0" w:color="auto"/>
              <w:right w:val="outset" w:sz="6" w:space="0" w:color="auto"/>
            </w:tcBorders>
            <w:vAlign w:val="center"/>
          </w:tcPr>
          <w:p w:rsidR="0083603B" w:rsidRPr="000F6E7D" w:rsidRDefault="0083603B" w:rsidP="0083603B">
            <w:pPr>
              <w:autoSpaceDN w:val="0"/>
              <w:jc w:val="left"/>
              <w:rPr>
                <w:rFonts w:ascii="宋体" w:hAnsi="宋体"/>
                <w:sz w:val="24"/>
                <w:szCs w:val="24"/>
              </w:rPr>
            </w:pPr>
            <w:r w:rsidRPr="000F6E7D">
              <w:rPr>
                <w:rFonts w:ascii="宋体" w:eastAsia="宋体" w:hAnsi="宋体"/>
                <w:sz w:val="24"/>
                <w:szCs w:val="24"/>
              </w:rPr>
              <w:t>政府采购科</w:t>
            </w:r>
          </w:p>
        </w:tc>
      </w:tr>
      <w:tr w:rsidR="0083603B" w:rsidRPr="000F6E7D" w:rsidTr="000F6E7D">
        <w:trPr>
          <w:trHeight w:val="765"/>
          <w:tblCellSpacing w:w="0" w:type="dxa"/>
        </w:trPr>
        <w:tc>
          <w:tcPr>
            <w:tcW w:w="3094" w:type="dxa"/>
            <w:tcBorders>
              <w:top w:val="outset" w:sz="6" w:space="0" w:color="auto"/>
              <w:left w:val="outset" w:sz="6" w:space="0" w:color="auto"/>
              <w:bottom w:val="outset" w:sz="6" w:space="0" w:color="auto"/>
              <w:right w:val="outset" w:sz="6" w:space="0" w:color="auto"/>
            </w:tcBorders>
            <w:vAlign w:val="center"/>
          </w:tcPr>
          <w:p w:rsidR="0083603B" w:rsidRPr="000F6E7D" w:rsidRDefault="0083603B" w:rsidP="0083603B">
            <w:pPr>
              <w:autoSpaceDN w:val="0"/>
              <w:jc w:val="left"/>
              <w:rPr>
                <w:rFonts w:ascii="宋体" w:hAnsi="宋体"/>
                <w:sz w:val="24"/>
                <w:szCs w:val="24"/>
              </w:rPr>
            </w:pPr>
            <w:r w:rsidRPr="000F6E7D">
              <w:rPr>
                <w:rFonts w:ascii="宋体" w:eastAsia="宋体" w:hAnsi="宋体"/>
                <w:sz w:val="24"/>
                <w:szCs w:val="24"/>
              </w:rPr>
              <w:t>市公共资源交易监督管理局</w:t>
            </w:r>
          </w:p>
        </w:tc>
        <w:tc>
          <w:tcPr>
            <w:tcW w:w="3180" w:type="dxa"/>
            <w:tcBorders>
              <w:top w:val="outset" w:sz="6" w:space="0" w:color="auto"/>
              <w:left w:val="outset" w:sz="6" w:space="0" w:color="auto"/>
              <w:bottom w:val="outset" w:sz="6" w:space="0" w:color="auto"/>
              <w:right w:val="outset" w:sz="6" w:space="0" w:color="auto"/>
            </w:tcBorders>
            <w:vAlign w:val="center"/>
          </w:tcPr>
          <w:p w:rsidR="0083603B" w:rsidRPr="000F6E7D" w:rsidRDefault="0083603B" w:rsidP="0083603B">
            <w:pPr>
              <w:autoSpaceDN w:val="0"/>
              <w:jc w:val="left"/>
              <w:rPr>
                <w:rFonts w:ascii="宋体" w:hAnsi="宋体"/>
                <w:sz w:val="24"/>
                <w:szCs w:val="24"/>
              </w:rPr>
            </w:pPr>
            <w:r w:rsidRPr="000F6E7D">
              <w:rPr>
                <w:rFonts w:ascii="宋体" w:eastAsia="宋体" w:hAnsi="宋体"/>
                <w:sz w:val="24"/>
                <w:szCs w:val="24"/>
              </w:rPr>
              <w:t>监督电话：0562-2189155</w:t>
            </w:r>
          </w:p>
        </w:tc>
        <w:tc>
          <w:tcPr>
            <w:tcW w:w="3300" w:type="dxa"/>
            <w:tcBorders>
              <w:top w:val="outset" w:sz="6" w:space="0" w:color="auto"/>
              <w:left w:val="outset" w:sz="6" w:space="0" w:color="auto"/>
              <w:bottom w:val="outset" w:sz="6" w:space="0" w:color="auto"/>
              <w:right w:val="outset" w:sz="6" w:space="0" w:color="auto"/>
            </w:tcBorders>
            <w:vAlign w:val="center"/>
          </w:tcPr>
          <w:p w:rsidR="0083603B" w:rsidRPr="000F6E7D" w:rsidRDefault="0083603B" w:rsidP="0083603B">
            <w:pPr>
              <w:autoSpaceDN w:val="0"/>
              <w:jc w:val="left"/>
              <w:rPr>
                <w:rFonts w:ascii="宋体" w:hAnsi="宋体"/>
                <w:sz w:val="24"/>
                <w:szCs w:val="24"/>
              </w:rPr>
            </w:pPr>
            <w:r w:rsidRPr="000F6E7D">
              <w:rPr>
                <w:rFonts w:ascii="宋体" w:eastAsia="宋体" w:hAnsi="宋体"/>
                <w:sz w:val="24"/>
                <w:szCs w:val="24"/>
              </w:rPr>
              <w:t>交易管理科</w:t>
            </w:r>
          </w:p>
        </w:tc>
      </w:tr>
    </w:tbl>
    <w:p w:rsidR="0083603B" w:rsidRPr="000F6E7D" w:rsidRDefault="0083603B" w:rsidP="000F6E7D">
      <w:pPr>
        <w:autoSpaceDN w:val="0"/>
        <w:ind w:firstLineChars="150" w:firstLine="360"/>
        <w:jc w:val="left"/>
        <w:rPr>
          <w:rFonts w:ascii="宋体" w:hAnsi="宋体"/>
          <w:sz w:val="24"/>
          <w:szCs w:val="24"/>
        </w:rPr>
      </w:pPr>
      <w:r w:rsidRPr="000F6E7D">
        <w:rPr>
          <w:rFonts w:ascii="宋体" w:hAnsi="宋体"/>
          <w:sz w:val="24"/>
          <w:szCs w:val="24"/>
        </w:rPr>
        <w:t>备注：供应商、单位或个人对公示内容有异议的，请于公示期内以实名书面（包括联系人、地址、联系电话、加盖公章）形式将意见反馈给以上联系人。</w:t>
      </w:r>
    </w:p>
    <w:p w:rsidR="000F6E7D" w:rsidRDefault="000F6E7D" w:rsidP="000F6E7D">
      <w:pPr>
        <w:autoSpaceDN w:val="0"/>
        <w:rPr>
          <w:rFonts w:ascii="黑体" w:eastAsia="黑体" w:hAnsi="黑体"/>
          <w:color w:val="000000"/>
          <w:sz w:val="32"/>
          <w:szCs w:val="32"/>
          <w:shd w:val="clear" w:color="auto" w:fill="FFFFFF"/>
        </w:rPr>
      </w:pPr>
    </w:p>
    <w:p w:rsidR="0083603B" w:rsidRPr="000F6E7D" w:rsidRDefault="0083603B" w:rsidP="000F6E7D">
      <w:pPr>
        <w:autoSpaceDN w:val="0"/>
        <w:rPr>
          <w:rFonts w:ascii="黑体" w:eastAsia="黑体" w:hAnsi="黑体"/>
          <w:color w:val="000000"/>
          <w:sz w:val="32"/>
          <w:szCs w:val="32"/>
          <w:shd w:val="clear" w:color="auto" w:fill="FFFFFF"/>
        </w:rPr>
      </w:pPr>
      <w:r w:rsidRPr="000F6E7D">
        <w:rPr>
          <w:rFonts w:ascii="黑体" w:eastAsia="黑体" w:hAnsi="黑体"/>
          <w:color w:val="000000"/>
          <w:sz w:val="32"/>
          <w:szCs w:val="32"/>
          <w:shd w:val="clear" w:color="auto" w:fill="FFFFFF"/>
        </w:rPr>
        <w:lastRenderedPageBreak/>
        <w:t>附件2</w:t>
      </w:r>
    </w:p>
    <w:p w:rsidR="0083603B" w:rsidRDefault="0083603B" w:rsidP="0083603B">
      <w:pPr>
        <w:autoSpaceDN w:val="0"/>
        <w:rPr>
          <w:rFonts w:ascii="宋体" w:hAnsi="宋体"/>
          <w:sz w:val="24"/>
        </w:rPr>
      </w:pPr>
    </w:p>
    <w:p w:rsidR="0083603B" w:rsidRDefault="0083603B" w:rsidP="0083603B">
      <w:pPr>
        <w:autoSpaceDN w:val="0"/>
        <w:jc w:val="center"/>
        <w:rPr>
          <w:rFonts w:ascii="宋体" w:hAnsi="宋体"/>
          <w:sz w:val="24"/>
        </w:rPr>
      </w:pPr>
    </w:p>
    <w:p w:rsidR="0083603B" w:rsidRPr="000F6E7D" w:rsidRDefault="0083603B" w:rsidP="0083603B">
      <w:pPr>
        <w:autoSpaceDN w:val="0"/>
        <w:jc w:val="center"/>
        <w:rPr>
          <w:rFonts w:ascii="方正小标宋简体" w:eastAsia="方正小标宋简体" w:hAnsi="宋体"/>
          <w:sz w:val="44"/>
          <w:szCs w:val="44"/>
        </w:rPr>
      </w:pPr>
      <w:r w:rsidRPr="000F6E7D">
        <w:rPr>
          <w:rFonts w:ascii="方正小标宋简体" w:eastAsia="方正小标宋简体" w:hAnsi="宋体" w:hint="eastAsia"/>
          <w:color w:val="000000"/>
          <w:sz w:val="44"/>
          <w:szCs w:val="44"/>
        </w:rPr>
        <w:t>关于单一来源采购方式采购公示无异议证明</w:t>
      </w:r>
    </w:p>
    <w:p w:rsidR="0083603B" w:rsidRDefault="0083603B" w:rsidP="0083603B">
      <w:pPr>
        <w:autoSpaceDN w:val="0"/>
        <w:ind w:firstLine="634"/>
        <w:rPr>
          <w:rFonts w:ascii="宋体" w:hAnsi="宋体"/>
          <w:sz w:val="24"/>
        </w:rPr>
      </w:pPr>
    </w:p>
    <w:p w:rsidR="0083603B" w:rsidRPr="000F6E7D" w:rsidRDefault="0083603B" w:rsidP="000F6E7D">
      <w:pPr>
        <w:autoSpaceDN w:val="0"/>
        <w:ind w:firstLineChars="200" w:firstLine="640"/>
        <w:rPr>
          <w:rFonts w:ascii="仿宋_GB2312" w:eastAsia="仿宋_GB2312" w:hAnsi="宋体"/>
          <w:sz w:val="32"/>
          <w:szCs w:val="32"/>
        </w:rPr>
      </w:pPr>
      <w:r w:rsidRPr="000F6E7D">
        <w:rPr>
          <w:rFonts w:ascii="仿宋_GB2312" w:eastAsia="仿宋_GB2312" w:hAnsi="宋体" w:hint="eastAsia"/>
          <w:sz w:val="32"/>
          <w:szCs w:val="32"/>
        </w:rPr>
        <w:t>我单位拟对（ ）项目采用单一来源方式采购，根据政府采购政策规定，于 年 月 日-- 年 月 日在“铜陵市公共资源交易</w:t>
      </w:r>
      <w:hyperlink r:id="rId12" w:history="1">
        <w:r w:rsidRPr="000F6E7D">
          <w:rPr>
            <w:rFonts w:ascii="仿宋_GB2312" w:eastAsia="仿宋_GB2312" w:hAnsi="宋体" w:hint="eastAsia"/>
            <w:sz w:val="32"/>
            <w:szCs w:val="32"/>
          </w:rPr>
          <w:t>网</w:t>
        </w:r>
      </w:hyperlink>
      <w:r w:rsidRPr="000F6E7D">
        <w:rPr>
          <w:rFonts w:ascii="仿宋_GB2312" w:eastAsia="仿宋_GB2312" w:hAnsi="宋体" w:hint="eastAsia"/>
          <w:sz w:val="32"/>
          <w:szCs w:val="32"/>
        </w:rPr>
        <w:t>（ 政府采购</w:t>
      </w:r>
      <w:hyperlink r:id="rId13" w:history="1">
        <w:r w:rsidRPr="000F6E7D">
          <w:rPr>
            <w:rFonts w:ascii="仿宋_GB2312" w:eastAsia="仿宋_GB2312" w:hAnsi="宋体" w:hint="eastAsia"/>
            <w:sz w:val="32"/>
            <w:szCs w:val="32"/>
          </w:rPr>
          <w:t>网</w:t>
        </w:r>
      </w:hyperlink>
      <w:r w:rsidRPr="000F6E7D">
        <w:rPr>
          <w:rFonts w:ascii="仿宋_GB2312" w:eastAsia="仿宋_GB2312" w:hAnsi="宋体" w:hint="eastAsia"/>
          <w:sz w:val="32"/>
          <w:szCs w:val="32"/>
        </w:rPr>
        <w:t>）”上公示5个工作日。现已公示期满，未收到书面异议意见。</w:t>
      </w:r>
    </w:p>
    <w:p w:rsidR="0083603B" w:rsidRPr="000F6E7D" w:rsidRDefault="0083603B" w:rsidP="0083603B">
      <w:pPr>
        <w:autoSpaceDN w:val="0"/>
        <w:ind w:firstLine="4478"/>
        <w:rPr>
          <w:rFonts w:ascii="仿宋_GB2312" w:eastAsia="仿宋_GB2312" w:hAnsi="宋体"/>
          <w:sz w:val="32"/>
          <w:szCs w:val="32"/>
        </w:rPr>
      </w:pPr>
    </w:p>
    <w:p w:rsidR="0083603B" w:rsidRPr="000F6E7D" w:rsidRDefault="0083603B" w:rsidP="0083603B">
      <w:pPr>
        <w:autoSpaceDN w:val="0"/>
        <w:ind w:firstLine="4478"/>
        <w:rPr>
          <w:rFonts w:ascii="仿宋_GB2312" w:eastAsia="仿宋_GB2312" w:hAnsi="宋体"/>
          <w:sz w:val="32"/>
          <w:szCs w:val="32"/>
        </w:rPr>
      </w:pPr>
    </w:p>
    <w:p w:rsidR="0083603B" w:rsidRPr="000F6E7D" w:rsidRDefault="0083603B" w:rsidP="0083603B">
      <w:pPr>
        <w:autoSpaceDN w:val="0"/>
        <w:ind w:firstLine="4478"/>
        <w:rPr>
          <w:rFonts w:ascii="仿宋_GB2312" w:eastAsia="仿宋_GB2312" w:hAnsi="宋体"/>
          <w:sz w:val="32"/>
          <w:szCs w:val="32"/>
        </w:rPr>
      </w:pPr>
    </w:p>
    <w:p w:rsidR="0083603B" w:rsidRPr="000F6E7D" w:rsidRDefault="0083603B" w:rsidP="0083603B">
      <w:pPr>
        <w:autoSpaceDN w:val="0"/>
        <w:ind w:firstLine="5126"/>
        <w:jc w:val="left"/>
        <w:rPr>
          <w:rFonts w:ascii="仿宋_GB2312" w:eastAsia="仿宋_GB2312" w:hAnsi="宋体"/>
          <w:sz w:val="32"/>
          <w:szCs w:val="32"/>
        </w:rPr>
      </w:pPr>
      <w:r w:rsidRPr="000F6E7D">
        <w:rPr>
          <w:rFonts w:ascii="仿宋_GB2312" w:eastAsia="仿宋_GB2312" w:hAnsi="宋体" w:hint="eastAsia"/>
          <w:sz w:val="32"/>
          <w:szCs w:val="32"/>
        </w:rPr>
        <w:t>采购人（盖章）：</w:t>
      </w:r>
    </w:p>
    <w:p w:rsidR="00E5200D" w:rsidRPr="000F6E7D" w:rsidRDefault="0083603B" w:rsidP="000F6E7D">
      <w:pPr>
        <w:autoSpaceDN w:val="0"/>
        <w:ind w:firstLine="5126"/>
        <w:rPr>
          <w:rFonts w:ascii="仿宋_GB2312" w:eastAsia="仿宋_GB2312" w:hAnsi="宋体"/>
          <w:sz w:val="32"/>
          <w:szCs w:val="32"/>
        </w:rPr>
      </w:pPr>
      <w:r w:rsidRPr="000F6E7D">
        <w:rPr>
          <w:rFonts w:ascii="仿宋_GB2312" w:eastAsia="仿宋_GB2312" w:hAnsi="宋体" w:hint="eastAsia"/>
          <w:sz w:val="32"/>
          <w:szCs w:val="32"/>
        </w:rPr>
        <w:t>年 月 日</w:t>
      </w:r>
    </w:p>
    <w:sectPr w:rsidR="00E5200D" w:rsidRPr="000F6E7D" w:rsidSect="0083603B">
      <w:pgSz w:w="11906" w:h="16838"/>
      <w:pgMar w:top="1701" w:right="1531" w:bottom="1418"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33C6" w:rsidRDefault="00AF33C6" w:rsidP="00317ED8">
      <w:r>
        <w:separator/>
      </w:r>
    </w:p>
  </w:endnote>
  <w:endnote w:type="continuationSeparator" w:id="1">
    <w:p w:rsidR="00AF33C6" w:rsidRDefault="00AF33C6" w:rsidP="00317ED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33C6" w:rsidRDefault="00AF33C6" w:rsidP="00317ED8">
      <w:r>
        <w:separator/>
      </w:r>
    </w:p>
  </w:footnote>
  <w:footnote w:type="continuationSeparator" w:id="1">
    <w:p w:rsidR="00AF33C6" w:rsidRDefault="00AF33C6" w:rsidP="00317ED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568FE"/>
    <w:rsid w:val="000F6E7D"/>
    <w:rsid w:val="00317ED8"/>
    <w:rsid w:val="00467AFA"/>
    <w:rsid w:val="005873EA"/>
    <w:rsid w:val="007568FE"/>
    <w:rsid w:val="0083603B"/>
    <w:rsid w:val="00AF33C6"/>
    <w:rsid w:val="00E5200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3E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17E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17ED8"/>
    <w:rPr>
      <w:sz w:val="18"/>
      <w:szCs w:val="18"/>
    </w:rPr>
  </w:style>
  <w:style w:type="paragraph" w:styleId="a4">
    <w:name w:val="footer"/>
    <w:basedOn w:val="a"/>
    <w:link w:val="Char0"/>
    <w:uiPriority w:val="99"/>
    <w:semiHidden/>
    <w:unhideWhenUsed/>
    <w:rsid w:val="00317ED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17ED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igou2003.com/" TargetMode="External"/><Relationship Id="rId13" Type="http://schemas.openxmlformats.org/officeDocument/2006/relationships/hyperlink" Target="http://www.caigou2003.com/" TargetMode="External"/><Relationship Id="rId3" Type="http://schemas.openxmlformats.org/officeDocument/2006/relationships/webSettings" Target="webSettings.xml"/><Relationship Id="rId7" Type="http://schemas.openxmlformats.org/officeDocument/2006/relationships/hyperlink" Target="http://lilun.caigou2003.com/recijiedu/2365794.html" TargetMode="External"/><Relationship Id="rId12" Type="http://schemas.openxmlformats.org/officeDocument/2006/relationships/hyperlink" Target="http://www.caigou2003.com/" TargetMode="Externa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ilun.caigou2003.com/recijiedu/2365794.html" TargetMode="External"/><Relationship Id="rId11" Type="http://schemas.openxmlformats.org/officeDocument/2006/relationships/hyperlink" Target="http://lilun.caigou2003.com/recijiedu/2015-02-06/2616.html"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dianti.caigou2003.com/huodong/" TargetMode="External"/><Relationship Id="rId4" Type="http://schemas.openxmlformats.org/officeDocument/2006/relationships/footnotes" Target="footnotes.xml"/><Relationship Id="rId9" Type="http://schemas.openxmlformats.org/officeDocument/2006/relationships/hyperlink" Target="http://lilun.caigou2003.com/recijiedu/2539167.html"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586</Words>
  <Characters>3341</Characters>
  <Application>Microsoft Office Word</Application>
  <DocSecurity>0</DocSecurity>
  <Lines>27</Lines>
  <Paragraphs>7</Paragraphs>
  <ScaleCrop>false</ScaleCrop>
  <Company/>
  <LinksUpToDate>false</LinksUpToDate>
  <CharactersWithSpaces>3920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NTKO</cp:lastModifiedBy>
  <cp:revision>2</cp:revision>
  <dcterms:created xsi:type="dcterms:W3CDTF">2022-10-13T08:06:00Z</dcterms:created>
  <dcterms:modified xsi:type="dcterms:W3CDTF">2022-10-13T08:06:00Z</dcterms:modified>
</cp:coreProperties>
</file>