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exact"/>
        <w:ind w:left="0" w:right="0" w:firstLine="0"/>
        <w:jc w:val="center"/>
        <w:textAlignment w:val="auto"/>
        <w:rPr>
          <w:rFonts w:hint="eastAsia" w:ascii="宋体" w:hAnsi="宋体" w:eastAsia="宋体" w:cs="宋体"/>
          <w:b w:val="0"/>
          <w:bCs w:val="0"/>
          <w:i w:val="0"/>
          <w:iCs w:val="0"/>
          <w:caps w:val="0"/>
          <w:color w:val="000000"/>
          <w:spacing w:val="0"/>
          <w:sz w:val="30"/>
          <w:szCs w:val="30"/>
          <w:shd w:val="clear" w:fill="FFFFFF"/>
          <w:lang w:eastAsia="zh-CN"/>
        </w:rPr>
      </w:pPr>
      <w:r>
        <w:rPr>
          <w:rFonts w:hint="eastAsia" w:ascii="宋体" w:hAnsi="宋体" w:eastAsia="宋体" w:cs="宋体"/>
          <w:b w:val="0"/>
          <w:bCs w:val="0"/>
          <w:i w:val="0"/>
          <w:iCs w:val="0"/>
          <w:caps w:val="0"/>
          <w:color w:val="000000"/>
          <w:spacing w:val="0"/>
          <w:sz w:val="30"/>
          <w:szCs w:val="30"/>
          <w:shd w:val="clear" w:fill="FFFFFF"/>
          <w:lang w:eastAsia="zh-CN"/>
        </w:rPr>
        <w:t>铜陵市义安区钟鸣镇2021年村道安全防护工程-沙大路、金桑路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val="0"/>
          <w:bCs w:val="0"/>
          <w:i w:val="0"/>
          <w:iCs w:val="0"/>
          <w:caps w:val="0"/>
          <w:color w:val="000000"/>
          <w:spacing w:val="0"/>
          <w:sz w:val="30"/>
          <w:szCs w:val="30"/>
          <w:shd w:val="clear" w:fill="FFFFFF"/>
        </w:rPr>
        <w:t>公开征集公告</w:t>
      </w:r>
    </w:p>
    <w:p>
      <w:pPr>
        <w:widowControl/>
        <w:spacing w:line="480" w:lineRule="exact"/>
        <w:jc w:val="left"/>
        <w:rPr>
          <w:rFonts w:hint="eastAsia" w:ascii="宋体" w:hAnsi="宋体" w:eastAsia="宋体" w:cs="宋体"/>
          <w:b w:val="0"/>
          <w:bCs w:val="0"/>
          <w:sz w:val="24"/>
          <w:szCs w:val="24"/>
          <w:lang w:eastAsia="zh-CN"/>
        </w:rPr>
      </w:pPr>
      <w:bookmarkStart w:id="0" w:name="_GoBack"/>
      <w:r>
        <w:rPr>
          <w:rFonts w:hint="eastAsia" w:ascii="宋体" w:hAnsi="宋体" w:eastAsia="宋体" w:cs="宋体"/>
          <w:b w:val="0"/>
          <w:bCs w:val="0"/>
          <w:color w:val="333333"/>
          <w:kern w:val="0"/>
          <w:sz w:val="24"/>
          <w:szCs w:val="24"/>
          <w:shd w:val="clear" w:color="auto" w:fill="FFFFFF"/>
          <w:lang w:bidi="ar"/>
        </w:rPr>
        <w:t>项目编号：XE20210164</w:t>
      </w:r>
      <w:r>
        <w:rPr>
          <w:rFonts w:hint="eastAsia" w:ascii="宋体" w:hAnsi="宋体" w:eastAsia="宋体" w:cs="宋体"/>
          <w:b w:val="0"/>
          <w:bCs w:val="0"/>
          <w:color w:val="333333"/>
          <w:kern w:val="0"/>
          <w:sz w:val="24"/>
          <w:szCs w:val="24"/>
          <w:shd w:val="clear" w:color="auto" w:fill="FFFFFF"/>
          <w:lang w:val="en-US" w:eastAsia="zh-CN" w:bidi="ar"/>
        </w:rPr>
        <w:t xml:space="preserve"> </w:t>
      </w:r>
    </w:p>
    <w:p>
      <w:pPr>
        <w:pStyle w:val="7"/>
        <w:widowControl/>
        <w:shd w:val="clear" w:color="auto" w:fill="FFFFFF"/>
        <w:spacing w:before="150" w:beforeAutospacing="0" w:after="0" w:afterAutospacing="0" w:line="480" w:lineRule="exact"/>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一、项目情况</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shd w:val="clear" w:color="auto" w:fill="FFFFFF"/>
          <w:lang w:eastAsia="zh-CN"/>
        </w:rPr>
      </w:pPr>
      <w:r>
        <w:rPr>
          <w:rFonts w:hint="eastAsia" w:ascii="宋体" w:hAnsi="宋体" w:eastAsia="宋体" w:cs="宋体"/>
          <w:b w:val="0"/>
          <w:bCs w:val="0"/>
          <w:color w:val="333333"/>
          <w:sz w:val="24"/>
          <w:szCs w:val="24"/>
          <w:shd w:val="clear" w:color="auto" w:fill="FFFFFF"/>
        </w:rPr>
        <w:t>1、工程名称:（小额）</w:t>
      </w:r>
      <w:r>
        <w:rPr>
          <w:rFonts w:hint="eastAsia" w:ascii="宋体" w:hAnsi="宋体" w:eastAsia="宋体" w:cs="宋体"/>
          <w:b w:val="0"/>
          <w:bCs w:val="0"/>
          <w:color w:val="333333"/>
          <w:sz w:val="24"/>
          <w:szCs w:val="24"/>
          <w:shd w:val="clear" w:color="auto" w:fill="FFFFFF"/>
          <w:lang w:eastAsia="zh-CN"/>
        </w:rPr>
        <w:t>铜陵市义安区钟鸣镇2021年村道安全防护工程-沙大路、金桑路</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2、项目审批机关名称:铜陵市义安区发展和改革委员会</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lang w:eastAsia="zh-CN"/>
        </w:rPr>
      </w:pPr>
      <w:r>
        <w:rPr>
          <w:rFonts w:hint="eastAsia" w:ascii="宋体" w:hAnsi="宋体" w:eastAsia="宋体" w:cs="宋体"/>
          <w:b w:val="0"/>
          <w:bCs w:val="0"/>
          <w:color w:val="333333"/>
          <w:sz w:val="24"/>
          <w:szCs w:val="24"/>
          <w:shd w:val="clear" w:color="auto" w:fill="FFFFFF"/>
        </w:rPr>
        <w:t>3、建设单位: </w:t>
      </w:r>
      <w:r>
        <w:rPr>
          <w:rFonts w:hint="eastAsia" w:ascii="宋体" w:hAnsi="宋体" w:eastAsia="宋体" w:cs="宋体"/>
          <w:b w:val="0"/>
          <w:bCs w:val="0"/>
          <w:color w:val="333333"/>
          <w:sz w:val="24"/>
          <w:szCs w:val="24"/>
          <w:shd w:val="clear" w:color="auto" w:fill="FFFFFF"/>
          <w:lang w:eastAsia="zh-CN"/>
        </w:rPr>
        <w:t>铜陵市义安区钟鸣镇人民政府</w:t>
      </w:r>
    </w:p>
    <w:p>
      <w:pPr>
        <w:pStyle w:val="7"/>
        <w:widowControl/>
        <w:shd w:val="clear" w:color="auto" w:fill="FFFFFF"/>
        <w:spacing w:before="150" w:beforeAutospacing="0" w:after="0" w:afterAutospacing="0" w:line="480" w:lineRule="exact"/>
        <w:ind w:right="-1050"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4、资金来源:财政资金</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lang w:eastAsia="zh-CN"/>
        </w:rPr>
      </w:pPr>
      <w:r>
        <w:rPr>
          <w:rFonts w:hint="eastAsia" w:ascii="宋体" w:hAnsi="宋体" w:eastAsia="宋体" w:cs="宋体"/>
          <w:b w:val="0"/>
          <w:bCs w:val="0"/>
          <w:color w:val="333333"/>
          <w:sz w:val="24"/>
          <w:szCs w:val="24"/>
          <w:shd w:val="clear" w:color="auto" w:fill="FFFFFF"/>
        </w:rPr>
        <w:t>5、交易项目性质:</w:t>
      </w:r>
      <w:r>
        <w:rPr>
          <w:rFonts w:hint="eastAsia" w:ascii="宋体" w:hAnsi="宋体" w:eastAsia="宋体" w:cs="宋体"/>
          <w:b w:val="0"/>
          <w:bCs w:val="0"/>
          <w:color w:val="333333"/>
          <w:sz w:val="24"/>
          <w:szCs w:val="24"/>
          <w:shd w:val="clear" w:color="auto" w:fill="FFFFFF"/>
          <w:lang w:eastAsia="zh-CN"/>
        </w:rPr>
        <w:t>公路工程</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6、交易方式：公开征集（随机抽取）</w:t>
      </w:r>
    </w:p>
    <w:p>
      <w:pPr>
        <w:pStyle w:val="7"/>
        <w:widowControl/>
        <w:shd w:val="clear" w:color="auto" w:fill="FFFFFF"/>
        <w:spacing w:before="150" w:beforeAutospacing="0" w:after="0" w:afterAutospacing="0" w:line="480" w:lineRule="exact"/>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二、工程概况与发包内容</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1.工程实施地点：</w:t>
      </w:r>
      <w:r>
        <w:rPr>
          <w:rFonts w:hint="eastAsia" w:ascii="宋体" w:hAnsi="宋体" w:eastAsia="宋体" w:cs="宋体"/>
          <w:b w:val="0"/>
          <w:bCs w:val="0"/>
          <w:color w:val="333333"/>
          <w:sz w:val="24"/>
          <w:szCs w:val="24"/>
          <w:shd w:val="clear" w:color="auto" w:fill="FFFFFF"/>
          <w:lang w:eastAsia="zh-CN"/>
        </w:rPr>
        <w:t>铜陵市义安区钟鸣镇</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2.建设规模：</w:t>
      </w:r>
      <w:r>
        <w:rPr>
          <w:rFonts w:hint="eastAsia" w:ascii="宋体" w:hAnsi="宋体" w:eastAsia="宋体" w:cs="宋体"/>
          <w:b w:val="0"/>
          <w:bCs w:val="0"/>
          <w:color w:val="333333"/>
          <w:sz w:val="24"/>
          <w:szCs w:val="24"/>
          <w:shd w:val="clear" w:color="auto" w:fill="FFFFFF"/>
          <w:lang w:eastAsia="zh-CN"/>
        </w:rPr>
        <w:t>铜陵市义安区钟鸣镇2021年村道安全防护工程-沙大路、金桑路</w:t>
      </w:r>
      <w:r>
        <w:rPr>
          <w:rFonts w:hint="eastAsia" w:ascii="宋体" w:hAnsi="宋体" w:eastAsia="宋体" w:cs="宋体"/>
          <w:b w:val="0"/>
          <w:bCs w:val="0"/>
          <w:color w:val="333333"/>
          <w:sz w:val="24"/>
          <w:szCs w:val="24"/>
          <w:shd w:val="clear" w:color="auto" w:fill="FFFFFF"/>
        </w:rPr>
        <w:t>，位于</w:t>
      </w:r>
      <w:r>
        <w:rPr>
          <w:rFonts w:hint="eastAsia" w:ascii="宋体" w:hAnsi="宋体" w:eastAsia="宋体" w:cs="宋体"/>
          <w:b w:val="0"/>
          <w:bCs w:val="0"/>
          <w:color w:val="333333"/>
          <w:sz w:val="24"/>
          <w:szCs w:val="24"/>
          <w:shd w:val="clear" w:color="auto" w:fill="FFFFFF"/>
          <w:lang w:eastAsia="zh-CN"/>
        </w:rPr>
        <w:t>铜陵市义安区钟鸣镇</w:t>
      </w:r>
      <w:r>
        <w:rPr>
          <w:rFonts w:hint="eastAsia" w:ascii="宋体" w:hAnsi="宋体" w:eastAsia="宋体" w:cs="宋体"/>
          <w:b w:val="0"/>
          <w:bCs w:val="0"/>
          <w:color w:val="333333"/>
          <w:sz w:val="24"/>
          <w:szCs w:val="24"/>
          <w:shd w:val="clear" w:color="auto" w:fill="FFFFFF"/>
        </w:rPr>
        <w:t>内，工程主要内容包括</w:t>
      </w:r>
      <w:r>
        <w:rPr>
          <w:rFonts w:hint="eastAsia" w:ascii="宋体" w:hAnsi="宋体" w:eastAsia="宋体" w:cs="宋体"/>
          <w:b w:val="0"/>
          <w:bCs w:val="0"/>
          <w:sz w:val="24"/>
          <w:szCs w:val="24"/>
          <w:lang w:eastAsia="zh-CN"/>
        </w:rPr>
        <w:t>新增错车道、道路安全防护设施</w:t>
      </w:r>
      <w:r>
        <w:rPr>
          <w:rFonts w:hint="eastAsia" w:ascii="宋体" w:hAnsi="宋体" w:eastAsia="宋体" w:cs="宋体"/>
          <w:b w:val="0"/>
          <w:bCs w:val="0"/>
          <w:color w:val="333333"/>
          <w:sz w:val="24"/>
          <w:szCs w:val="24"/>
          <w:shd w:val="clear" w:color="auto" w:fill="FFFFFF"/>
        </w:rPr>
        <w:t>等</w:t>
      </w:r>
      <w:r>
        <w:rPr>
          <w:rFonts w:hint="eastAsia" w:ascii="宋体" w:hAnsi="宋体" w:eastAsia="宋体" w:cs="宋体"/>
          <w:b w:val="0"/>
          <w:bCs w:val="0"/>
          <w:color w:val="333333"/>
          <w:sz w:val="24"/>
          <w:szCs w:val="24"/>
          <w:shd w:val="clear" w:color="auto" w:fill="FFFFFF"/>
          <w:lang w:eastAsia="zh-CN"/>
        </w:rPr>
        <w:t>，</w:t>
      </w:r>
      <w:r>
        <w:rPr>
          <w:rFonts w:hint="eastAsia" w:ascii="宋体" w:hAnsi="宋体" w:eastAsia="宋体" w:cs="宋体"/>
          <w:b w:val="0"/>
          <w:bCs w:val="0"/>
          <w:color w:val="333333"/>
          <w:sz w:val="24"/>
          <w:szCs w:val="24"/>
          <w:shd w:val="clear" w:color="auto" w:fill="FFFFFF"/>
        </w:rPr>
        <w:t>最高投标限价为</w:t>
      </w:r>
      <w:r>
        <w:rPr>
          <w:rFonts w:hint="eastAsia" w:ascii="宋体" w:hAnsi="宋体" w:eastAsia="宋体" w:cs="宋体"/>
          <w:b w:val="0"/>
          <w:bCs w:val="0"/>
          <w:color w:val="333333"/>
          <w:sz w:val="24"/>
          <w:szCs w:val="24"/>
          <w:u w:val="single"/>
          <w:shd w:val="clear" w:color="auto" w:fill="FFFFFF"/>
          <w:lang w:val="en-US" w:eastAsia="zh-CN"/>
        </w:rPr>
        <w:t>533164.24</w:t>
      </w:r>
      <w:r>
        <w:rPr>
          <w:rFonts w:hint="eastAsia" w:ascii="宋体" w:hAnsi="宋体" w:eastAsia="宋体" w:cs="宋体"/>
          <w:b w:val="0"/>
          <w:bCs w:val="0"/>
          <w:color w:val="333333"/>
          <w:sz w:val="24"/>
          <w:szCs w:val="24"/>
          <w:shd w:val="clear" w:color="auto" w:fill="FFFFFF"/>
        </w:rPr>
        <w:t>元</w:t>
      </w:r>
      <w:r>
        <w:rPr>
          <w:rFonts w:hint="eastAsia" w:ascii="宋体" w:hAnsi="宋体" w:eastAsia="宋体" w:cs="宋体"/>
          <w:b w:val="0"/>
          <w:bCs w:val="0"/>
          <w:color w:val="333333"/>
          <w:sz w:val="24"/>
          <w:szCs w:val="24"/>
          <w:shd w:val="clear" w:color="auto" w:fill="FFFFFF"/>
          <w:lang w:eastAsia="zh-CN"/>
        </w:rPr>
        <w:t>，</w:t>
      </w:r>
      <w:r>
        <w:rPr>
          <w:rFonts w:hint="eastAsia" w:ascii="宋体" w:hAnsi="宋体" w:eastAsia="宋体" w:cs="宋体"/>
          <w:b w:val="0"/>
          <w:bCs w:val="0"/>
          <w:color w:val="333333"/>
          <w:sz w:val="24"/>
          <w:szCs w:val="24"/>
          <w:shd w:val="clear" w:color="auto" w:fill="FFFFFF"/>
        </w:rPr>
        <w:t>发包价</w:t>
      </w:r>
      <w:r>
        <w:rPr>
          <w:rFonts w:hint="eastAsia" w:ascii="宋体" w:hAnsi="宋体" w:eastAsia="宋体" w:cs="宋体"/>
          <w:b w:val="0"/>
          <w:bCs w:val="0"/>
          <w:color w:val="333333"/>
          <w:sz w:val="24"/>
          <w:szCs w:val="24"/>
          <w:u w:val="single"/>
          <w:shd w:val="clear" w:color="auto" w:fill="FFFFFF"/>
          <w:lang w:val="en-US" w:eastAsia="zh-CN"/>
        </w:rPr>
        <w:t>533164.24</w:t>
      </w:r>
      <w:r>
        <w:rPr>
          <w:rFonts w:hint="eastAsia" w:ascii="宋体" w:hAnsi="宋体" w:eastAsia="宋体" w:cs="宋体"/>
          <w:b w:val="0"/>
          <w:bCs w:val="0"/>
          <w:color w:val="333333"/>
          <w:sz w:val="24"/>
          <w:szCs w:val="24"/>
          <w:shd w:val="clear" w:color="auto" w:fill="FFFFFF"/>
        </w:rPr>
        <w:t>元。</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3.计划工期：</w:t>
      </w:r>
      <w:r>
        <w:rPr>
          <w:rFonts w:hint="eastAsia" w:cs="宋体"/>
          <w:b w:val="0"/>
          <w:bCs w:val="0"/>
          <w:color w:val="333333"/>
          <w:sz w:val="24"/>
          <w:szCs w:val="24"/>
          <w:shd w:val="clear" w:color="auto" w:fill="FFFFFF"/>
          <w:lang w:val="en-US" w:eastAsia="zh-CN"/>
        </w:rPr>
        <w:t>60</w:t>
      </w:r>
      <w:r>
        <w:rPr>
          <w:rFonts w:hint="eastAsia" w:ascii="宋体" w:hAnsi="宋体" w:eastAsia="宋体" w:cs="宋体"/>
          <w:b w:val="0"/>
          <w:bCs w:val="0"/>
          <w:color w:val="333333"/>
          <w:sz w:val="24"/>
          <w:szCs w:val="24"/>
          <w:shd w:val="clear" w:color="auto" w:fill="FFFFFF"/>
        </w:rPr>
        <w:t>日历天</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4.发包内容：主要内容包括</w:t>
      </w:r>
      <w:r>
        <w:rPr>
          <w:rFonts w:hint="eastAsia" w:ascii="宋体" w:hAnsi="宋体" w:eastAsia="宋体" w:cs="宋体"/>
          <w:b w:val="0"/>
          <w:bCs w:val="0"/>
          <w:sz w:val="24"/>
          <w:szCs w:val="24"/>
          <w:lang w:eastAsia="zh-CN"/>
        </w:rPr>
        <w:t>新增错车道、道路安全防护设施</w:t>
      </w:r>
      <w:r>
        <w:rPr>
          <w:rFonts w:hint="eastAsia" w:ascii="宋体" w:hAnsi="宋体" w:eastAsia="宋体" w:cs="宋体"/>
          <w:b w:val="0"/>
          <w:bCs w:val="0"/>
          <w:color w:val="333333"/>
          <w:sz w:val="24"/>
          <w:szCs w:val="24"/>
          <w:shd w:val="clear" w:color="auto" w:fill="FFFFFF"/>
        </w:rPr>
        <w:t>等；详见施工图纸、征集文件及工程量清单中所载明内容。</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5.标段划分：一个标段</w:t>
      </w:r>
    </w:p>
    <w:p>
      <w:pPr>
        <w:pStyle w:val="7"/>
        <w:widowControl/>
        <w:shd w:val="clear" w:color="auto" w:fill="FFFFFF"/>
        <w:spacing w:before="150" w:beforeAutospacing="0" w:after="0" w:afterAutospacing="0" w:line="480" w:lineRule="exact"/>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三、项目的资格条件</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1、资质要求:本次征集要求征集响应人具有独立法人资格，须具有公路工程施工总承包三级及以上资质</w:t>
      </w:r>
      <w:r>
        <w:rPr>
          <w:rFonts w:hint="eastAsia" w:ascii="宋体" w:hAnsi="宋体" w:eastAsia="宋体" w:cs="宋体"/>
          <w:b w:val="0"/>
          <w:bCs w:val="0"/>
          <w:color w:val="333333"/>
          <w:sz w:val="24"/>
          <w:szCs w:val="24"/>
          <w:shd w:val="clear" w:color="auto" w:fill="FFFFFF"/>
          <w:lang w:val="en-US" w:eastAsia="zh-CN"/>
        </w:rPr>
        <w:t>,</w:t>
      </w:r>
      <w:r>
        <w:rPr>
          <w:rFonts w:hint="eastAsia" w:ascii="宋体" w:hAnsi="宋体" w:eastAsia="宋体" w:cs="宋体"/>
          <w:b w:val="0"/>
          <w:bCs w:val="0"/>
          <w:color w:val="333333"/>
          <w:sz w:val="24"/>
          <w:szCs w:val="24"/>
          <w:shd w:val="clear" w:color="auto" w:fill="FFFFFF"/>
        </w:rPr>
        <w:t>且具有有效的安全生产许可证。</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2、业绩要求:无</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3、拟派项目负责人</w:t>
      </w:r>
      <w:r>
        <w:rPr>
          <w:rFonts w:hint="eastAsia" w:ascii="宋体" w:hAnsi="宋体" w:eastAsia="宋体" w:cs="宋体"/>
          <w:b w:val="0"/>
          <w:bCs w:val="0"/>
          <w:i w:val="0"/>
          <w:iCs w:val="0"/>
          <w:caps w:val="0"/>
          <w:color w:val="333333"/>
          <w:spacing w:val="0"/>
          <w:sz w:val="24"/>
          <w:szCs w:val="24"/>
          <w:shd w:val="clear" w:color="auto" w:fill="FFFFFF"/>
        </w:rPr>
        <w:t>需满足</w:t>
      </w:r>
      <w:r>
        <w:rPr>
          <w:rFonts w:hint="eastAsia" w:ascii="宋体" w:hAnsi="宋体" w:eastAsia="宋体" w:cs="宋体"/>
          <w:b w:val="0"/>
          <w:bCs w:val="0"/>
          <w:color w:val="auto"/>
          <w:sz w:val="24"/>
          <w:szCs w:val="24"/>
        </w:rPr>
        <w:t>公路工程专业贰级（含贰级）及以上注册建造师资格</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i w:val="0"/>
          <w:iCs w:val="0"/>
          <w:caps w:val="0"/>
          <w:color w:val="333333"/>
          <w:spacing w:val="0"/>
          <w:sz w:val="24"/>
          <w:szCs w:val="24"/>
          <w:shd w:val="clear" w:color="auto" w:fill="FFFFFF"/>
        </w:rPr>
        <w:t>并具有有效的安全考核证书（</w:t>
      </w:r>
      <w:r>
        <w:rPr>
          <w:rFonts w:hint="eastAsia" w:ascii="宋体" w:hAnsi="宋体" w:eastAsia="宋体" w:cs="宋体"/>
          <w:b w:val="0"/>
          <w:bCs w:val="0"/>
          <w:i w:val="0"/>
          <w:iCs w:val="0"/>
          <w:caps w:val="0"/>
          <w:color w:val="333333"/>
          <w:spacing w:val="0"/>
          <w:sz w:val="24"/>
          <w:szCs w:val="24"/>
          <w:shd w:val="clear" w:color="auto" w:fill="FFFFFF"/>
          <w:lang w:val="en-US"/>
        </w:rPr>
        <w:t>B</w:t>
      </w:r>
      <w:r>
        <w:rPr>
          <w:rFonts w:hint="eastAsia" w:ascii="宋体" w:hAnsi="宋体" w:eastAsia="宋体" w:cs="宋体"/>
          <w:b w:val="0"/>
          <w:bCs w:val="0"/>
          <w:i w:val="0"/>
          <w:iCs w:val="0"/>
          <w:caps w:val="0"/>
          <w:color w:val="333333"/>
          <w:spacing w:val="0"/>
          <w:sz w:val="24"/>
          <w:szCs w:val="24"/>
          <w:shd w:val="clear" w:color="auto" w:fill="FFFFFF"/>
        </w:rPr>
        <w:t>证）</w:t>
      </w:r>
      <w:r>
        <w:rPr>
          <w:rFonts w:hint="eastAsia" w:ascii="宋体" w:hAnsi="宋体" w:eastAsia="宋体" w:cs="宋体"/>
          <w:b w:val="0"/>
          <w:bCs w:val="0"/>
          <w:color w:val="333333"/>
          <w:sz w:val="24"/>
          <w:szCs w:val="24"/>
          <w:shd w:val="clear" w:color="auto" w:fill="FFFFFF"/>
        </w:rPr>
        <w:t>，拟派的建造师不得有在建工程。</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4、本次征集不允许联合体投标；资格审查采取资格后审方式进行。</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5、受到招投标行政监管部门限制投标的行政处罚，至投标截止之日仍在处罚期内的征集响应人或项目经理不得参与投标。</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6、征集响应人不良行为记录存在下列情形之一的，不得参与征集：</w:t>
      </w:r>
    </w:p>
    <w:p>
      <w:pPr>
        <w:pStyle w:val="7"/>
        <w:widowControl/>
        <w:shd w:val="clear" w:color="auto" w:fill="FFFFFF"/>
        <w:spacing w:before="150" w:beforeAutospacing="0" w:after="0" w:afterAutospacing="0" w:line="480" w:lineRule="exact"/>
        <w:ind w:firstLine="48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（1）被铜陵市、县公共资源交易监管部门记录的不良行为累计分值在10分（含）-15分（不含），且最近一次不良行为记录公布日距开标日未超过3个月；</w:t>
      </w:r>
    </w:p>
    <w:p>
      <w:pPr>
        <w:pStyle w:val="7"/>
        <w:widowControl/>
        <w:shd w:val="clear" w:color="auto" w:fill="FFFFFF"/>
        <w:spacing w:before="150" w:beforeAutospacing="0" w:after="0" w:afterAutospacing="0" w:line="480" w:lineRule="exact"/>
        <w:ind w:firstLine="48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（2）被铜陵市、县公共资源交易监管部门记不良行为记录累计分值在15分（含）-20分（不含），且最近一次不良行为记录公布日距开标日未超过6个月；</w:t>
      </w:r>
    </w:p>
    <w:p>
      <w:pPr>
        <w:pStyle w:val="7"/>
        <w:widowControl/>
        <w:shd w:val="clear" w:color="auto" w:fill="FFFFFF"/>
        <w:spacing w:before="150" w:beforeAutospacing="0" w:after="0" w:afterAutospacing="0" w:line="480" w:lineRule="exact"/>
        <w:ind w:firstLine="48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（3）被铜陵市、县公共资源交易监管部门记不良行为记录累计分值达20分（含）以上，且最近一次不良行为记录公布日距开标日未超过12个月。</w:t>
      </w:r>
    </w:p>
    <w:p>
      <w:pPr>
        <w:pStyle w:val="7"/>
        <w:widowControl/>
        <w:shd w:val="clear" w:color="auto" w:fill="FFFFFF"/>
        <w:spacing w:before="150" w:beforeAutospacing="0" w:after="0" w:afterAutospacing="0" w:line="480" w:lineRule="exact"/>
        <w:ind w:firstLine="48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上述不良行为记录分值由建设单位或代理机构在开标现场查询铜陵市公共资源交易监督管理局网站信用信息栏，具体分值等信息以开标当日“铜陵市（含县）市场竞争主体不良行为记录分值汇总表”为准。</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7、征集响应人或拟派项目经理被人民法院列入失信被执行人的，不得推荐为成交候选人。</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8、征集响应人近三年内被人民检察院列入行贿犯罪记录的，不得确定为成交单位。</w:t>
      </w:r>
    </w:p>
    <w:p>
      <w:pPr>
        <w:pStyle w:val="7"/>
        <w:widowControl/>
        <w:shd w:val="clear" w:color="auto" w:fill="FFFFFF"/>
        <w:spacing w:before="150" w:beforeAutospacing="0" w:after="0" w:afterAutospacing="0" w:line="480" w:lineRule="exact"/>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四、抽取时间及方式</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1、抽取时间：2021年</w:t>
      </w:r>
      <w:r>
        <w:rPr>
          <w:rFonts w:hint="eastAsia" w:cs="宋体"/>
          <w:b w:val="0"/>
          <w:bCs w:val="0"/>
          <w:color w:val="333333"/>
          <w:sz w:val="24"/>
          <w:szCs w:val="24"/>
          <w:shd w:val="clear" w:color="auto" w:fill="FFFFFF"/>
          <w:lang w:val="en-US" w:eastAsia="zh-CN"/>
        </w:rPr>
        <w:t>7</w:t>
      </w:r>
      <w:r>
        <w:rPr>
          <w:rFonts w:hint="eastAsia" w:ascii="宋体" w:hAnsi="宋体" w:eastAsia="宋体" w:cs="宋体"/>
          <w:b w:val="0"/>
          <w:bCs w:val="0"/>
          <w:color w:val="333333"/>
          <w:sz w:val="24"/>
          <w:szCs w:val="24"/>
          <w:shd w:val="clear" w:color="auto" w:fill="FFFFFF"/>
        </w:rPr>
        <w:t>月</w:t>
      </w:r>
      <w:r>
        <w:rPr>
          <w:rFonts w:hint="eastAsia" w:cs="宋体"/>
          <w:b w:val="0"/>
          <w:bCs w:val="0"/>
          <w:color w:val="333333"/>
          <w:sz w:val="24"/>
          <w:szCs w:val="24"/>
          <w:shd w:val="clear" w:color="auto" w:fill="FFFFFF"/>
          <w:lang w:val="en-US" w:eastAsia="zh-CN"/>
        </w:rPr>
        <w:t>12</w:t>
      </w:r>
      <w:r>
        <w:rPr>
          <w:rFonts w:hint="eastAsia" w:ascii="宋体" w:hAnsi="宋体" w:eastAsia="宋体" w:cs="宋体"/>
          <w:b w:val="0"/>
          <w:bCs w:val="0"/>
          <w:color w:val="333333"/>
          <w:sz w:val="24"/>
          <w:szCs w:val="24"/>
          <w:shd w:val="clear" w:color="auto" w:fill="FFFFFF"/>
        </w:rPr>
        <w:t>日</w:t>
      </w:r>
      <w:r>
        <w:rPr>
          <w:rFonts w:hint="eastAsia" w:cs="宋体"/>
          <w:b w:val="0"/>
          <w:bCs w:val="0"/>
          <w:color w:val="333333"/>
          <w:sz w:val="24"/>
          <w:szCs w:val="24"/>
          <w:shd w:val="clear" w:color="auto" w:fill="FFFFFF"/>
          <w:lang w:val="en-US" w:eastAsia="zh-CN"/>
        </w:rPr>
        <w:t>09</w:t>
      </w:r>
      <w:r>
        <w:rPr>
          <w:rFonts w:hint="eastAsia" w:ascii="宋体" w:hAnsi="宋体" w:eastAsia="宋体" w:cs="宋体"/>
          <w:b w:val="0"/>
          <w:bCs w:val="0"/>
          <w:color w:val="333333"/>
          <w:sz w:val="24"/>
          <w:szCs w:val="24"/>
          <w:shd w:val="clear" w:color="auto" w:fill="FFFFFF"/>
        </w:rPr>
        <w:t>时</w:t>
      </w:r>
      <w:r>
        <w:rPr>
          <w:rFonts w:hint="eastAsia" w:cs="宋体"/>
          <w:b w:val="0"/>
          <w:bCs w:val="0"/>
          <w:color w:val="333333"/>
          <w:sz w:val="24"/>
          <w:szCs w:val="24"/>
          <w:shd w:val="clear" w:color="auto" w:fill="FFFFFF"/>
          <w:lang w:val="en-US" w:eastAsia="zh-CN"/>
        </w:rPr>
        <w:t>15</w:t>
      </w:r>
      <w:r>
        <w:rPr>
          <w:rFonts w:hint="eastAsia" w:ascii="宋体" w:hAnsi="宋体" w:eastAsia="宋体" w:cs="宋体"/>
          <w:b w:val="0"/>
          <w:bCs w:val="0"/>
          <w:color w:val="333333"/>
          <w:sz w:val="24"/>
          <w:szCs w:val="24"/>
          <w:shd w:val="clear" w:color="auto" w:fill="FFFFFF"/>
        </w:rPr>
        <w:t>分</w:t>
      </w:r>
    </w:p>
    <w:p>
      <w:pPr>
        <w:pStyle w:val="7"/>
        <w:widowControl/>
        <w:shd w:val="clear" w:color="auto" w:fill="FFFFFF"/>
        <w:spacing w:before="150" w:beforeAutospacing="0" w:after="0" w:afterAutospacing="0" w:line="480" w:lineRule="exact"/>
        <w:ind w:firstLine="48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抽取地点：安徽省耀安投资集团有限公司综合楼（原顺安镇临津苑综合楼二楼）开标一室</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2、请各征集响应人按照本公告规定的投标截止时间前，上传投标文件、提交投标保证金，并在60分钟内解密投标文件（以交易系统时间为准），未按规定时间解密该投标文件按自行放弃本次抽取资格。</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3、随机抽取前项目建设单位及代理机构对解密后投标文件及投标保证金缴纳等情况进行审查、核实，未通过审查的交易申请人取消本次交易的抽取资格。</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4、本项目抽签会由建设单位或代理机构主持，交易现场在区信息化管理服务中心、项目建设单位代表、纪检代表、代理机构等共同见证下，由项目建设单位代表在通过审查的企业中随机抽取一家单位作为本项目的成交单位，征集代理机构全程录像及记录。</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5、如因停电、机器故障等不可预见原因导致抽签终止的，将重新组织抽取。</w:t>
      </w:r>
    </w:p>
    <w:p>
      <w:pPr>
        <w:pStyle w:val="7"/>
        <w:widowControl/>
        <w:shd w:val="clear" w:color="auto" w:fill="FFFFFF"/>
        <w:spacing w:before="150" w:beforeAutospacing="0" w:after="0" w:afterAutospacing="0" w:line="480" w:lineRule="exact"/>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五、重要提示</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1、在成交结果公示期内，成交单位需向项目建设单位（征集代理）提供投标函中拟派建造师的身份证、注册证书及安全生产考核B证进行核验；</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2、参与本项目公开征集的企业需认真核验本项目的工程量清单、控制价及拟定成交价，中标后无故放弃中标资格的，将交由义安区行政监督部门做相关处罚。</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3、若本项目征集后无企业报名参与，项目流标。</w:t>
      </w:r>
    </w:p>
    <w:p>
      <w:pPr>
        <w:pStyle w:val="7"/>
        <w:widowControl/>
        <w:shd w:val="clear" w:color="auto" w:fill="FFFFFF"/>
        <w:spacing w:before="150" w:beforeAutospacing="0" w:after="0" w:afterAutospacing="0" w:line="480" w:lineRule="exact"/>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六、征集获取方式</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1、所有征集内容均以全国公共资源交易平台（安徽•铜陵市）或义安区人民政府网上公布的该工程征集公告、附件、答疑为准，征集响应人自行下载，其它任何形式的内容不作为征集投标以及开标评标的依据。请各征集响应人注意该网站中建设工程“交易公告”、“补充公告”信息栏内的信息发布内容，如因征集响应人自身原因未了解公告、答疑等信息的，责任自负。</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2、征集文件及相关资料为会员注册下载，各征集响应人应当先在铜陵市公共资源交易中心进行会员注册，否则将无法下载，注册方法见铜陵市公共资源交易网（网址：ggzyjyzx.tl.gov.cn/tlsggzy/）重要通知栏。</w:t>
      </w:r>
    </w:p>
    <w:p>
      <w:pPr>
        <w:pStyle w:val="7"/>
        <w:widowControl/>
        <w:shd w:val="clear" w:color="auto" w:fill="FFFFFF"/>
        <w:spacing w:before="150" w:beforeAutospacing="0" w:after="0" w:afterAutospacing="0" w:line="480" w:lineRule="exact"/>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七、发布公告的媒体</w:t>
      </w:r>
    </w:p>
    <w:p>
      <w:pPr>
        <w:pStyle w:val="7"/>
        <w:widowControl/>
        <w:shd w:val="clear" w:color="auto" w:fill="FFFFFF"/>
        <w:spacing w:before="150" w:beforeAutospacing="0" w:after="0" w:afterAutospacing="0" w:line="480" w:lineRule="exact"/>
        <w:ind w:firstLine="240"/>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本次征集告同时在铜陵市公共资源交易网、铜陵市义安区人民政府网发布。</w:t>
      </w:r>
    </w:p>
    <w:p>
      <w:pPr>
        <w:pStyle w:val="7"/>
        <w:widowControl/>
        <w:shd w:val="clear" w:color="auto" w:fill="FFFFFF"/>
        <w:spacing w:before="150" w:beforeAutospacing="0" w:after="0" w:afterAutospacing="0" w:line="480" w:lineRule="exact"/>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八、其他说明</w:t>
      </w:r>
    </w:p>
    <w:p>
      <w:pPr>
        <w:pStyle w:val="7"/>
        <w:widowControl/>
        <w:shd w:val="clear" w:color="auto" w:fill="FFFFFF"/>
        <w:spacing w:before="150" w:beforeAutospacing="0" w:after="0" w:afterAutospacing="0" w:line="480" w:lineRule="exact"/>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本项目是否启用企业信用评价评审:否</w:t>
      </w:r>
    </w:p>
    <w:p>
      <w:pPr>
        <w:pStyle w:val="7"/>
        <w:widowControl/>
        <w:shd w:val="clear" w:color="auto" w:fill="FFFFFF"/>
        <w:spacing w:before="150" w:beforeAutospacing="0" w:after="0" w:afterAutospacing="0" w:line="480" w:lineRule="exact"/>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九、联系方式</w:t>
      </w:r>
    </w:p>
    <w:tbl>
      <w:tblPr>
        <w:tblStyle w:val="11"/>
        <w:tblpPr w:leftFromText="180" w:rightFromText="180" w:vertAnchor="text" w:horzAnchor="page" w:tblpX="566" w:tblpY="391"/>
        <w:tblOverlap w:val="never"/>
        <w:tblW w:w="10630" w:type="dxa"/>
        <w:tblInd w:w="-10" w:type="dxa"/>
        <w:shd w:val="clear" w:color="auto" w:fill="FFFFFF"/>
        <w:tblLayout w:type="fixed"/>
        <w:tblCellMar>
          <w:top w:w="0" w:type="dxa"/>
          <w:left w:w="0" w:type="dxa"/>
          <w:bottom w:w="0" w:type="dxa"/>
          <w:right w:w="0" w:type="dxa"/>
        </w:tblCellMar>
      </w:tblPr>
      <w:tblGrid>
        <w:gridCol w:w="1813"/>
        <w:gridCol w:w="3050"/>
        <w:gridCol w:w="1700"/>
        <w:gridCol w:w="4067"/>
      </w:tblGrid>
      <w:tr>
        <w:tblPrEx>
          <w:shd w:val="clear" w:color="auto" w:fill="FFFFFF"/>
          <w:tblLayout w:type="fixed"/>
          <w:tblCellMar>
            <w:top w:w="0" w:type="dxa"/>
            <w:left w:w="0" w:type="dxa"/>
            <w:bottom w:w="0" w:type="dxa"/>
            <w:right w:w="0" w:type="dxa"/>
          </w:tblCellMar>
        </w:tblPrEx>
        <w:trPr>
          <w:trHeight w:val="885" w:hRule="atLeast"/>
        </w:trPr>
        <w:tc>
          <w:tcPr>
            <w:tcW w:w="1813" w:type="dxa"/>
            <w:tcBorders>
              <w:top w:val="single" w:color="CCCCCC" w:sz="8" w:space="0"/>
              <w:left w:val="single" w:color="CCCCCC" w:sz="8" w:space="0"/>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建设单位：</w:t>
            </w:r>
          </w:p>
        </w:tc>
        <w:tc>
          <w:tcPr>
            <w:tcW w:w="3050" w:type="dxa"/>
            <w:tcBorders>
              <w:top w:val="single" w:color="CCCCCC" w:sz="8" w:space="0"/>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1"/>
                <w:szCs w:val="21"/>
                <w:lang w:eastAsia="zh-CN"/>
              </w:rPr>
            </w:pPr>
            <w:r>
              <w:rPr>
                <w:rFonts w:hint="eastAsia" w:ascii="宋体" w:hAnsi="宋体" w:eastAsia="宋体" w:cs="宋体"/>
                <w:b w:val="0"/>
                <w:bCs w:val="0"/>
                <w:color w:val="333333"/>
                <w:sz w:val="21"/>
                <w:szCs w:val="21"/>
                <w:lang w:eastAsia="zh-CN"/>
              </w:rPr>
              <w:t>铜陵市义安区钟鸣镇人民政府</w:t>
            </w:r>
          </w:p>
        </w:tc>
        <w:tc>
          <w:tcPr>
            <w:tcW w:w="1700" w:type="dxa"/>
            <w:tcBorders>
              <w:top w:val="single" w:color="CCCCCC" w:sz="8" w:space="0"/>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征集代理人：</w:t>
            </w:r>
          </w:p>
        </w:tc>
        <w:tc>
          <w:tcPr>
            <w:tcW w:w="4067" w:type="dxa"/>
            <w:tcBorders>
              <w:top w:val="single" w:color="CCCCCC" w:sz="8" w:space="0"/>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color w:val="333333"/>
                <w:sz w:val="21"/>
                <w:szCs w:val="21"/>
                <w:lang w:eastAsia="zh-CN"/>
              </w:rPr>
            </w:pPr>
            <w:r>
              <w:rPr>
                <w:rFonts w:hint="eastAsia" w:ascii="宋体" w:hAnsi="宋体" w:eastAsia="宋体" w:cs="宋体"/>
                <w:b w:val="0"/>
                <w:bCs w:val="0"/>
                <w:color w:val="333333"/>
                <w:sz w:val="21"/>
                <w:szCs w:val="21"/>
                <w:lang w:eastAsia="zh-CN"/>
              </w:rPr>
              <w:t>安徽同方工程咨询有限公司</w:t>
            </w:r>
          </w:p>
        </w:tc>
      </w:tr>
      <w:tr>
        <w:tblPrEx>
          <w:tblLayout w:type="fixed"/>
          <w:tblCellMar>
            <w:top w:w="0" w:type="dxa"/>
            <w:left w:w="0" w:type="dxa"/>
            <w:bottom w:w="0" w:type="dxa"/>
            <w:right w:w="0" w:type="dxa"/>
          </w:tblCellMar>
        </w:tblPrEx>
        <w:tc>
          <w:tcPr>
            <w:tcW w:w="1813" w:type="dxa"/>
            <w:tcBorders>
              <w:top w:val="nil"/>
              <w:left w:val="single" w:color="CCCCCC" w:sz="8" w:space="0"/>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地 址：</w:t>
            </w:r>
          </w:p>
        </w:tc>
        <w:tc>
          <w:tcPr>
            <w:tcW w:w="3050" w:type="dxa"/>
            <w:tcBorders>
              <w:top w:val="nil"/>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1"/>
                <w:szCs w:val="21"/>
              </w:rPr>
            </w:pPr>
            <w:r>
              <w:rPr>
                <w:rFonts w:hint="eastAsia" w:ascii="宋体" w:hAnsi="宋体" w:eastAsia="宋体" w:cs="宋体"/>
                <w:b w:val="0"/>
                <w:bCs w:val="0"/>
                <w:color w:val="333333"/>
                <w:sz w:val="21"/>
                <w:szCs w:val="21"/>
                <w:lang w:eastAsia="zh-CN"/>
              </w:rPr>
              <w:t>铜陵市义安区钟鸣镇</w:t>
            </w:r>
          </w:p>
        </w:tc>
        <w:tc>
          <w:tcPr>
            <w:tcW w:w="1700" w:type="dxa"/>
            <w:tcBorders>
              <w:top w:val="nil"/>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地 址：</w:t>
            </w:r>
          </w:p>
        </w:tc>
        <w:tc>
          <w:tcPr>
            <w:tcW w:w="4067" w:type="dxa"/>
            <w:tcBorders>
              <w:top w:val="nil"/>
              <w:left w:val="nil"/>
              <w:bottom w:val="single" w:color="CCCCCC" w:sz="8" w:space="0"/>
              <w:right w:val="single" w:color="CCCCCC" w:sz="8" w:space="0"/>
            </w:tcBorders>
            <w:shd w:val="clear" w:color="auto" w:fill="FFFFFF"/>
            <w:vAlign w:val="center"/>
          </w:tcPr>
          <w:p>
            <w:pPr>
              <w:pStyle w:val="16"/>
              <w:tabs>
                <w:tab w:val="left" w:pos="588"/>
              </w:tabs>
              <w:spacing w:line="364" w:lineRule="auto"/>
              <w:ind w:left="108" w:right="27" w:rightChars="0"/>
              <w:rPr>
                <w:rFonts w:hint="eastAsia" w:ascii="宋体" w:hAnsi="宋体" w:eastAsia="宋体" w:cs="宋体"/>
                <w:b w:val="0"/>
                <w:bCs w:val="0"/>
                <w:color w:val="333333"/>
                <w:sz w:val="21"/>
                <w:szCs w:val="21"/>
              </w:rPr>
            </w:pPr>
            <w:r>
              <w:rPr>
                <w:rFonts w:hint="eastAsia" w:ascii="宋体" w:hAnsi="宋体" w:eastAsia="宋体" w:cs="宋体"/>
                <w:b w:val="0"/>
                <w:bCs w:val="0"/>
                <w:sz w:val="21"/>
                <w:szCs w:val="21"/>
              </w:rPr>
              <w:t>铜陵市</w:t>
            </w:r>
            <w:r>
              <w:rPr>
                <w:rFonts w:hint="eastAsia" w:ascii="宋体" w:hAnsi="宋体" w:eastAsia="宋体" w:cs="宋体"/>
                <w:b w:val="0"/>
                <w:bCs w:val="0"/>
                <w:sz w:val="21"/>
                <w:szCs w:val="21"/>
                <w:lang w:eastAsia="zh-CN"/>
              </w:rPr>
              <w:t>翠湖三路</w:t>
            </w:r>
            <w:r>
              <w:rPr>
                <w:rFonts w:hint="eastAsia" w:ascii="宋体" w:hAnsi="宋体" w:eastAsia="宋体" w:cs="宋体"/>
                <w:b w:val="0"/>
                <w:bCs w:val="0"/>
                <w:sz w:val="21"/>
                <w:szCs w:val="21"/>
                <w:lang w:val="en-US" w:eastAsia="zh-CN"/>
              </w:rPr>
              <w:t>177号永发四号楼二楼</w:t>
            </w:r>
          </w:p>
        </w:tc>
      </w:tr>
      <w:tr>
        <w:tblPrEx>
          <w:tblLayout w:type="fixed"/>
          <w:tblCellMar>
            <w:top w:w="0" w:type="dxa"/>
            <w:left w:w="0" w:type="dxa"/>
            <w:bottom w:w="0" w:type="dxa"/>
            <w:right w:w="0" w:type="dxa"/>
          </w:tblCellMar>
        </w:tblPrEx>
        <w:tc>
          <w:tcPr>
            <w:tcW w:w="1813" w:type="dxa"/>
            <w:tcBorders>
              <w:top w:val="nil"/>
              <w:left w:val="single" w:color="CCCCCC" w:sz="8" w:space="0"/>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邮 编：</w:t>
            </w:r>
          </w:p>
        </w:tc>
        <w:tc>
          <w:tcPr>
            <w:tcW w:w="3050" w:type="dxa"/>
            <w:tcBorders>
              <w:top w:val="nil"/>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1"/>
                <w:szCs w:val="21"/>
              </w:rPr>
            </w:pPr>
            <w:r>
              <w:rPr>
                <w:rFonts w:hint="eastAsia" w:ascii="宋体" w:hAnsi="宋体" w:eastAsia="宋体" w:cs="宋体"/>
                <w:b w:val="0"/>
                <w:bCs w:val="0"/>
                <w:color w:val="333333"/>
                <w:sz w:val="21"/>
                <w:szCs w:val="21"/>
              </w:rPr>
              <w:t>244000</w:t>
            </w:r>
          </w:p>
        </w:tc>
        <w:tc>
          <w:tcPr>
            <w:tcW w:w="1700" w:type="dxa"/>
            <w:tcBorders>
              <w:top w:val="nil"/>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邮 编：</w:t>
            </w:r>
          </w:p>
        </w:tc>
        <w:tc>
          <w:tcPr>
            <w:tcW w:w="4067" w:type="dxa"/>
            <w:tcBorders>
              <w:top w:val="nil"/>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default" w:ascii="宋体" w:hAnsi="宋体" w:eastAsia="宋体" w:cs="宋体"/>
                <w:b w:val="0"/>
                <w:bCs w:val="0"/>
                <w:color w:val="333333"/>
                <w:sz w:val="21"/>
                <w:szCs w:val="21"/>
                <w:lang w:val="en-US" w:eastAsia="zh-CN"/>
              </w:rPr>
            </w:pPr>
            <w:r>
              <w:rPr>
                <w:rFonts w:hint="eastAsia" w:cs="宋体"/>
                <w:b w:val="0"/>
                <w:bCs w:val="0"/>
                <w:color w:val="333333"/>
                <w:sz w:val="21"/>
                <w:szCs w:val="21"/>
                <w:lang w:val="en-US" w:eastAsia="zh-CN"/>
              </w:rPr>
              <w:t>244000</w:t>
            </w:r>
          </w:p>
        </w:tc>
      </w:tr>
      <w:tr>
        <w:tblPrEx>
          <w:tblLayout w:type="fixed"/>
          <w:tblCellMar>
            <w:top w:w="0" w:type="dxa"/>
            <w:left w:w="0" w:type="dxa"/>
            <w:bottom w:w="0" w:type="dxa"/>
            <w:right w:w="0" w:type="dxa"/>
          </w:tblCellMar>
        </w:tblPrEx>
        <w:tc>
          <w:tcPr>
            <w:tcW w:w="1813" w:type="dxa"/>
            <w:tcBorders>
              <w:top w:val="nil"/>
              <w:left w:val="single" w:color="CCCCCC" w:sz="8" w:space="0"/>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联 系 人：</w:t>
            </w:r>
          </w:p>
        </w:tc>
        <w:tc>
          <w:tcPr>
            <w:tcW w:w="3050" w:type="dxa"/>
            <w:tcBorders>
              <w:top w:val="nil"/>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1"/>
                <w:szCs w:val="21"/>
                <w:lang w:eastAsia="zh-CN"/>
              </w:rPr>
            </w:pPr>
            <w:r>
              <w:rPr>
                <w:rFonts w:hint="eastAsia" w:ascii="宋体" w:hAnsi="宋体" w:eastAsia="宋体" w:cs="宋体"/>
                <w:b w:val="0"/>
                <w:bCs w:val="0"/>
                <w:color w:val="333333"/>
                <w:sz w:val="21"/>
                <w:szCs w:val="21"/>
                <w:lang w:val="en-US" w:eastAsia="zh-CN"/>
              </w:rPr>
              <w:t>姚先生</w:t>
            </w:r>
          </w:p>
        </w:tc>
        <w:tc>
          <w:tcPr>
            <w:tcW w:w="1700" w:type="dxa"/>
            <w:tcBorders>
              <w:top w:val="nil"/>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联 系 人：</w:t>
            </w:r>
          </w:p>
        </w:tc>
        <w:tc>
          <w:tcPr>
            <w:tcW w:w="4067" w:type="dxa"/>
            <w:tcBorders>
              <w:top w:val="nil"/>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color w:val="333333"/>
                <w:sz w:val="21"/>
                <w:szCs w:val="21"/>
                <w:lang w:eastAsia="zh-CN"/>
              </w:rPr>
            </w:pPr>
            <w:r>
              <w:rPr>
                <w:rFonts w:hint="eastAsia" w:ascii="宋体" w:hAnsi="宋体" w:eastAsia="宋体" w:cs="宋体"/>
                <w:b w:val="0"/>
                <w:bCs w:val="0"/>
                <w:color w:val="333333"/>
                <w:sz w:val="21"/>
                <w:szCs w:val="21"/>
                <w:lang w:eastAsia="zh-CN"/>
              </w:rPr>
              <w:t>王工</w:t>
            </w:r>
          </w:p>
        </w:tc>
      </w:tr>
      <w:tr>
        <w:tblPrEx>
          <w:tblLayout w:type="fixed"/>
          <w:tblCellMar>
            <w:top w:w="0" w:type="dxa"/>
            <w:left w:w="0" w:type="dxa"/>
            <w:bottom w:w="0" w:type="dxa"/>
            <w:right w:w="0" w:type="dxa"/>
          </w:tblCellMar>
        </w:tblPrEx>
        <w:trPr>
          <w:trHeight w:val="234" w:hRule="atLeast"/>
        </w:trPr>
        <w:tc>
          <w:tcPr>
            <w:tcW w:w="1813" w:type="dxa"/>
            <w:tcBorders>
              <w:top w:val="nil"/>
              <w:left w:val="single" w:color="CCCCCC" w:sz="8" w:space="0"/>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电 话</w:t>
            </w:r>
          </w:p>
        </w:tc>
        <w:tc>
          <w:tcPr>
            <w:tcW w:w="3050" w:type="dxa"/>
            <w:tcBorders>
              <w:top w:val="nil"/>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color w:val="333333"/>
                <w:sz w:val="21"/>
                <w:szCs w:val="21"/>
                <w:lang w:val="en-US" w:eastAsia="zh-CN"/>
              </w:rPr>
              <w:t>13955942518</w:t>
            </w:r>
          </w:p>
        </w:tc>
        <w:tc>
          <w:tcPr>
            <w:tcW w:w="1700" w:type="dxa"/>
            <w:tcBorders>
              <w:top w:val="nil"/>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电 话：</w:t>
            </w:r>
          </w:p>
        </w:tc>
        <w:tc>
          <w:tcPr>
            <w:tcW w:w="4067" w:type="dxa"/>
            <w:tcBorders>
              <w:top w:val="nil"/>
              <w:left w:val="nil"/>
              <w:bottom w:val="single" w:color="CCCCCC" w:sz="8" w:space="0"/>
              <w:right w:val="single" w:color="CCCCCC" w:sz="8" w:space="0"/>
            </w:tcBorders>
            <w:shd w:val="clear" w:color="auto" w:fill="FFFFFF"/>
            <w:vAlign w:val="center"/>
          </w:tcPr>
          <w:p>
            <w:pPr>
              <w:pStyle w:val="7"/>
              <w:widowControl/>
              <w:wordWrap w:val="0"/>
              <w:spacing w:before="0" w:beforeAutospacing="0" w:after="0" w:afterAutospacing="0" w:line="480" w:lineRule="exact"/>
              <w:rPr>
                <w:rFonts w:hint="default" w:ascii="宋体" w:hAnsi="宋体" w:eastAsia="宋体" w:cs="宋体"/>
                <w:b w:val="0"/>
                <w:bCs w:val="0"/>
                <w:color w:val="333333"/>
                <w:sz w:val="21"/>
                <w:szCs w:val="21"/>
                <w:lang w:val="en-US" w:eastAsia="zh-CN"/>
              </w:rPr>
            </w:pPr>
            <w:r>
              <w:rPr>
                <w:rFonts w:hint="eastAsia" w:ascii="宋体" w:hAnsi="宋体" w:eastAsia="宋体" w:cs="宋体"/>
                <w:b w:val="0"/>
                <w:bCs w:val="0"/>
                <w:color w:val="333333"/>
                <w:sz w:val="21"/>
                <w:szCs w:val="21"/>
                <w:lang w:val="en-US" w:eastAsia="zh-CN"/>
              </w:rPr>
              <w:t>18756202501</w:t>
            </w:r>
          </w:p>
        </w:tc>
      </w:tr>
    </w:tbl>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十、保证金账号</w:t>
      </w:r>
    </w:p>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本项目投标保证金金额为：</w:t>
      </w:r>
      <w:r>
        <w:rPr>
          <w:rFonts w:hint="eastAsia" w:ascii="宋体" w:hAnsi="宋体" w:eastAsia="宋体" w:cs="宋体"/>
          <w:b w:val="0"/>
          <w:bCs w:val="0"/>
          <w:color w:val="333333"/>
          <w:sz w:val="24"/>
          <w:szCs w:val="24"/>
          <w:shd w:val="clear" w:color="auto" w:fill="FFFFFF"/>
          <w:lang w:val="en-US" w:eastAsia="zh-CN"/>
        </w:rPr>
        <w:t>1</w:t>
      </w:r>
      <w:r>
        <w:rPr>
          <w:rFonts w:hint="eastAsia" w:ascii="宋体" w:hAnsi="宋体" w:eastAsia="宋体" w:cs="宋体"/>
          <w:b w:val="0"/>
          <w:bCs w:val="0"/>
          <w:color w:val="333333"/>
          <w:sz w:val="24"/>
          <w:szCs w:val="24"/>
          <w:shd w:val="clear" w:color="auto" w:fill="FFFFFF"/>
        </w:rPr>
        <w:t>万元</w:t>
      </w:r>
    </w:p>
    <w:tbl>
      <w:tblPr>
        <w:tblStyle w:val="11"/>
        <w:tblpPr w:leftFromText="180" w:rightFromText="180" w:vertAnchor="text" w:horzAnchor="page" w:tblpX="1514" w:tblpY="62"/>
        <w:tblOverlap w:val="never"/>
        <w:tblW w:w="795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53"/>
        <w:gridCol w:w="62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9" w:hRule="atLeast"/>
        </w:trPr>
        <w:tc>
          <w:tcPr>
            <w:tcW w:w="175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 户名</w:t>
            </w:r>
          </w:p>
        </w:tc>
        <w:tc>
          <w:tcPr>
            <w:tcW w:w="620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铜陵市公共资源交易中心义安区分中心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8" w:hRule="atLeast"/>
        </w:trPr>
        <w:tc>
          <w:tcPr>
            <w:tcW w:w="17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账号</w:t>
            </w:r>
          </w:p>
        </w:tc>
        <w:tc>
          <w:tcPr>
            <w:tcW w:w="6206"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7"/>
              <w:widowControl/>
              <w:shd w:val="clear" w:color="auto" w:fill="FFFFFF"/>
              <w:spacing w:before="150" w:beforeAutospacing="0" w:after="0" w:afterAutospacing="0" w:line="360" w:lineRule="auto"/>
              <w:jc w:val="both"/>
              <w:rPr>
                <w:rFonts w:hint="eastAsia" w:ascii="宋体" w:hAnsi="宋体" w:eastAsia="宋体" w:cs="宋体"/>
                <w:b w:val="0"/>
                <w:bCs w:val="0"/>
                <w:color w:val="333333"/>
                <w:sz w:val="24"/>
                <w:szCs w:val="24"/>
                <w:shd w:val="clear" w:color="auto" w:fill="FFFFFF"/>
                <w:lang w:val="en-US" w:eastAsia="zh-CN"/>
              </w:rPr>
            </w:pPr>
            <w:r>
              <w:rPr>
                <w:rFonts w:hint="eastAsia" w:ascii="宋体" w:hAnsi="宋体" w:eastAsia="宋体" w:cs="宋体"/>
                <w:b w:val="0"/>
                <w:bCs w:val="0"/>
                <w:color w:val="333333"/>
                <w:sz w:val="24"/>
                <w:szCs w:val="24"/>
                <w:shd w:val="clear" w:color="auto" w:fill="FFFFFF"/>
                <w:lang w:val="en-US" w:eastAsia="zh-CN"/>
              </w:rPr>
              <w:t>账号:</w:t>
            </w:r>
            <w:r>
              <w:rPr>
                <w:rFonts w:hint="eastAsia" w:ascii="宋体" w:hAnsi="宋体" w:eastAsia="宋体" w:cs="宋体"/>
                <w:b w:val="0"/>
                <w:bCs w:val="0"/>
                <w:color w:val="333333"/>
                <w:kern w:val="0"/>
                <w:sz w:val="24"/>
                <w:szCs w:val="24"/>
                <w:shd w:val="clear" w:color="auto" w:fill="FFFFFF"/>
                <w:lang w:val="en-US" w:eastAsia="zh-CN" w:bidi="ar-SA"/>
              </w:rPr>
              <w:t>200002392511666000</w:t>
            </w:r>
            <w:r>
              <w:rPr>
                <w:rFonts w:hint="eastAsia" w:cs="宋体"/>
                <w:b w:val="0"/>
                <w:bCs w:val="0"/>
                <w:color w:val="333333"/>
                <w:kern w:val="0"/>
                <w:sz w:val="24"/>
                <w:szCs w:val="24"/>
                <w:shd w:val="clear" w:color="auto" w:fill="FFFFFF"/>
                <w:lang w:val="en-US" w:eastAsia="zh-CN" w:bidi="ar-SA"/>
              </w:rPr>
              <w:t>10174</w:t>
            </w:r>
          </w:p>
          <w:p>
            <w:pPr>
              <w:keepNext w:val="0"/>
              <w:keepLines w:val="0"/>
              <w:widowControl/>
              <w:suppressLineNumbers w:val="0"/>
              <w:pBdr>
                <w:left w:val="none" w:color="auto" w:sz="0" w:space="0"/>
                <w:bottom w:val="none" w:color="auto" w:sz="0" w:space="0"/>
                <w:right w:val="none" w:color="auto" w:sz="0" w:space="0"/>
              </w:pBdr>
              <w:wordWrap w:val="0"/>
              <w:spacing w:line="360" w:lineRule="auto"/>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lang w:val="en-US" w:eastAsia="zh-CN"/>
              </w:rPr>
              <w:t>标段</w:t>
            </w:r>
            <w:r>
              <w:rPr>
                <w:rFonts w:hint="eastAsia" w:ascii="宋体" w:hAnsi="宋体" w:eastAsia="宋体" w:cs="宋体"/>
                <w:b w:val="0"/>
                <w:bCs w:val="0"/>
                <w:color w:val="333333"/>
                <w:kern w:val="0"/>
                <w:sz w:val="24"/>
                <w:szCs w:val="24"/>
                <w:shd w:val="clear" w:color="auto" w:fill="FFFFFF"/>
                <w:lang w:val="en-US" w:eastAsia="zh-CN" w:bidi="ar-SA"/>
              </w:rPr>
              <w:t xml:space="preserve">编号:XE20210164001001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19" w:hRule="atLeast"/>
        </w:trPr>
        <w:tc>
          <w:tcPr>
            <w:tcW w:w="17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开户银行</w:t>
            </w:r>
          </w:p>
        </w:tc>
        <w:tc>
          <w:tcPr>
            <w:tcW w:w="6206"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安徽铜陵铜源村镇银行五松支行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29" w:hRule="atLeast"/>
        </w:trPr>
        <w:tc>
          <w:tcPr>
            <w:tcW w:w="17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缴纳方式</w:t>
            </w:r>
          </w:p>
        </w:tc>
        <w:tc>
          <w:tcPr>
            <w:tcW w:w="6206"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转账方式缴纳，不接受现金形式</w:t>
            </w:r>
          </w:p>
        </w:tc>
      </w:tr>
    </w:tbl>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p>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p>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p>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p>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p>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p>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十一、附件</w:t>
      </w:r>
    </w:p>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十二、征集截止时间及地点、抽取时间及地点</w:t>
      </w:r>
    </w:p>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1.交易文件获取时间:起始为公告挂网时间，终止为开标时间</w:t>
      </w:r>
    </w:p>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shd w:val="clear" w:color="auto" w:fill="FFFFFF"/>
        </w:rPr>
        <w:t>2.递交投标文件截止（开标）时间为：2021/</w:t>
      </w:r>
      <w:r>
        <w:rPr>
          <w:rFonts w:hint="eastAsia" w:cs="宋体"/>
          <w:b w:val="0"/>
          <w:bCs w:val="0"/>
          <w:color w:val="333333"/>
          <w:sz w:val="24"/>
          <w:szCs w:val="24"/>
          <w:shd w:val="clear" w:color="auto" w:fill="FFFFFF"/>
          <w:lang w:val="en-US" w:eastAsia="zh-CN"/>
        </w:rPr>
        <w:t>7</w:t>
      </w:r>
      <w:r>
        <w:rPr>
          <w:rFonts w:hint="eastAsia" w:ascii="宋体" w:hAnsi="宋体" w:eastAsia="宋体" w:cs="宋体"/>
          <w:b w:val="0"/>
          <w:bCs w:val="0"/>
          <w:color w:val="333333"/>
          <w:sz w:val="24"/>
          <w:szCs w:val="24"/>
          <w:shd w:val="clear" w:color="auto" w:fill="FFFFFF"/>
        </w:rPr>
        <w:t>/</w:t>
      </w:r>
      <w:r>
        <w:rPr>
          <w:rFonts w:hint="eastAsia" w:cs="宋体"/>
          <w:b w:val="0"/>
          <w:bCs w:val="0"/>
          <w:color w:val="333333"/>
          <w:sz w:val="24"/>
          <w:szCs w:val="24"/>
          <w:shd w:val="clear" w:color="auto" w:fill="FFFFFF"/>
          <w:lang w:val="en-US" w:eastAsia="zh-CN"/>
        </w:rPr>
        <w:t>12/</w:t>
      </w:r>
      <w:r>
        <w:rPr>
          <w:rFonts w:hint="eastAsia" w:ascii="宋体" w:hAnsi="宋体" w:eastAsia="宋体" w:cs="宋体"/>
          <w:b w:val="0"/>
          <w:bCs w:val="0"/>
          <w:color w:val="333333"/>
          <w:sz w:val="24"/>
          <w:szCs w:val="24"/>
          <w:shd w:val="clear" w:color="auto" w:fill="FFFFFF"/>
        </w:rPr>
        <w:t>09:15</w:t>
      </w:r>
    </w:p>
    <w:p>
      <w:pPr>
        <w:pStyle w:val="7"/>
        <w:widowControl/>
        <w:shd w:val="clear" w:color="auto" w:fill="FFFFFF"/>
        <w:spacing w:before="150" w:beforeAutospacing="0" w:after="0" w:afterAutospacing="0" w:line="480" w:lineRule="exact"/>
        <w:jc w:val="both"/>
        <w:rPr>
          <w:rFonts w:hint="eastAsia" w:ascii="宋体" w:hAnsi="宋体" w:eastAsia="宋体" w:cs="宋体"/>
          <w:b w:val="0"/>
          <w:bCs w:val="0"/>
          <w:color w:val="333333"/>
          <w:sz w:val="24"/>
          <w:szCs w:val="24"/>
          <w:shd w:val="clear" w:color="auto" w:fill="FFFFFF"/>
        </w:rPr>
      </w:pPr>
      <w:r>
        <w:rPr>
          <w:rFonts w:hint="eastAsia" w:ascii="宋体" w:hAnsi="宋体" w:eastAsia="宋体" w:cs="宋体"/>
          <w:b w:val="0"/>
          <w:bCs w:val="0"/>
          <w:color w:val="333333"/>
          <w:sz w:val="24"/>
          <w:szCs w:val="24"/>
          <w:shd w:val="clear" w:color="auto" w:fill="FFFFFF"/>
        </w:rPr>
        <w:t>3.递交投标文件（开标）地点为：安徽省耀安投资集团有限公司综合楼（原顺安镇临津苑综合楼二楼）开标一室</w:t>
      </w:r>
    </w:p>
    <w:bookmarkEnd w:id="0"/>
    <w:p>
      <w:pPr>
        <w:widowControl/>
        <w:shd w:val="clear" w:color="auto" w:fill="FFFFFF"/>
        <w:spacing w:before="100" w:beforeAutospacing="1" w:after="100" w:afterAutospacing="1" w:line="420" w:lineRule="atLeast"/>
        <w:jc w:val="left"/>
        <w:rPr>
          <w:rFonts w:hint="eastAsia" w:ascii="宋体" w:hAnsi="宋体" w:eastAsia="宋体" w:cs="宋体"/>
          <w:color w:val="333333"/>
          <w:kern w:val="0"/>
          <w:sz w:val="24"/>
          <w:szCs w:val="24"/>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Estrangelo Edessa">
    <w:panose1 w:val="03080600000000000000"/>
    <w:charset w:val="00"/>
    <w:family w:val="script"/>
    <w:pitch w:val="default"/>
    <w:sig w:usb0="80002043" w:usb1="00000000" w:usb2="0000008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B1"/>
    <w:rsid w:val="00054189"/>
    <w:rsid w:val="00065A5E"/>
    <w:rsid w:val="00181E95"/>
    <w:rsid w:val="00194472"/>
    <w:rsid w:val="001C1023"/>
    <w:rsid w:val="001D7660"/>
    <w:rsid w:val="003240B9"/>
    <w:rsid w:val="00354297"/>
    <w:rsid w:val="003D7D64"/>
    <w:rsid w:val="0040198B"/>
    <w:rsid w:val="00414531"/>
    <w:rsid w:val="00426F68"/>
    <w:rsid w:val="00434C25"/>
    <w:rsid w:val="00601BBA"/>
    <w:rsid w:val="006506C8"/>
    <w:rsid w:val="006B4B41"/>
    <w:rsid w:val="007A678D"/>
    <w:rsid w:val="007F2122"/>
    <w:rsid w:val="0083066E"/>
    <w:rsid w:val="009F46B1"/>
    <w:rsid w:val="00AE22E0"/>
    <w:rsid w:val="00AF39A8"/>
    <w:rsid w:val="00B30412"/>
    <w:rsid w:val="00B3330C"/>
    <w:rsid w:val="00D80BDD"/>
    <w:rsid w:val="00E96AB8"/>
    <w:rsid w:val="00F52AAB"/>
    <w:rsid w:val="01492BAE"/>
    <w:rsid w:val="10370F3B"/>
    <w:rsid w:val="12FC5086"/>
    <w:rsid w:val="18A0787C"/>
    <w:rsid w:val="1B7206C3"/>
    <w:rsid w:val="1B9D3144"/>
    <w:rsid w:val="21574323"/>
    <w:rsid w:val="2F1670B9"/>
    <w:rsid w:val="325D0086"/>
    <w:rsid w:val="38BF5C26"/>
    <w:rsid w:val="3CFA17E2"/>
    <w:rsid w:val="45EF3F23"/>
    <w:rsid w:val="5014441B"/>
    <w:rsid w:val="50E52E41"/>
    <w:rsid w:val="65863E22"/>
    <w:rsid w:val="6C42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样式 ！正文 + 首行缩进:  2 字符"/>
    <w:basedOn w:val="1"/>
    <w:qFormat/>
    <w:uiPriority w:val="0"/>
    <w:pPr>
      <w:ind w:firstLine="480" w:firstLineChars="200"/>
    </w:pPr>
    <w:rPr>
      <w:rFonts w:hint="eastAsia" w:ascii="Arial" w:hAnsi="Arial" w:eastAsia="宋体" w:cs="宋体"/>
      <w:szCs w:val="20"/>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uiPriority w:val="0"/>
    <w:rPr>
      <w:color w:val="333333"/>
      <w:u w:val="none"/>
    </w:rPr>
  </w:style>
  <w:style w:type="character" w:styleId="10">
    <w:name w:val="Hyperlink"/>
    <w:basedOn w:val="8"/>
    <w:unhideWhenUsed/>
    <w:qFormat/>
    <w:uiPriority w:val="99"/>
    <w:rPr>
      <w:color w:val="0000FF"/>
      <w:u w:val="single"/>
    </w:rPr>
  </w:style>
  <w:style w:type="character" w:customStyle="1" w:styleId="12">
    <w:name w:val="标题 1 Char"/>
    <w:basedOn w:val="8"/>
    <w:link w:val="3"/>
    <w:qFormat/>
    <w:uiPriority w:val="9"/>
    <w:rPr>
      <w:rFonts w:ascii="宋体" w:hAnsi="宋体" w:cs="宋体"/>
      <w:b/>
      <w:bCs/>
      <w:kern w:val="36"/>
      <w:sz w:val="48"/>
      <w:szCs w:val="48"/>
    </w:rPr>
  </w:style>
  <w:style w:type="character" w:customStyle="1" w:styleId="13">
    <w:name w:val="printico"/>
    <w:basedOn w:val="8"/>
    <w:qFormat/>
    <w:uiPriority w:val="0"/>
  </w:style>
  <w:style w:type="character" w:customStyle="1" w:styleId="14">
    <w:name w:val="页眉 Char"/>
    <w:basedOn w:val="8"/>
    <w:link w:val="6"/>
    <w:qFormat/>
    <w:uiPriority w:val="0"/>
    <w:rPr>
      <w:kern w:val="2"/>
      <w:sz w:val="18"/>
      <w:szCs w:val="18"/>
    </w:rPr>
  </w:style>
  <w:style w:type="character" w:customStyle="1" w:styleId="15">
    <w:name w:val="页脚 Char"/>
    <w:basedOn w:val="8"/>
    <w:link w:val="5"/>
    <w:qFormat/>
    <w:uiPriority w:val="0"/>
    <w:rPr>
      <w:kern w:val="2"/>
      <w:sz w:val="18"/>
      <w:szCs w:val="18"/>
    </w:r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2849</Words>
  <Characters>210</Characters>
  <Lines>1</Lines>
  <Paragraphs>6</Paragraphs>
  <ScaleCrop>false</ScaleCrop>
  <LinksUpToDate>false</LinksUpToDate>
  <CharactersWithSpaces>3053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2020-09-27T01:46:00Z</dcterms:created>
  <dc:creator>NTKO</dc:creator>
  <cp:lastModifiedBy>NTKO</cp:lastModifiedBy>
  <cp:lastPrinted>2021-06-28T00:11:00Z</cp:lastPrinted>
  <dcterms:modified xsi:type="dcterms:W3CDTF">2021-07-05T03:28:36Z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F27874C1B45B4C8E834267E7A13EF717</vt:lpwstr>
  </property>
</Properties>
</file>