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60" w:rsidRPr="00DF09F9" w:rsidRDefault="00DF09F9" w:rsidP="00DF09F9">
      <w:pPr>
        <w:pStyle w:val="1"/>
        <w:rPr>
          <w:color w:val="000000" w:themeColor="text1"/>
          <w:sz w:val="32"/>
          <w:szCs w:val="32"/>
        </w:rPr>
      </w:pPr>
      <w:r>
        <w:rPr>
          <w:rFonts w:hint="eastAsia"/>
          <w:color w:val="000000" w:themeColor="text1"/>
          <w:sz w:val="32"/>
          <w:szCs w:val="32"/>
        </w:rPr>
        <w:t>一、</w:t>
      </w:r>
      <w:r w:rsidR="001525FE" w:rsidRPr="00DF09F9">
        <w:rPr>
          <w:rFonts w:hint="eastAsia"/>
          <w:color w:val="000000" w:themeColor="text1"/>
          <w:sz w:val="32"/>
          <w:szCs w:val="32"/>
        </w:rPr>
        <w:t>项目概述</w:t>
      </w:r>
    </w:p>
    <w:p w:rsidR="00012860" w:rsidRDefault="001525FE" w:rsidP="0078431A">
      <w:pPr>
        <w:spacing w:after="156"/>
        <w:ind w:firstLineChars="200" w:firstLine="560"/>
        <w:rPr>
          <w:rFonts w:ascii="宋体" w:hAnsi="宋体" w:cs="宋体"/>
          <w:sz w:val="28"/>
          <w:szCs w:val="28"/>
        </w:rPr>
      </w:pPr>
      <w:r>
        <w:rPr>
          <w:rFonts w:ascii="宋体" w:hAnsi="宋体" w:cs="宋体" w:hint="eastAsia"/>
          <w:sz w:val="28"/>
          <w:szCs w:val="28"/>
        </w:rPr>
        <w:t>自我院成功申报安徽省地方高水平技能大学并立项后，学院招生规模逐年增加，目前学院开设信息技术类基础课、专业课、1+X考证培训课等每周约800节以上，分布在约20多个机房。为了改善学院信息类课程教学条件，建设普通配置的计算机机房3套、高配的计算机机房2套。机房中的显示系统配置激光投影机，</w:t>
      </w:r>
      <w:r w:rsidR="00DF09F9">
        <w:rPr>
          <w:rFonts w:ascii="宋体" w:hAnsi="宋体" w:cs="宋体" w:hint="eastAsia"/>
          <w:sz w:val="28"/>
          <w:szCs w:val="28"/>
        </w:rPr>
        <w:t>每机房配置2路监控、</w:t>
      </w:r>
      <w:r>
        <w:rPr>
          <w:rFonts w:ascii="宋体" w:hAnsi="宋体" w:cs="宋体" w:hint="eastAsia"/>
          <w:sz w:val="28"/>
          <w:szCs w:val="28"/>
        </w:rPr>
        <w:t>扩声系统利用学校</w:t>
      </w:r>
      <w:r w:rsidR="00082610">
        <w:rPr>
          <w:rFonts w:ascii="宋体" w:hAnsi="宋体" w:cs="宋体" w:hint="eastAsia"/>
          <w:sz w:val="28"/>
          <w:szCs w:val="28"/>
        </w:rPr>
        <w:t>现有</w:t>
      </w:r>
      <w:r>
        <w:rPr>
          <w:rFonts w:ascii="宋体" w:hAnsi="宋体" w:cs="宋体" w:hint="eastAsia"/>
          <w:sz w:val="28"/>
          <w:szCs w:val="28"/>
        </w:rPr>
        <w:t xml:space="preserve">的网络广播。   </w:t>
      </w:r>
    </w:p>
    <w:p w:rsidR="00012860" w:rsidRPr="00DF09F9" w:rsidRDefault="00DF09F9" w:rsidP="00DF09F9">
      <w:pPr>
        <w:pStyle w:val="1"/>
        <w:rPr>
          <w:color w:val="000000" w:themeColor="text1"/>
          <w:sz w:val="32"/>
          <w:szCs w:val="32"/>
        </w:rPr>
      </w:pPr>
      <w:r>
        <w:rPr>
          <w:rFonts w:hint="eastAsia"/>
          <w:color w:val="000000" w:themeColor="text1"/>
          <w:sz w:val="32"/>
          <w:szCs w:val="32"/>
        </w:rPr>
        <w:t>二、</w:t>
      </w:r>
      <w:r w:rsidR="001525FE" w:rsidRPr="00DF09F9">
        <w:rPr>
          <w:rFonts w:hint="eastAsia"/>
          <w:color w:val="000000" w:themeColor="text1"/>
          <w:sz w:val="32"/>
          <w:szCs w:val="32"/>
        </w:rPr>
        <w:t>采购需求</w:t>
      </w:r>
      <w:r w:rsidR="001525FE" w:rsidRPr="00DF09F9">
        <w:rPr>
          <w:rFonts w:hint="eastAsia"/>
          <w:color w:val="000000" w:themeColor="text1"/>
          <w:sz w:val="32"/>
          <w:szCs w:val="32"/>
        </w:rPr>
        <w:t xml:space="preserve"> </w:t>
      </w:r>
    </w:p>
    <w:p w:rsidR="00012860" w:rsidRDefault="001525FE" w:rsidP="0078431A">
      <w:pPr>
        <w:numPr>
          <w:ilvl w:val="0"/>
          <w:numId w:val="2"/>
        </w:numPr>
        <w:spacing w:after="156"/>
        <w:rPr>
          <w:rFonts w:ascii="宋体" w:hAnsi="宋体" w:cs="宋体"/>
          <w:szCs w:val="21"/>
        </w:rPr>
      </w:pPr>
      <w:r>
        <w:rPr>
          <w:rFonts w:ascii="宋体" w:hAnsi="宋体" w:cs="宋体" w:hint="eastAsia"/>
          <w:szCs w:val="21"/>
        </w:rPr>
        <w:t>货物需求</w:t>
      </w:r>
    </w:p>
    <w:tbl>
      <w:tblPr>
        <w:tblW w:w="9438" w:type="dxa"/>
        <w:tblInd w:w="93" w:type="dxa"/>
        <w:tblLayout w:type="fixed"/>
        <w:tblLook w:val="04A0"/>
      </w:tblPr>
      <w:tblGrid>
        <w:gridCol w:w="1178"/>
        <w:gridCol w:w="6620"/>
        <w:gridCol w:w="800"/>
        <w:gridCol w:w="840"/>
      </w:tblGrid>
      <w:tr w:rsidR="00012860">
        <w:trPr>
          <w:trHeight w:val="24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设备名称</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品 名 及 规 格</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单位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数量</w:t>
            </w:r>
          </w:p>
        </w:tc>
      </w:tr>
      <w:tr w:rsidR="00012860">
        <w:trPr>
          <w:trHeight w:val="3495"/>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商用计算机台式（主要标的物）</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textAlignment w:val="center"/>
              <w:rPr>
                <w:rFonts w:ascii="宋体" w:hAnsi="宋体" w:cs="宋体"/>
                <w:color w:val="000000"/>
                <w:sz w:val="20"/>
                <w:szCs w:val="20"/>
              </w:rPr>
            </w:pPr>
            <w:r>
              <w:rPr>
                <w:rFonts w:ascii="宋体" w:hAnsi="宋体" w:cs="宋体" w:hint="eastAsia"/>
                <w:color w:val="000000"/>
                <w:kern w:val="0"/>
                <w:sz w:val="20"/>
                <w:szCs w:val="20"/>
              </w:rPr>
              <w:t>1.★CPU：不低于英特尔十一代酷睿六核i5-11400；芯片组：英特尔500芯片组或以上，单路供电，100%全固态电容；</w:t>
            </w:r>
            <w:r>
              <w:rPr>
                <w:rFonts w:ascii="宋体" w:hAnsi="宋体" w:cs="宋体" w:hint="eastAsia"/>
                <w:color w:val="000000"/>
                <w:kern w:val="0"/>
                <w:sz w:val="20"/>
                <w:szCs w:val="20"/>
              </w:rPr>
              <w:br/>
              <w:t>2.★内存：2*8G DDR4 2666 MHz双通道；硬盘：512G SSD NVMe固态硬盘；</w:t>
            </w:r>
            <w:r>
              <w:rPr>
                <w:rFonts w:ascii="宋体" w:hAnsi="宋体" w:cs="宋体" w:hint="eastAsia"/>
                <w:color w:val="000000"/>
                <w:kern w:val="0"/>
                <w:sz w:val="20"/>
                <w:szCs w:val="20"/>
              </w:rPr>
              <w:br/>
              <w:t>3.▲前置不少于4个USB 3.2 Gen1；后置不少于4个USB 接口，2个PS/2， 1个VGA，1个HDMI，1个RJ-45；</w:t>
            </w:r>
            <w:r>
              <w:rPr>
                <w:rFonts w:ascii="宋体" w:hAnsi="宋体" w:cs="宋体" w:hint="eastAsia"/>
                <w:color w:val="000000"/>
                <w:kern w:val="0"/>
                <w:sz w:val="20"/>
                <w:szCs w:val="20"/>
              </w:rPr>
              <w:br/>
              <w:t>4.集成声卡芯片，5.1声道，≥5个音频接口；</w:t>
            </w:r>
            <w:r>
              <w:rPr>
                <w:rFonts w:ascii="宋体" w:hAnsi="宋体" w:cs="宋体" w:hint="eastAsia"/>
                <w:color w:val="000000"/>
                <w:kern w:val="0"/>
                <w:sz w:val="20"/>
                <w:szCs w:val="20"/>
              </w:rPr>
              <w:br/>
              <w:t>5.集成10/100/1000M自适应网卡；</w:t>
            </w:r>
            <w:r>
              <w:rPr>
                <w:rFonts w:ascii="宋体" w:hAnsi="宋体" w:cs="宋体" w:hint="eastAsia"/>
                <w:color w:val="000000"/>
                <w:kern w:val="0"/>
                <w:sz w:val="20"/>
                <w:szCs w:val="20"/>
              </w:rPr>
              <w:br/>
              <w:t>6.▲键盘/鼠标：同一品牌USB抗菌防水键盘，提供抗菌报告、IPX7防水报告复印件；</w:t>
            </w:r>
            <w:r>
              <w:rPr>
                <w:rFonts w:ascii="宋体" w:hAnsi="宋体" w:cs="宋体" w:hint="eastAsia"/>
                <w:color w:val="000000"/>
                <w:kern w:val="0"/>
                <w:sz w:val="20"/>
                <w:szCs w:val="20"/>
              </w:rPr>
              <w:br/>
              <w:t>7.▲显示器：同品牌19.5英寸显示器，通过TCO7.0及以上认证，低蓝光、低辐射认证；</w:t>
            </w:r>
            <w:r>
              <w:rPr>
                <w:rFonts w:ascii="宋体" w:hAnsi="宋体" w:cs="宋体" w:hint="eastAsia"/>
                <w:color w:val="000000"/>
                <w:kern w:val="0"/>
                <w:sz w:val="20"/>
                <w:szCs w:val="20"/>
              </w:rPr>
              <w:br/>
              <w:t>8.机箱不大于15L，后面板有串口专用扩展位，前置开关键、Reset键；</w:t>
            </w:r>
            <w:r>
              <w:rPr>
                <w:rFonts w:ascii="宋体" w:hAnsi="宋体" w:cs="宋体" w:hint="eastAsia"/>
                <w:color w:val="000000"/>
                <w:kern w:val="0"/>
                <w:sz w:val="20"/>
                <w:szCs w:val="20"/>
              </w:rPr>
              <w:br/>
              <w:t>9.不大于180W电源；</w:t>
            </w:r>
            <w:r>
              <w:rPr>
                <w:rFonts w:ascii="宋体" w:hAnsi="宋体" w:cs="宋体" w:hint="eastAsia"/>
                <w:color w:val="000000"/>
                <w:kern w:val="0"/>
                <w:sz w:val="20"/>
                <w:szCs w:val="20"/>
              </w:rPr>
              <w:br/>
              <w:t>10.▲所投产品通过有关人体辐射的电磁场测量方法，低频电磁辐射值不高于0.62%，提供认证证书复印件；</w:t>
            </w:r>
            <w:r>
              <w:rPr>
                <w:rFonts w:ascii="宋体" w:hAnsi="宋体" w:cs="宋体" w:hint="eastAsia"/>
                <w:color w:val="000000"/>
                <w:kern w:val="0"/>
                <w:sz w:val="20"/>
                <w:szCs w:val="20"/>
              </w:rPr>
              <w:br/>
              <w:t>11.▲投标产品噪音声压级≤5dB，提供认证证书复印件；</w:t>
            </w:r>
            <w:r>
              <w:rPr>
                <w:rFonts w:ascii="宋体" w:hAnsi="宋体" w:cs="宋体" w:hint="eastAsia"/>
                <w:color w:val="000000"/>
                <w:kern w:val="0"/>
                <w:sz w:val="20"/>
                <w:szCs w:val="20"/>
              </w:rPr>
              <w:br/>
              <w:t>12.▲所投产品通过高低温、湿热试验，达到工作温度：-25℃~60℃（60小时）；储存运输温度：-50℃~65℃（24小时）；工作条件下相对湿度：20%-93%（48小时）；储存运输条件下相对湿度：20%-93%（120小时），</w:t>
            </w:r>
            <w:r>
              <w:rPr>
                <w:rFonts w:ascii="宋体" w:hAnsi="宋体" w:cs="宋体" w:hint="eastAsia"/>
                <w:color w:val="000000"/>
                <w:kern w:val="0"/>
                <w:sz w:val="20"/>
                <w:szCs w:val="20"/>
              </w:rPr>
              <w:lastRenderedPageBreak/>
              <w:t>提供认证证书复印件；</w:t>
            </w:r>
            <w:r>
              <w:rPr>
                <w:rFonts w:ascii="宋体" w:hAnsi="宋体" w:cs="宋体" w:hint="eastAsia"/>
                <w:color w:val="000000"/>
                <w:kern w:val="0"/>
                <w:sz w:val="20"/>
                <w:szCs w:val="20"/>
              </w:rPr>
              <w:br/>
              <w:t>13▲.所投产品通过高低温、湿热试验，达到工作温度：-25℃~60℃（60小时）；储存运输温度：-50℃~65℃（24小时）；工作条件下相对湿度：20%-93%（48小时）；储存运输条件下相对湿度：20%-93%（120小时），提供认证证书复印件；</w:t>
            </w:r>
            <w:r>
              <w:rPr>
                <w:rFonts w:ascii="宋体" w:hAnsi="宋体" w:cs="宋体" w:hint="eastAsia"/>
                <w:color w:val="000000"/>
                <w:kern w:val="0"/>
                <w:sz w:val="20"/>
                <w:szCs w:val="20"/>
              </w:rPr>
              <w:br/>
              <w:t>14.▲投标产品通过电磁辐射B级试验，低于国家标准10dB，提供认证书复印件；；</w:t>
            </w:r>
            <w:r>
              <w:rPr>
                <w:rFonts w:ascii="宋体" w:hAnsi="宋体" w:cs="宋体" w:hint="eastAsia"/>
                <w:color w:val="000000"/>
                <w:kern w:val="0"/>
                <w:sz w:val="20"/>
                <w:szCs w:val="20"/>
              </w:rPr>
              <w:br/>
              <w:t>15.出厂自带管理软件：</w:t>
            </w:r>
            <w:r>
              <w:rPr>
                <w:rFonts w:ascii="宋体" w:hAnsi="宋体" w:cs="宋体" w:hint="eastAsia"/>
                <w:color w:val="000000"/>
                <w:kern w:val="0"/>
                <w:sz w:val="20"/>
                <w:szCs w:val="20"/>
              </w:rPr>
              <w:br/>
              <w:t>（1）所有功能基于Windows平台，方便操作；</w:t>
            </w:r>
            <w:r>
              <w:rPr>
                <w:rFonts w:ascii="宋体" w:hAnsi="宋体" w:cs="宋体" w:hint="eastAsia"/>
                <w:color w:val="000000"/>
                <w:kern w:val="0"/>
                <w:sz w:val="20"/>
                <w:szCs w:val="20"/>
              </w:rPr>
              <w:br/>
              <w:t>（2）具备远程控制客户端重启、关机和唤醒功能；允许/禁止计算机访问USB存储设备和光驱设备；支持远程控制接收端进入指定系统和指定进度、远程时钟同步；</w:t>
            </w:r>
            <w:r>
              <w:rPr>
                <w:rFonts w:ascii="宋体" w:hAnsi="宋体" w:cs="宋体" w:hint="eastAsia"/>
                <w:color w:val="000000"/>
                <w:kern w:val="0"/>
                <w:sz w:val="20"/>
                <w:szCs w:val="20"/>
              </w:rPr>
              <w:br/>
              <w:t>（3）▲支持GPT分区格式下，Win10 系统复制功能，方便创建多系统环境（投标时提供功能截图）；</w:t>
            </w:r>
            <w:r>
              <w:rPr>
                <w:rFonts w:ascii="宋体" w:hAnsi="宋体" w:cs="宋体" w:hint="eastAsia"/>
                <w:color w:val="000000"/>
                <w:kern w:val="0"/>
                <w:sz w:val="20"/>
                <w:szCs w:val="20"/>
              </w:rPr>
              <w:br/>
              <w:t>（4）▲具备远程屏蔽外网功能，集成网页过滤功能，支持设定网络访问黑白名单功能（投标时提供功能截图）；</w:t>
            </w:r>
            <w:r>
              <w:rPr>
                <w:rFonts w:ascii="宋体" w:hAnsi="宋体" w:cs="宋体" w:hint="eastAsia"/>
                <w:color w:val="000000"/>
                <w:kern w:val="0"/>
                <w:sz w:val="20"/>
                <w:szCs w:val="20"/>
              </w:rPr>
              <w:br/>
              <w:t>（5）▲具备IP、计算机名自动分配功能，可以为客户端自动分配IP和计算机名；当客户端IP发生更改或冲突，会在主控端给出提示；（投标时提供功能截图）；</w:t>
            </w:r>
            <w:r>
              <w:rPr>
                <w:rFonts w:ascii="宋体" w:hAnsi="宋体" w:cs="宋体" w:hint="eastAsia"/>
                <w:color w:val="000000"/>
                <w:kern w:val="0"/>
                <w:sz w:val="20"/>
                <w:szCs w:val="20"/>
              </w:rPr>
              <w:br/>
              <w:t>（6）▲具备软硬件资产监控功能，支持实时动态监控，无需手动；如果客户端发生更改，则会在主控端给出提示（投标时提供功能截图）；</w:t>
            </w:r>
            <w:r>
              <w:rPr>
                <w:rFonts w:ascii="宋体" w:hAnsi="宋体" w:cs="宋体" w:hint="eastAsia"/>
                <w:color w:val="000000"/>
                <w:kern w:val="0"/>
                <w:sz w:val="20"/>
                <w:szCs w:val="20"/>
              </w:rPr>
              <w:br/>
              <w:t>（7）▲最大支持64个独立的操作系统（可跨硬盘安装）（投标时提供功能截图）；</w:t>
            </w:r>
            <w:r>
              <w:rPr>
                <w:rFonts w:ascii="宋体" w:hAnsi="宋体" w:cs="宋体" w:hint="eastAsia"/>
                <w:color w:val="000000"/>
                <w:kern w:val="0"/>
                <w:sz w:val="20"/>
                <w:szCs w:val="20"/>
              </w:rPr>
              <w:br/>
              <w:t>（8）▲具备虚拟磁盘功能，可将进度点数据加载至虚拟磁盘，并拷贝至不保护分区或移动设备上（投标时提供功能截图）；</w:t>
            </w:r>
            <w:r>
              <w:rPr>
                <w:rFonts w:ascii="宋体" w:hAnsi="宋体" w:cs="宋体" w:hint="eastAsia"/>
                <w:color w:val="000000"/>
                <w:kern w:val="0"/>
                <w:sz w:val="20"/>
                <w:szCs w:val="20"/>
              </w:rPr>
              <w:br/>
              <w:t>（9）▲支持Office软件的企业批量激活KMS注册（投标时提供功能截图）。</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263</w:t>
            </w:r>
          </w:p>
        </w:tc>
      </w:tr>
      <w:tr w:rsidR="00012860">
        <w:trPr>
          <w:trHeight w:val="318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商用计算机工作站</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textAlignment w:val="center"/>
              <w:rPr>
                <w:rFonts w:ascii="宋体" w:hAnsi="宋体" w:cs="宋体"/>
                <w:color w:val="000000"/>
                <w:sz w:val="20"/>
                <w:szCs w:val="20"/>
              </w:rPr>
            </w:pPr>
            <w:r>
              <w:rPr>
                <w:rFonts w:ascii="宋体" w:hAnsi="宋体" w:cs="宋体" w:hint="eastAsia"/>
                <w:color w:val="000000"/>
                <w:kern w:val="0"/>
                <w:sz w:val="20"/>
                <w:szCs w:val="20"/>
              </w:rPr>
              <w:t>1.★CPU：不低于英特尔酷睿第十一代八核I7-11700及以上；芯片组：英特尔500芯片组或以上，单路供电，100%全固态电容；</w:t>
            </w:r>
            <w:r>
              <w:rPr>
                <w:rFonts w:ascii="宋体" w:hAnsi="宋体" w:cs="宋体" w:hint="eastAsia"/>
                <w:color w:val="000000"/>
                <w:kern w:val="0"/>
                <w:sz w:val="20"/>
                <w:szCs w:val="20"/>
              </w:rPr>
              <w:br/>
              <w:t>2.★内存：内存：16G DDR4 2666 MHz；硬盘：512G SSD NVMe固态硬盘；显卡：Nvidia GTX 1660 6G SUPER 6G 独立显卡；</w:t>
            </w:r>
            <w:r>
              <w:rPr>
                <w:rFonts w:ascii="宋体" w:hAnsi="宋体" w:cs="宋体" w:hint="eastAsia"/>
                <w:color w:val="000000"/>
                <w:kern w:val="0"/>
                <w:sz w:val="20"/>
                <w:szCs w:val="20"/>
              </w:rPr>
              <w:br/>
              <w:t>3.接口：10个USB接口，其中前置6×USB 3.2接口，后置不少于3个板载视频接口1×VGA，1×HDMI，1×DP；</w:t>
            </w:r>
            <w:r>
              <w:rPr>
                <w:rFonts w:ascii="宋体" w:hAnsi="宋体" w:cs="宋体" w:hint="eastAsia"/>
                <w:color w:val="000000"/>
                <w:kern w:val="0"/>
                <w:sz w:val="20"/>
                <w:szCs w:val="20"/>
              </w:rPr>
              <w:br/>
              <w:t>4.集成声卡芯片，5.1声道，大于等于5个音频接口；</w:t>
            </w:r>
            <w:r>
              <w:rPr>
                <w:rFonts w:ascii="宋体" w:hAnsi="宋体" w:cs="宋体" w:hint="eastAsia"/>
                <w:color w:val="000000"/>
                <w:kern w:val="0"/>
                <w:sz w:val="20"/>
                <w:szCs w:val="20"/>
              </w:rPr>
              <w:br/>
              <w:t>5.集成10/100/1000M自适应网卡；</w:t>
            </w:r>
            <w:r>
              <w:rPr>
                <w:rFonts w:ascii="宋体" w:hAnsi="宋体" w:cs="宋体" w:hint="eastAsia"/>
                <w:color w:val="000000"/>
                <w:kern w:val="0"/>
                <w:sz w:val="20"/>
                <w:szCs w:val="20"/>
              </w:rPr>
              <w:br/>
              <w:t>6.▲键盘/鼠标：同一品牌USB抗菌防水键盘，提供抗菌报告、IPX7防水</w:t>
            </w:r>
            <w:r>
              <w:rPr>
                <w:rFonts w:ascii="宋体" w:hAnsi="宋体" w:cs="宋体" w:hint="eastAsia"/>
                <w:color w:val="000000"/>
                <w:kern w:val="0"/>
                <w:sz w:val="20"/>
                <w:szCs w:val="20"/>
              </w:rPr>
              <w:lastRenderedPageBreak/>
              <w:t>报告复印件；</w:t>
            </w:r>
            <w:r>
              <w:rPr>
                <w:rFonts w:ascii="宋体" w:hAnsi="宋体" w:cs="宋体" w:hint="eastAsia"/>
                <w:color w:val="000000"/>
                <w:kern w:val="0"/>
                <w:sz w:val="20"/>
                <w:szCs w:val="20"/>
              </w:rPr>
              <w:br/>
              <w:t>7.机箱电源：500W 80Plus 金牌电源；</w:t>
            </w:r>
            <w:r>
              <w:rPr>
                <w:rFonts w:ascii="宋体" w:hAnsi="宋体" w:cs="宋体" w:hint="eastAsia"/>
                <w:color w:val="000000"/>
                <w:kern w:val="0"/>
                <w:sz w:val="20"/>
                <w:szCs w:val="20"/>
              </w:rPr>
              <w:br/>
              <w:t>8.▲机箱不小于28L，前置Reset键；</w:t>
            </w:r>
            <w:r>
              <w:rPr>
                <w:rFonts w:ascii="宋体" w:hAnsi="宋体" w:cs="宋体" w:hint="eastAsia"/>
                <w:color w:val="000000"/>
                <w:kern w:val="0"/>
                <w:sz w:val="20"/>
                <w:szCs w:val="20"/>
              </w:rPr>
              <w:br/>
              <w:t>9.插槽：不少于1个PCIe x16、2个PCIe x1、1个PCI，2个M.2</w:t>
            </w:r>
            <w:r>
              <w:rPr>
                <w:rFonts w:ascii="宋体" w:hAnsi="宋体" w:cs="宋体" w:hint="eastAsia"/>
                <w:color w:val="000000"/>
                <w:kern w:val="0"/>
                <w:sz w:val="20"/>
                <w:szCs w:val="20"/>
              </w:rPr>
              <w:br/>
              <w:t>10.▲显示器：同品牌23.8英寸高清显示器，通过TCO7.0及以上认证，提供提供认证证书复印件；</w:t>
            </w:r>
            <w:r>
              <w:rPr>
                <w:rFonts w:ascii="宋体" w:hAnsi="宋体" w:cs="宋体" w:hint="eastAsia"/>
                <w:color w:val="000000"/>
                <w:kern w:val="0"/>
                <w:sz w:val="20"/>
                <w:szCs w:val="20"/>
              </w:rPr>
              <w:br/>
              <w:t>11.▲所投产品通过有关人体辐射的电磁场测量方法，低频电磁辐射值不高于0.62%，提供认证证书复印件；</w:t>
            </w:r>
            <w:r>
              <w:rPr>
                <w:rFonts w:ascii="宋体" w:hAnsi="宋体" w:cs="宋体" w:hint="eastAsia"/>
                <w:color w:val="000000"/>
                <w:kern w:val="0"/>
                <w:sz w:val="20"/>
                <w:szCs w:val="20"/>
              </w:rPr>
              <w:br/>
              <w:t>12.▲投标产品噪音声压级≤5dB，提供认证证书复印件；</w:t>
            </w:r>
            <w:r>
              <w:rPr>
                <w:rFonts w:ascii="宋体" w:hAnsi="宋体" w:cs="宋体" w:hint="eastAsia"/>
                <w:color w:val="000000"/>
                <w:kern w:val="0"/>
                <w:sz w:val="20"/>
                <w:szCs w:val="20"/>
              </w:rPr>
              <w:br/>
              <w:t>13.▲所投产品通过高低温、湿热试验，达到工作温度：-25℃~60℃（60小时）；储存运输温度：-50℃~65℃（24小时）；工作条件下相对湿度：20%-93%（48小时）；储存运输条件下相对湿度：20%-93%（120小时），提供认证证书复印件；</w:t>
            </w:r>
            <w:r>
              <w:rPr>
                <w:rFonts w:ascii="宋体" w:hAnsi="宋体" w:cs="宋体" w:hint="eastAsia"/>
                <w:color w:val="000000"/>
                <w:kern w:val="0"/>
                <w:sz w:val="20"/>
                <w:szCs w:val="20"/>
              </w:rPr>
              <w:br/>
              <w:t>14.▲投标产品通过电磁辐射B级试验，低于国家标准10dB，提供认证书复印件；</w:t>
            </w:r>
            <w:r>
              <w:rPr>
                <w:rFonts w:ascii="宋体" w:hAnsi="宋体" w:cs="宋体" w:hint="eastAsia"/>
                <w:color w:val="000000"/>
                <w:kern w:val="0"/>
                <w:sz w:val="20"/>
                <w:szCs w:val="20"/>
              </w:rPr>
              <w:br/>
              <w:t>15.出厂自带管理软件：</w:t>
            </w:r>
            <w:r>
              <w:rPr>
                <w:rFonts w:ascii="宋体" w:hAnsi="宋体" w:cs="宋体" w:hint="eastAsia"/>
                <w:color w:val="000000"/>
                <w:kern w:val="0"/>
                <w:sz w:val="20"/>
                <w:szCs w:val="20"/>
              </w:rPr>
              <w:br/>
              <w:t>（1）所有功能基于Windows平台，方便操作；</w:t>
            </w:r>
            <w:r>
              <w:rPr>
                <w:rFonts w:ascii="宋体" w:hAnsi="宋体" w:cs="宋体" w:hint="eastAsia"/>
                <w:color w:val="000000"/>
                <w:kern w:val="0"/>
                <w:sz w:val="20"/>
                <w:szCs w:val="20"/>
              </w:rPr>
              <w:br/>
              <w:t>（2）具备远程控制客户端重启、关机和唤醒功能；允许/禁止计算机访问USB存储设备和光驱设备；支持远程控制接收端进入指定系统和指定进度、远程时钟同步；</w:t>
            </w:r>
            <w:r>
              <w:rPr>
                <w:rFonts w:ascii="宋体" w:hAnsi="宋体" w:cs="宋体" w:hint="eastAsia"/>
                <w:color w:val="000000"/>
                <w:kern w:val="0"/>
                <w:sz w:val="20"/>
                <w:szCs w:val="20"/>
              </w:rPr>
              <w:br/>
              <w:t>（3）支持GPT分区格式下，Win10 系统复制功能，方便创建多系统环境（投标时提供功能截图）；</w:t>
            </w:r>
            <w:r>
              <w:rPr>
                <w:rFonts w:ascii="宋体" w:hAnsi="宋体" w:cs="宋体" w:hint="eastAsia"/>
                <w:color w:val="000000"/>
                <w:kern w:val="0"/>
                <w:sz w:val="20"/>
                <w:szCs w:val="20"/>
              </w:rPr>
              <w:br/>
              <w:t>（4）▲具备远程屏蔽外网功能，集成网页过滤功能，支持设定网络访问黑白名单功能（投标时提供功能截图）；</w:t>
            </w:r>
            <w:r>
              <w:rPr>
                <w:rFonts w:ascii="宋体" w:hAnsi="宋体" w:cs="宋体" w:hint="eastAsia"/>
                <w:color w:val="000000"/>
                <w:kern w:val="0"/>
                <w:sz w:val="20"/>
                <w:szCs w:val="20"/>
              </w:rPr>
              <w:br/>
              <w:t>（5）▲具备IP、计算机名自动分配功能，可以为客户端自动分配IP和计算机名；当客户端IP发生更改或冲突，会在主控端给出提示；（投标时提供功能截图）；</w:t>
            </w:r>
            <w:r>
              <w:rPr>
                <w:rFonts w:ascii="宋体" w:hAnsi="宋体" w:cs="宋体" w:hint="eastAsia"/>
                <w:color w:val="000000"/>
                <w:kern w:val="0"/>
                <w:sz w:val="20"/>
                <w:szCs w:val="20"/>
              </w:rPr>
              <w:br/>
              <w:t>（6）▲具备软硬件资产监控功能，支持实时动态监控，无需手动；如果客户端发生更改，则会在主控端给出提示（投标时提供功能截图）；</w:t>
            </w:r>
            <w:r>
              <w:rPr>
                <w:rFonts w:ascii="宋体" w:hAnsi="宋体" w:cs="宋体" w:hint="eastAsia"/>
                <w:color w:val="000000"/>
                <w:kern w:val="0"/>
                <w:sz w:val="20"/>
                <w:szCs w:val="20"/>
              </w:rPr>
              <w:br/>
              <w:t>（7）▲最大支持64个独立的操作系统（可跨硬盘安装）（投标时提供功能截图）；</w:t>
            </w:r>
            <w:r>
              <w:rPr>
                <w:rFonts w:ascii="宋体" w:hAnsi="宋体" w:cs="宋体" w:hint="eastAsia"/>
                <w:color w:val="000000"/>
                <w:kern w:val="0"/>
                <w:sz w:val="20"/>
                <w:szCs w:val="20"/>
              </w:rPr>
              <w:br/>
              <w:t>（8）▲具备虚拟磁盘功能，可将进度点数据加载至虚拟磁盘，并拷贝至不保护分区或移动设备上（投标时提供功能截图）；</w:t>
            </w:r>
            <w:r>
              <w:rPr>
                <w:rFonts w:ascii="宋体" w:hAnsi="宋体" w:cs="宋体" w:hint="eastAsia"/>
                <w:color w:val="000000"/>
                <w:kern w:val="0"/>
                <w:sz w:val="20"/>
                <w:szCs w:val="20"/>
              </w:rPr>
              <w:br/>
              <w:t>（9）▲支持Office软件的企业批量激活KMS注册（投标时提供功能截图）。</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162</w:t>
            </w:r>
          </w:p>
        </w:tc>
      </w:tr>
      <w:tr w:rsidR="00012860">
        <w:trPr>
          <w:trHeight w:val="192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交换机</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textAlignment w:val="center"/>
              <w:rPr>
                <w:rFonts w:ascii="宋体" w:hAnsi="宋体" w:cs="宋体"/>
                <w:color w:val="000000"/>
                <w:sz w:val="20"/>
                <w:szCs w:val="20"/>
              </w:rPr>
            </w:pPr>
            <w:r>
              <w:rPr>
                <w:rFonts w:ascii="宋体" w:hAnsi="宋体" w:cs="宋体" w:hint="eastAsia"/>
                <w:color w:val="000000"/>
                <w:kern w:val="0"/>
                <w:sz w:val="20"/>
                <w:szCs w:val="20"/>
              </w:rPr>
              <w:t>1.★交换容量≥256Gbps，包转发率≥78Mpps，提供≥24*10/100/1000Base-T以太网端口，不少于4*100/1000 Base-X SFP光口；</w:t>
            </w:r>
            <w:r>
              <w:rPr>
                <w:rFonts w:ascii="宋体" w:hAnsi="宋体" w:cs="宋体" w:hint="eastAsia"/>
                <w:color w:val="000000"/>
                <w:kern w:val="0"/>
                <w:sz w:val="20"/>
                <w:szCs w:val="20"/>
              </w:rPr>
              <w:br/>
              <w:t>2.提供802.1X和MAC认证方式对接入的用户进行认证，支持客户端软件版本检测、Guest VLAN等功能；</w:t>
            </w:r>
            <w:r>
              <w:rPr>
                <w:rFonts w:ascii="宋体" w:hAnsi="宋体" w:cs="宋体" w:hint="eastAsia"/>
                <w:color w:val="000000"/>
                <w:kern w:val="0"/>
                <w:sz w:val="20"/>
                <w:szCs w:val="20"/>
              </w:rPr>
              <w:br/>
              <w:t>3.支持端口聚合(聚合组端口≥8个)，支持IEEE 802.3ad（动态链路聚合）、静态端口聚合；</w:t>
            </w:r>
            <w:r>
              <w:rPr>
                <w:rFonts w:ascii="宋体" w:hAnsi="宋体" w:cs="宋体" w:hint="eastAsia"/>
                <w:color w:val="000000"/>
                <w:kern w:val="0"/>
                <w:sz w:val="20"/>
                <w:szCs w:val="20"/>
              </w:rPr>
              <w:br/>
              <w:t>4.支持通过FTP、TFTP实现设备的远程升级，支持SNMP v1/v2/v3，可支持Open View等通用网管平台；</w:t>
            </w:r>
            <w:r>
              <w:rPr>
                <w:rFonts w:ascii="宋体" w:hAnsi="宋体" w:cs="宋体" w:hint="eastAsia"/>
                <w:color w:val="000000"/>
                <w:kern w:val="0"/>
                <w:sz w:val="20"/>
                <w:szCs w:val="20"/>
              </w:rPr>
              <w:br/>
              <w:t>5.采用多种绿色节能设计，满足材料环保与安全性的欧盟RoHS标准；</w:t>
            </w:r>
            <w:r>
              <w:rPr>
                <w:rFonts w:ascii="宋体" w:hAnsi="宋体" w:cs="宋体" w:hint="eastAsia"/>
                <w:color w:val="000000"/>
                <w:kern w:val="0"/>
                <w:sz w:val="20"/>
                <w:szCs w:val="20"/>
              </w:rPr>
              <w:br/>
              <w:t>6.持IRF2（第二代智能弹性架构）技术，就是把多台物理设备互相连接起来，使其虚拟为一台逻辑设备，可以将这多台设备看成一台单一设备进行管理和使用</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r>
      <w:tr w:rsidR="00012860">
        <w:trPr>
          <w:trHeight w:val="2186"/>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电子教室软件</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textAlignment w:val="center"/>
              <w:rPr>
                <w:rFonts w:ascii="宋体" w:hAnsi="宋体" w:cs="宋体"/>
                <w:color w:val="000000"/>
                <w:sz w:val="20"/>
                <w:szCs w:val="20"/>
              </w:rPr>
            </w:pPr>
            <w:r>
              <w:rPr>
                <w:rFonts w:ascii="宋体" w:hAnsi="宋体" w:cs="宋体" w:hint="eastAsia"/>
                <w:color w:val="000000"/>
                <w:kern w:val="0"/>
                <w:sz w:val="20"/>
                <w:szCs w:val="20"/>
              </w:rPr>
              <w:t>广播教学、语音教学、语音对讲、学生演示、监控转播、屏幕录制、屏幕回放、分组教学、语音讨论、黑屏肃静、网络影院、文件分发、查看作业、电子教鞭、电子点名、班级模型、系统设置、远程命令、远程设置、远程消息、清除举手、清除未登录学生机、查看学生属性、系统锁定、可选窗口显示模式、屏幕广播、网络影院、广播快捷工具条、双显示器教学、远程按键、在线测验、程序控制、学生机安全管理。</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012860">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电脑桌凳</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textAlignment w:val="center"/>
              <w:rPr>
                <w:rFonts w:ascii="宋体" w:hAnsi="宋体" w:cs="宋体"/>
                <w:color w:val="000000"/>
                <w:sz w:val="20"/>
                <w:szCs w:val="20"/>
              </w:rPr>
            </w:pPr>
            <w:r>
              <w:rPr>
                <w:rFonts w:ascii="宋体" w:hAnsi="宋体" w:cs="宋体" w:hint="eastAsia"/>
                <w:color w:val="000000"/>
                <w:kern w:val="0"/>
                <w:sz w:val="20"/>
                <w:szCs w:val="20"/>
              </w:rPr>
              <w:t>1.学生电脑桌：尺寸(长*宽*高)为1400mm*600mm*750mm，按学校要求定制。</w:t>
            </w:r>
            <w:r>
              <w:rPr>
                <w:rFonts w:ascii="宋体" w:hAnsi="宋体" w:cs="宋体" w:hint="eastAsia"/>
                <w:color w:val="000000"/>
                <w:kern w:val="0"/>
                <w:sz w:val="20"/>
                <w:szCs w:val="20"/>
              </w:rPr>
              <w:br/>
              <w:t>2.材料：主体钢制结构，桌架为25mm*25mm*1.0mm厚镀锌方钢，其余优质冷轧钢板，钢板厚度0.8mm，表面经脱脂除锈，酸洗、磷化、静电喷涂；桌面面板为E1级25mm厚度的三聚氰胺饰面板，硬度高，不易磨花，具有防火性能，经过防虫等特点，甲醛释放量符合国家标准。桌面留有两个进线孔，配置线盒。</w:t>
            </w:r>
            <w:r>
              <w:rPr>
                <w:rFonts w:ascii="宋体" w:hAnsi="宋体" w:cs="宋体" w:hint="eastAsia"/>
                <w:color w:val="000000"/>
                <w:kern w:val="0"/>
                <w:sz w:val="20"/>
                <w:szCs w:val="20"/>
              </w:rPr>
              <w:br/>
              <w:t>3.结构设计：键盘直接放于桌面，无需要键盘抽屉减少导轨使用故障率。主机箱设置在两位中间。</w:t>
            </w:r>
            <w:r>
              <w:rPr>
                <w:rFonts w:ascii="宋体" w:hAnsi="宋体" w:cs="宋体" w:hint="eastAsia"/>
                <w:color w:val="000000"/>
                <w:kern w:val="0"/>
                <w:sz w:val="20"/>
                <w:szCs w:val="20"/>
              </w:rPr>
              <w:br/>
              <w:t>4.凳子按要求定制。</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405</w:t>
            </w:r>
          </w:p>
        </w:tc>
      </w:tr>
      <w:tr w:rsidR="00012860">
        <w:trPr>
          <w:trHeight w:val="312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激光投影机</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★1.采用纯激光光源技术，光源为激光二极管，光源寿命≥20,000小时</w:t>
            </w:r>
            <w:r>
              <w:rPr>
                <w:rFonts w:ascii="宋体" w:hAnsi="宋体" w:cs="宋体" w:hint="eastAsia"/>
                <w:color w:val="000000"/>
                <w:kern w:val="0"/>
                <w:sz w:val="20"/>
                <w:szCs w:val="20"/>
              </w:rPr>
              <w:br/>
              <w:t>2.显示系统采用3LCD技术，液晶板尺寸：0.63英寸</w:t>
            </w:r>
            <w:r>
              <w:rPr>
                <w:rFonts w:ascii="宋体" w:hAnsi="宋体" w:cs="宋体" w:hint="eastAsia"/>
                <w:color w:val="000000"/>
                <w:kern w:val="0"/>
                <w:sz w:val="20"/>
                <w:szCs w:val="20"/>
              </w:rPr>
              <w:br/>
              <w:t xml:space="preserve">★3.光通量/色彩亮度：≥5000流明 </w:t>
            </w:r>
            <w:r>
              <w:rPr>
                <w:rFonts w:ascii="宋体" w:hAnsi="宋体" w:cs="宋体" w:hint="eastAsia"/>
                <w:color w:val="000000"/>
                <w:kern w:val="0"/>
                <w:sz w:val="20"/>
                <w:szCs w:val="20"/>
              </w:rPr>
              <w:br/>
              <w:t>4.单LCD液晶面板分辨率：≥1024*768，4:3 ，BrightEraTM无机配向膜液晶面板技术</w:t>
            </w:r>
            <w:r>
              <w:rPr>
                <w:rFonts w:ascii="宋体" w:hAnsi="宋体" w:cs="宋体" w:hint="eastAsia"/>
                <w:color w:val="000000"/>
                <w:kern w:val="0"/>
                <w:sz w:val="20"/>
                <w:szCs w:val="20"/>
              </w:rPr>
              <w:br/>
              <w:t>5.投影机镜头变焦倍数：≥1.6倍</w:t>
            </w:r>
            <w:r>
              <w:rPr>
                <w:rFonts w:ascii="宋体" w:hAnsi="宋体" w:cs="宋体" w:hint="eastAsia"/>
                <w:color w:val="000000"/>
                <w:kern w:val="0"/>
                <w:sz w:val="20"/>
                <w:szCs w:val="20"/>
              </w:rPr>
              <w:br/>
              <w:t>▲6.对比度：≥3,000,000：1（提供第三方检测报告复印件加盖公章证明）</w:t>
            </w:r>
            <w:r>
              <w:rPr>
                <w:rFonts w:ascii="宋体" w:hAnsi="宋体" w:cs="宋体" w:hint="eastAsia"/>
                <w:color w:val="000000"/>
                <w:kern w:val="0"/>
                <w:sz w:val="20"/>
                <w:szCs w:val="20"/>
              </w:rPr>
              <w:br/>
              <w:t>7.具有水平/垂直/四角梯形校正功能</w:t>
            </w:r>
            <w:r>
              <w:rPr>
                <w:rFonts w:ascii="宋体" w:hAnsi="宋体" w:cs="宋体" w:hint="eastAsia"/>
                <w:color w:val="000000"/>
                <w:kern w:val="0"/>
                <w:sz w:val="20"/>
                <w:szCs w:val="20"/>
              </w:rPr>
              <w:br/>
              <w:t>8.具有音频输入/输出接口及16W扬声器</w:t>
            </w:r>
            <w:r>
              <w:rPr>
                <w:rFonts w:ascii="宋体" w:hAnsi="宋体" w:cs="宋体" w:hint="eastAsia"/>
                <w:color w:val="000000"/>
                <w:kern w:val="0"/>
                <w:sz w:val="20"/>
                <w:szCs w:val="20"/>
              </w:rPr>
              <w:br/>
              <w:t>9.具有自动亮度调节功能，光源变暗功能，有效节能</w:t>
            </w:r>
            <w:r>
              <w:rPr>
                <w:rFonts w:ascii="宋体" w:hAnsi="宋体" w:cs="宋体" w:hint="eastAsia"/>
                <w:color w:val="000000"/>
                <w:kern w:val="0"/>
                <w:sz w:val="20"/>
                <w:szCs w:val="20"/>
              </w:rPr>
              <w:br/>
              <w:t>★10.投影机及遥控器兼具备一键式ECO按钮，轻松节能；通过菜单可设定演讲计时功能，方便掌握演讲时间，内置三种智能场景设定，根据使用环境，轻松选择</w:t>
            </w:r>
            <w:r>
              <w:rPr>
                <w:rFonts w:ascii="宋体" w:hAnsi="宋体" w:cs="宋体" w:hint="eastAsia"/>
                <w:color w:val="000000"/>
                <w:kern w:val="0"/>
                <w:sz w:val="20"/>
                <w:szCs w:val="20"/>
              </w:rPr>
              <w:br/>
              <w:t xml:space="preserve">▲11.符合激光投影类视觉健康测评综合五星认证（提供第三方检测报告复印件加盖公章证明）                                              12.含120电动幕 </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012860">
        <w:trPr>
          <w:trHeight w:val="4960"/>
        </w:trPr>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多媒体控制器</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1.支持交互控制面板，具备系统锁定功能，系统锁定后面板任何按键操作无效，解锁后面板按键起作用；</w:t>
            </w:r>
            <w:r>
              <w:rPr>
                <w:rFonts w:ascii="宋体" w:hAnsi="宋体" w:cs="宋体" w:hint="eastAsia"/>
                <w:color w:val="000000"/>
                <w:kern w:val="0"/>
                <w:sz w:val="20"/>
                <w:szCs w:val="20"/>
              </w:rPr>
              <w:br/>
              <w:t xml:space="preserve">2.支持管理平台远程控制多媒体设备开关、信号切换、触控面板解锁、锁定等功能，具备计算机、笔记本、无线投屏音视频一键切换；一键开关系统； </w:t>
            </w:r>
            <w:r>
              <w:rPr>
                <w:rFonts w:ascii="宋体" w:hAnsi="宋体" w:cs="宋体" w:hint="eastAsia"/>
                <w:color w:val="000000"/>
                <w:kern w:val="0"/>
                <w:sz w:val="20"/>
                <w:szCs w:val="20"/>
              </w:rPr>
              <w:br/>
              <w:t>▲3.视频信号：支持不低于 4K@30HZ高清信号长距离传输；支持多路信号混切功能，HDMI 信号或 VGA 信号输入，VGA、HDMI 任意信号输出；支持音频加嵌 VGA 同步输入，支持解嵌音频输出；支持所有 AV 信号输入通道和输出通道设备连接状态自动检测检索功能，可自动切换笔记本等外设信号，并可根据教学环境需要设置启用状态；支持 HDCP 和智能 EDID 管理；支持音频增益调节功能，可调节范围-40dB~40dB；≧3 路 HDMI 输入，≧4 路 HDMI输出；≧1 路 VGA 输入，≧2 路 VGA 输出；音频信号：≧1 路 3.5mm 立体声音频输入，≧2 路 3.5mm 立体声音频输出（提供所投产品彩页或检测报告佐证材料）</w:t>
            </w:r>
            <w:r>
              <w:rPr>
                <w:rFonts w:ascii="宋体" w:hAnsi="宋体" w:cs="宋体" w:hint="eastAsia"/>
                <w:color w:val="000000"/>
                <w:kern w:val="0"/>
                <w:sz w:val="20"/>
                <w:szCs w:val="20"/>
              </w:rPr>
              <w:br/>
              <w:t>▲4.≧7路RS232通讯接口；≧1路RS485接口；≧8路IO接口；≧1路LAN网络接口，支持TCP/IP协议；≧1路读卡器接口，接口形式采用RJ45模块插孔，并为读卡器提供供电，支持插卡和刷卡模式读卡器。≧2路交互控制面板接口，接口形式采用RJ45模块插孔，并支持控制面板供电；（提供所投产品彩页或检测报告佐证材料）</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▲5.≧3路220V可控电源插座；支持电压、电流检测；≧2路220V幕布控制端口，具备接地端子，可同步或异步控制两块幕布；≧4路220V继电器控制端口；设备电源总输入：≧220V\50Hz\10A，输出：≧220V \50Hz\9A，以3C证书为准。（提供所投产品3C证书）</w:t>
            </w:r>
            <w:r>
              <w:rPr>
                <w:rFonts w:ascii="宋体" w:hAnsi="宋体" w:cs="宋体" w:hint="eastAsia"/>
                <w:color w:val="000000"/>
                <w:kern w:val="0"/>
                <w:sz w:val="20"/>
                <w:szCs w:val="20"/>
              </w:rPr>
              <w:br/>
              <w:t>6.具备IC卡权限管理功能，具备IC卡数据存储，脱网状态下可以保存不少于4万张IC卡数据、4万条刷卡记录，断网状态不影响老师使用。联网后刷卡记录自动上传，IC卡授权数据自动下载。</w:t>
            </w:r>
            <w:r>
              <w:rPr>
                <w:rFonts w:ascii="宋体" w:hAnsi="宋体" w:cs="宋体" w:hint="eastAsia"/>
                <w:color w:val="000000"/>
                <w:kern w:val="0"/>
                <w:sz w:val="20"/>
                <w:szCs w:val="20"/>
              </w:rPr>
              <w:br/>
              <w:t>7.支持本地课表存储，不少于180天课表授权数据存储。按课表自动执行系统开启和关闭，可脱网运行；</w:t>
            </w:r>
            <w:r>
              <w:rPr>
                <w:rFonts w:ascii="宋体" w:hAnsi="宋体" w:cs="宋体" w:hint="eastAsia"/>
                <w:color w:val="000000"/>
                <w:kern w:val="0"/>
                <w:sz w:val="20"/>
                <w:szCs w:val="20"/>
              </w:rPr>
              <w:br/>
              <w:t>▲8.具备交互提醒下课，下课时间到可通过计算机或交互控制面板弹出对话框及语音提示，询问老师是否继续使用多媒体，如果没有回复，系统在倒计时结束后，自动关闭系统；如继续使用，根据提示操作取消关机。可自定义倒计时时长。（提供产品功能截图、照片或佐证材料，加盖公章）</w:t>
            </w:r>
            <w:r>
              <w:rPr>
                <w:rFonts w:ascii="宋体" w:hAnsi="宋体" w:cs="宋体" w:hint="eastAsia"/>
                <w:color w:val="000000"/>
                <w:kern w:val="0"/>
                <w:sz w:val="20"/>
                <w:szCs w:val="20"/>
              </w:rPr>
              <w:br/>
              <w:t>▲9.支持至少两台投影机状态检测和投影机灯泡时长采集，采集信息自动上传到管理平台；（提供管理平台读取的投影机灯时界面功能截图，加盖公章）</w:t>
            </w:r>
            <w:r>
              <w:rPr>
                <w:rFonts w:ascii="宋体" w:hAnsi="宋体" w:cs="宋体" w:hint="eastAsia"/>
                <w:color w:val="000000"/>
                <w:kern w:val="0"/>
                <w:sz w:val="20"/>
                <w:szCs w:val="20"/>
              </w:rPr>
              <w:br/>
              <w:t>▲10.支持物联网环境数据采集功能，支持温度、湿度、CO2，PM2.5、PM10等环境数据的监测，监测数据自动上传到管理平台；（提供管理平台数据采集截图，加盖公章）</w:t>
            </w:r>
            <w:r>
              <w:rPr>
                <w:rFonts w:ascii="宋体" w:hAnsi="宋体" w:cs="宋体" w:hint="eastAsia"/>
                <w:color w:val="000000"/>
                <w:kern w:val="0"/>
                <w:sz w:val="20"/>
                <w:szCs w:val="20"/>
              </w:rPr>
              <w:br/>
              <w:t>11.支持EDID自动读取设置和手动读取设置，可以根据不同分辨率显示设备（投影机、显示器、触控屏等）设置EDID，要求支持4K、1080P、720P、1024*768多种分辨率；</w:t>
            </w:r>
            <w:r>
              <w:rPr>
                <w:rFonts w:ascii="宋体" w:hAnsi="宋体" w:cs="宋体" w:hint="eastAsia"/>
                <w:color w:val="000000"/>
                <w:kern w:val="0"/>
                <w:sz w:val="20"/>
                <w:szCs w:val="20"/>
              </w:rPr>
              <w:br/>
              <w:t>▲12.设置软件支持B/S界面，浏览器远程配置，设置软件支持终端设备IP地址、MAC地址扫描；支持网络远程设置功能键码、功能序列，需支持DHCP自动获取IP地址和静态IP地址设置。支持远程固件升级，支持云端配置数据备份（提供设置界面截图并加盖公章）</w:t>
            </w:r>
            <w:r>
              <w:rPr>
                <w:rFonts w:ascii="宋体" w:hAnsi="宋体" w:cs="宋体" w:hint="eastAsia"/>
                <w:color w:val="000000"/>
                <w:kern w:val="0"/>
                <w:sz w:val="20"/>
                <w:szCs w:val="20"/>
              </w:rPr>
              <w:br/>
              <w:t>★13.供应商必须承诺此设备与学院原来的中控管理平台互联互通，能够被原平台所控制及管理，中标公示后7个工作日内提供样机测试，如果测试不通过，以虚假响应处理，并上报相关部门处理。需提供承诺函盖章原件。</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012860">
        <w:trPr>
          <w:trHeight w:val="1920"/>
        </w:trPr>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控制面板</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1.要求采用高强度钢化玻璃面板，清晰简明，操作简单方便，≦6个按键，≦8个指示灯；具备信号切换状态指示灯和声音操作提示；支持桌面嵌入式安装；</w:t>
            </w:r>
            <w:r>
              <w:rPr>
                <w:rFonts w:ascii="宋体" w:hAnsi="宋体" w:cs="宋体" w:hint="eastAsia"/>
                <w:color w:val="000000"/>
                <w:kern w:val="0"/>
                <w:sz w:val="20"/>
                <w:szCs w:val="20"/>
              </w:rPr>
              <w:br/>
              <w:t>2.需要支持面板锁定功能，面板上带锁定、解锁状态指示灯，方便使用者了解当前使用状态；需要具备上下课按键，支持一键开关系统，支持投影机板书功能按键；</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3.需要具备台式机、笔记本HDMI\VGA、无线投屏信号切换按键，具备信号切换状态不同颜色指示灯，需要支持一键信号切换；面板具备中文\英文名称按键；</w:t>
            </w:r>
            <w:r>
              <w:rPr>
                <w:rFonts w:ascii="宋体" w:hAnsi="宋体" w:cs="宋体" w:hint="eastAsia"/>
                <w:color w:val="000000"/>
                <w:kern w:val="0"/>
                <w:sz w:val="20"/>
                <w:szCs w:val="20"/>
              </w:rPr>
              <w:br/>
              <w:t>4.交互控制面板通讯接口需支持RJ45模块方式，支持网线连接智能终端主机实现通讯与供电，不需配置单独电源，传输距离不少于10米；</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012860">
        <w:trPr>
          <w:trHeight w:val="5129"/>
        </w:trPr>
        <w:tc>
          <w:tcPr>
            <w:tcW w:w="1178"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读卡器</w:t>
            </w:r>
          </w:p>
        </w:tc>
        <w:tc>
          <w:tcPr>
            <w:tcW w:w="6620" w:type="dxa"/>
            <w:tcBorders>
              <w:top w:val="single" w:sz="4" w:space="0" w:color="000000"/>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1.插卡方式读卡器，插卡入口位置灯光指示，可兼容学校现有校园一卡通IC卡，支持IC卡（M1）、CPU 卡；</w:t>
            </w:r>
            <w:bookmarkStart w:id="0" w:name="_GoBack"/>
            <w:bookmarkEnd w:id="0"/>
            <w:r>
              <w:rPr>
                <w:rFonts w:ascii="宋体" w:hAnsi="宋体" w:cs="宋体" w:hint="eastAsia"/>
                <w:color w:val="000000"/>
                <w:kern w:val="0"/>
                <w:sz w:val="20"/>
                <w:szCs w:val="20"/>
              </w:rPr>
              <w:br/>
              <w:t>2.具备读卡验证通过指示灯和声音提示，有效的授权卡和无效卡具备不同颜色指示灯提示，方便了解IC卡是否具备有效授权；</w:t>
            </w:r>
            <w:r>
              <w:rPr>
                <w:rFonts w:ascii="宋体" w:hAnsi="宋体" w:cs="宋体" w:hint="eastAsia"/>
                <w:color w:val="000000"/>
                <w:kern w:val="0"/>
                <w:sz w:val="20"/>
                <w:szCs w:val="20"/>
              </w:rPr>
              <w:br/>
              <w:t>★3.支持通信和供电一体化，无需单独电源，支持RJ45接口模块，只需一根网线连接智能终端主机实现数据通讯和供电；</w:t>
            </w:r>
            <w:r>
              <w:rPr>
                <w:rFonts w:ascii="宋体" w:hAnsi="宋体" w:cs="宋体" w:hint="eastAsia"/>
                <w:color w:val="000000"/>
                <w:kern w:val="0"/>
                <w:sz w:val="20"/>
                <w:szCs w:val="20"/>
              </w:rPr>
              <w:br/>
              <w:t>4.插入IC卡多媒体系统自动启动，中控面板解锁，取走IC卡后中控面板锁定，系统自动关闭；支持连堂使用，此段时间取走卡不关闭系统（连堂时间可设定）；</w:t>
            </w:r>
            <w:r>
              <w:rPr>
                <w:rFonts w:ascii="宋体" w:hAnsi="宋体" w:cs="宋体" w:hint="eastAsia"/>
                <w:color w:val="000000"/>
                <w:kern w:val="0"/>
                <w:sz w:val="20"/>
                <w:szCs w:val="20"/>
              </w:rPr>
              <w:br/>
              <w:t>5.读卡器需要采用标准86盒嵌入式安装，可配合标准86盒在电子讲台表面嵌入安装，美观且节省空间；</w:t>
            </w:r>
            <w:r>
              <w:rPr>
                <w:rFonts w:ascii="宋体" w:hAnsi="宋体" w:cs="宋体" w:hint="eastAsia"/>
                <w:color w:val="000000"/>
                <w:kern w:val="0"/>
                <w:sz w:val="20"/>
                <w:szCs w:val="20"/>
              </w:rPr>
              <w:br/>
              <w:t>▲6.提供产品图片或产品彩页（加盖公章）</w:t>
            </w:r>
          </w:p>
        </w:tc>
        <w:tc>
          <w:tcPr>
            <w:tcW w:w="800" w:type="dxa"/>
            <w:tcBorders>
              <w:top w:val="single" w:sz="4" w:space="0" w:color="000000"/>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012860">
        <w:trPr>
          <w:trHeight w:val="562"/>
        </w:trPr>
        <w:tc>
          <w:tcPr>
            <w:tcW w:w="117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12860" w:rsidRDefault="001525FE" w:rsidP="0078431A">
            <w:pPr>
              <w:widowControl/>
              <w:spacing w:after="156"/>
              <w:jc w:val="left"/>
              <w:textAlignment w:val="center"/>
              <w:rPr>
                <w:rFonts w:ascii="宋体" w:hAnsi="宋体" w:cs="宋体"/>
                <w:kern w:val="0"/>
                <w:sz w:val="20"/>
                <w:szCs w:val="20"/>
              </w:rPr>
            </w:pPr>
            <w:r>
              <w:rPr>
                <w:rFonts w:ascii="宋体" w:hAnsi="宋体" w:cs="宋体" w:hint="eastAsia"/>
                <w:kern w:val="0"/>
                <w:sz w:val="20"/>
                <w:szCs w:val="20"/>
              </w:rPr>
              <w:t>物联网智慧教学融合平台</w:t>
            </w:r>
          </w:p>
        </w:tc>
        <w:tc>
          <w:tcPr>
            <w:tcW w:w="6620" w:type="dxa"/>
            <w:tcBorders>
              <w:top w:val="single" w:sz="4" w:space="0" w:color="auto"/>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kern w:val="0"/>
                <w:sz w:val="20"/>
                <w:szCs w:val="20"/>
              </w:rPr>
            </w:pPr>
            <w:r>
              <w:rPr>
                <w:rFonts w:ascii="宋体" w:hAnsi="宋体" w:cs="宋体" w:hint="eastAsia"/>
                <w:kern w:val="0"/>
                <w:sz w:val="20"/>
                <w:szCs w:val="20"/>
              </w:rPr>
              <w:t>采用B/S架构，可跨平台、多浏览器管理。支持统一身份认证，多个管理用户可同时登录，支持角色管理权限设置功能（教室管控、运维中心、统计中心、在线督导、数据大屏等），可按区域、教学楼、教室分组管理，不同的登录用户可分配不同的管理组；支持教室配置信息批量导入，可按照资产和位置信息同步至运维中心。教室管理界面显示最新工单；支持位置列表信息自由拖拽；支持至少四种教室图标显示方式；控制界面显示多媒体教室数量，并分别显示在用、空闲、异常教室数量；支持至少6个主要设备状态显示（图标、设备可自定义）；可查看中控所有端口运行参数，当前教室投影机灯时、环境数据信息采集显示（温度、湿度、照度、甲醛、CO、CO2、PM10、PM2.5），当前课程信息，当天上课老师刷卡记录，当前教室所有工单信息（教室端多媒体控制器、计算机等设备自动报警功能，支持报警信息查询、报警数据导出），当前教室可以手动提交工单。</w:t>
            </w:r>
          </w:p>
        </w:tc>
        <w:tc>
          <w:tcPr>
            <w:tcW w:w="800" w:type="dxa"/>
            <w:tcBorders>
              <w:top w:val="single" w:sz="4" w:space="0" w:color="auto"/>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kern w:val="0"/>
                <w:sz w:val="20"/>
                <w:szCs w:val="20"/>
              </w:rPr>
            </w:pPr>
            <w:r>
              <w:rPr>
                <w:rFonts w:ascii="宋体" w:hAnsi="宋体" w:cs="宋体" w:hint="eastAsia"/>
                <w:kern w:val="0"/>
                <w:sz w:val="20"/>
                <w:szCs w:val="20"/>
              </w:rPr>
              <w:t>套</w:t>
            </w:r>
          </w:p>
        </w:tc>
        <w:tc>
          <w:tcPr>
            <w:tcW w:w="840" w:type="dxa"/>
            <w:tcBorders>
              <w:top w:val="single" w:sz="4" w:space="0" w:color="auto"/>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kern w:val="0"/>
                <w:sz w:val="20"/>
                <w:szCs w:val="20"/>
              </w:rPr>
            </w:pPr>
            <w:r>
              <w:rPr>
                <w:rFonts w:ascii="宋体" w:hAnsi="宋体" w:cs="宋体" w:hint="eastAsia"/>
                <w:kern w:val="0"/>
                <w:sz w:val="20"/>
                <w:szCs w:val="20"/>
              </w:rPr>
              <w:t>1</w:t>
            </w:r>
          </w:p>
        </w:tc>
      </w:tr>
      <w:tr w:rsidR="00012860">
        <w:trPr>
          <w:trHeight w:val="1173"/>
        </w:trPr>
        <w:tc>
          <w:tcPr>
            <w:tcW w:w="1178" w:type="dxa"/>
            <w:tcBorders>
              <w:top w:val="single" w:sz="4" w:space="0" w:color="000000"/>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空调</w:t>
            </w:r>
          </w:p>
        </w:tc>
        <w:tc>
          <w:tcPr>
            <w:tcW w:w="6620" w:type="dxa"/>
            <w:tcBorders>
              <w:top w:val="single" w:sz="4" w:space="0" w:color="000000"/>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立柜式空调，冷暖电辅，空调匹数：5P 适用面积：55-85㎡，制冷量12000W ，制冷功率3850W，制热量12500（16000）W，制热功率3800（7300）W，循环风量1750m3/h ，室内机噪音44-50dB，室外机噪音≤60dB     </w:t>
            </w:r>
          </w:p>
        </w:tc>
        <w:tc>
          <w:tcPr>
            <w:tcW w:w="800" w:type="dxa"/>
            <w:tcBorders>
              <w:top w:val="single" w:sz="4" w:space="0" w:color="000000"/>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r>
      <w:tr w:rsidR="00012860">
        <w:trPr>
          <w:trHeight w:val="242"/>
        </w:trPr>
        <w:tc>
          <w:tcPr>
            <w:tcW w:w="1178"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网络摄像头</w:t>
            </w:r>
          </w:p>
        </w:tc>
        <w:tc>
          <w:tcPr>
            <w:tcW w:w="6620"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line="2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★1.具有200万像素 CMOS传感器，具有拾音功能；</w:t>
            </w:r>
          </w:p>
          <w:p w:rsidR="00012860" w:rsidRDefault="001525FE" w:rsidP="0078431A">
            <w:pPr>
              <w:widowControl/>
              <w:spacing w:after="156" w:line="2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2.具有1颗白光灯，最低照度彩色：0.01 lx ，黑白:0.001lx，灰度等级不小于11级；</w:t>
            </w:r>
          </w:p>
          <w:p w:rsidR="00012860" w:rsidRDefault="001525FE" w:rsidP="0078431A">
            <w:pPr>
              <w:widowControl/>
              <w:spacing w:after="156" w:line="2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3.白光补光距离不小于15米。在1920×1080 @ 25fps下，清晰度不小于1000TVL。支持H.264、H.265视频编码格式，且具有High Profile编码能力。需具备区域入侵检测、越界检测、进入区域、离开区域等功能。需支持DC12V/POE供电，含支架等配套设备。</w:t>
            </w:r>
          </w:p>
        </w:tc>
        <w:tc>
          <w:tcPr>
            <w:tcW w:w="800"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012860">
        <w:trPr>
          <w:trHeight w:val="314"/>
        </w:trPr>
        <w:tc>
          <w:tcPr>
            <w:tcW w:w="1178"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硬盘录像机</w:t>
            </w:r>
          </w:p>
        </w:tc>
        <w:tc>
          <w:tcPr>
            <w:tcW w:w="6620"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支持本地和远程进行IPv6配置，IPv6支持多种模式：路由公告、自动获取、手动配置支持以IPv6方式登录、取流、配置、检索等功能，支持以IPv6方式接入摄像机进行预览、参数配置、报警接收和展现、语音对讲、IPC列表导入、IP地址冲突检测等功能；</w:t>
            </w:r>
          </w:p>
          <w:p w:rsidR="00012860" w:rsidRDefault="001525FE" w:rsidP="0078431A">
            <w:pPr>
              <w:widowControl/>
              <w:spacing w:after="156"/>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2.接入警戒摄像机，支持对IPC的声音和闪光参数进行配置， 支持通过移动侦测、区域入侵、越界侦测、进入区域和离开区域事件联动一个或多个IPC的声光报警，可以对声光联动一键撤防；</w:t>
            </w:r>
          </w:p>
          <w:p w:rsidR="00012860" w:rsidRDefault="001525FE" w:rsidP="0078431A">
            <w:pPr>
              <w:widowControl/>
              <w:spacing w:after="156"/>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3.主板：具有≥1个HDMI接口、≥1个VGA接口、≥1个RJ45网络接口、≥1个eSata接口、≥1个RS232接口、≥1路音频输入接口、≥1路音频输出接口；</w:t>
            </w:r>
          </w:p>
          <w:p w:rsidR="00012860" w:rsidRDefault="001525FE" w:rsidP="0078431A">
            <w:pPr>
              <w:widowControl/>
              <w:spacing w:after="156"/>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4.前面板：≥1个USB2.0接口、≥4个硬盘接口；</w:t>
            </w:r>
          </w:p>
          <w:p w:rsidR="00012860" w:rsidRDefault="001525FE" w:rsidP="0078431A">
            <w:pPr>
              <w:widowControl/>
              <w:spacing w:after="156"/>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5.可接入不少于32路高清视频图像，配6T监控硬盘2块</w:t>
            </w:r>
          </w:p>
        </w:tc>
        <w:tc>
          <w:tcPr>
            <w:tcW w:w="800"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012860">
        <w:trPr>
          <w:trHeight w:val="48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强电部分</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4平米铜芯线（采用3根*N组进行布线）及线槽辅材，提供产品质量符合国际标准；以现场实际情况为准，中标后必须完成确保所有的电脑能够通电正常使用，且不得变更增加费用。</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012860">
        <w:trPr>
          <w:trHeight w:val="48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left"/>
              <w:textAlignment w:val="center"/>
              <w:rPr>
                <w:rFonts w:ascii="宋体" w:hAnsi="宋体" w:cs="宋体"/>
                <w:color w:val="000000"/>
                <w:sz w:val="20"/>
                <w:szCs w:val="20"/>
              </w:rPr>
            </w:pPr>
            <w:r>
              <w:rPr>
                <w:rFonts w:ascii="宋体" w:hAnsi="宋体" w:cs="宋体" w:hint="eastAsia"/>
                <w:color w:val="000000"/>
                <w:kern w:val="0"/>
                <w:sz w:val="20"/>
                <w:szCs w:val="20"/>
              </w:rPr>
              <w:t>弱电部分</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textAlignment w:val="center"/>
              <w:rPr>
                <w:rFonts w:ascii="宋体" w:hAnsi="宋体" w:cs="宋体"/>
                <w:color w:val="000000"/>
                <w:sz w:val="20"/>
                <w:szCs w:val="20"/>
              </w:rPr>
            </w:pPr>
            <w:r>
              <w:rPr>
                <w:rFonts w:ascii="宋体" w:hAnsi="宋体" w:cs="宋体" w:hint="eastAsia"/>
                <w:color w:val="000000"/>
                <w:kern w:val="0"/>
                <w:sz w:val="20"/>
                <w:szCs w:val="20"/>
              </w:rPr>
              <w:t>包括六类网线、网络跳线、水晶头等，提供产品质量符合国际标准；以现场实际情况为准，中标后必须完成确保所有的电脑能够正常联网使用。且不得变更增加费用。</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r w:rsidR="00012860">
        <w:trPr>
          <w:trHeight w:val="72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辅材及所有设备的安装调试</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textAlignment w:val="center"/>
              <w:rPr>
                <w:rFonts w:ascii="宋体" w:hAnsi="宋体" w:cs="宋体"/>
                <w:color w:val="000000"/>
                <w:sz w:val="20"/>
                <w:szCs w:val="20"/>
              </w:rPr>
            </w:pPr>
            <w:r>
              <w:rPr>
                <w:rFonts w:ascii="宋体" w:hAnsi="宋体" w:cs="宋体" w:hint="eastAsia"/>
                <w:color w:val="000000"/>
                <w:kern w:val="0"/>
                <w:sz w:val="20"/>
                <w:szCs w:val="20"/>
              </w:rPr>
              <w:t>包括重型PVC线槽、管材及各类设备安装、管槽制作、线路敷设、设备及软件调试等，中标后不得增加费用。须按照相关规范对强弱电分别套管走线，确保没有线缆裸露，保障所有设备能够正常工作。</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批</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860" w:rsidRDefault="001525FE" w:rsidP="0078431A">
            <w:pPr>
              <w:widowControl/>
              <w:spacing w:after="156"/>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r>
    </w:tbl>
    <w:p w:rsidR="00012860" w:rsidRDefault="00012860" w:rsidP="0078431A">
      <w:pPr>
        <w:pStyle w:val="BodyText1I2"/>
        <w:spacing w:after="156"/>
        <w:ind w:left="480" w:firstLine="880"/>
        <w:rPr>
          <w:rFonts w:ascii="宋体" w:eastAsia="宋体" w:hAnsi="宋体" w:cs="宋体" w:hint="eastAsia"/>
        </w:rPr>
      </w:pPr>
    </w:p>
    <w:p w:rsidR="00C45102" w:rsidRPr="00C45102" w:rsidRDefault="00C45102" w:rsidP="00C45102">
      <w:pPr>
        <w:pStyle w:val="UserStyle136"/>
        <w:spacing w:after="156"/>
        <w:ind w:firstLine="480"/>
      </w:pPr>
    </w:p>
    <w:p w:rsidR="00012860" w:rsidRPr="00DF09F9" w:rsidRDefault="00DF09F9" w:rsidP="00DF09F9">
      <w:pPr>
        <w:pStyle w:val="1"/>
        <w:rPr>
          <w:color w:val="000000" w:themeColor="text1"/>
          <w:sz w:val="32"/>
          <w:szCs w:val="32"/>
        </w:rPr>
      </w:pPr>
      <w:r w:rsidRPr="00DF09F9">
        <w:rPr>
          <w:rFonts w:hint="eastAsia"/>
          <w:color w:val="000000" w:themeColor="text1"/>
          <w:sz w:val="32"/>
          <w:szCs w:val="32"/>
        </w:rPr>
        <w:lastRenderedPageBreak/>
        <w:t>三、</w:t>
      </w:r>
      <w:r w:rsidR="00C45102">
        <w:rPr>
          <w:rFonts w:hint="eastAsia"/>
          <w:color w:val="000000" w:themeColor="text1"/>
          <w:sz w:val="32"/>
          <w:szCs w:val="32"/>
        </w:rPr>
        <w:t>评分办法</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9"/>
        <w:gridCol w:w="6246"/>
        <w:gridCol w:w="1974"/>
        <w:gridCol w:w="829"/>
      </w:tblGrid>
      <w:tr w:rsidR="00012860">
        <w:trPr>
          <w:trHeight w:val="667"/>
          <w:jc w:val="center"/>
        </w:trPr>
        <w:tc>
          <w:tcPr>
            <w:tcW w:w="1109" w:type="dxa"/>
            <w:noWrap/>
            <w:vAlign w:val="center"/>
          </w:tcPr>
          <w:p w:rsidR="00012860" w:rsidRDefault="001525FE" w:rsidP="0078431A">
            <w:pPr>
              <w:spacing w:after="156" w:line="276" w:lineRule="auto"/>
              <w:contextualSpacing/>
              <w:jc w:val="center"/>
              <w:rPr>
                <w:rFonts w:ascii="宋体" w:hAnsi="宋体" w:cs="宋体"/>
                <w:color w:val="000000"/>
                <w:sz w:val="21"/>
                <w:szCs w:val="21"/>
              </w:rPr>
            </w:pPr>
            <w:r>
              <w:rPr>
                <w:rFonts w:ascii="宋体" w:hAnsi="宋体" w:cs="宋体" w:hint="eastAsia"/>
                <w:color w:val="000000"/>
                <w:sz w:val="21"/>
                <w:szCs w:val="21"/>
              </w:rPr>
              <w:t>项目</w:t>
            </w:r>
          </w:p>
        </w:tc>
        <w:tc>
          <w:tcPr>
            <w:tcW w:w="6246" w:type="dxa"/>
            <w:noWrap/>
            <w:vAlign w:val="center"/>
          </w:tcPr>
          <w:p w:rsidR="00012860" w:rsidRDefault="001525FE" w:rsidP="0078431A">
            <w:pPr>
              <w:spacing w:after="156" w:line="276" w:lineRule="auto"/>
              <w:contextualSpacing/>
              <w:jc w:val="center"/>
              <w:rPr>
                <w:rFonts w:ascii="宋体" w:hAnsi="宋体" w:cs="宋体"/>
                <w:color w:val="000000"/>
                <w:sz w:val="21"/>
                <w:szCs w:val="21"/>
              </w:rPr>
            </w:pPr>
            <w:r>
              <w:rPr>
                <w:rFonts w:ascii="宋体" w:hAnsi="宋体" w:cs="宋体" w:hint="eastAsia"/>
                <w:color w:val="000000"/>
                <w:sz w:val="21"/>
                <w:szCs w:val="21"/>
              </w:rPr>
              <w:t>评分因素</w:t>
            </w:r>
          </w:p>
        </w:tc>
        <w:tc>
          <w:tcPr>
            <w:tcW w:w="1974" w:type="dxa"/>
            <w:noWrap/>
            <w:vAlign w:val="center"/>
          </w:tcPr>
          <w:p w:rsidR="00012860" w:rsidRDefault="001525FE" w:rsidP="0078431A">
            <w:pPr>
              <w:spacing w:after="156" w:line="276" w:lineRule="auto"/>
              <w:contextualSpacing/>
              <w:jc w:val="center"/>
              <w:rPr>
                <w:rFonts w:ascii="宋体" w:hAnsi="宋体" w:cs="宋体"/>
                <w:color w:val="000000"/>
                <w:sz w:val="21"/>
                <w:szCs w:val="21"/>
              </w:rPr>
            </w:pPr>
            <w:r>
              <w:rPr>
                <w:rFonts w:ascii="宋体" w:hAnsi="宋体" w:cs="宋体" w:hint="eastAsia"/>
                <w:color w:val="000000"/>
                <w:sz w:val="21"/>
                <w:szCs w:val="21"/>
              </w:rPr>
              <w:t>所需提供材料</w:t>
            </w:r>
          </w:p>
        </w:tc>
        <w:tc>
          <w:tcPr>
            <w:tcW w:w="829" w:type="dxa"/>
            <w:noWrap/>
            <w:vAlign w:val="center"/>
          </w:tcPr>
          <w:p w:rsidR="00012860" w:rsidRDefault="001525FE" w:rsidP="0078431A">
            <w:pPr>
              <w:spacing w:after="156" w:line="276" w:lineRule="auto"/>
              <w:contextualSpacing/>
              <w:jc w:val="center"/>
              <w:rPr>
                <w:rFonts w:ascii="宋体" w:hAnsi="宋体" w:cs="宋体"/>
                <w:color w:val="000000"/>
                <w:sz w:val="21"/>
                <w:szCs w:val="21"/>
              </w:rPr>
            </w:pPr>
            <w:r>
              <w:rPr>
                <w:rFonts w:ascii="宋体" w:hAnsi="宋体" w:cs="宋体" w:hint="eastAsia"/>
                <w:color w:val="000000"/>
                <w:sz w:val="21"/>
                <w:szCs w:val="21"/>
              </w:rPr>
              <w:t>分值</w:t>
            </w:r>
          </w:p>
        </w:tc>
      </w:tr>
      <w:tr w:rsidR="00012860">
        <w:trPr>
          <w:trHeight w:val="20"/>
          <w:jc w:val="center"/>
        </w:trPr>
        <w:tc>
          <w:tcPr>
            <w:tcW w:w="110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技术参数及性能</w:t>
            </w:r>
          </w:p>
        </w:tc>
        <w:tc>
          <w:tcPr>
            <w:tcW w:w="6246"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根据投标人所投设备对招标文件采购需求技术参数及要求的响应情况进行综合评审，所有条款满足或优于招标文件要求，得满分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标★参数为关键性参数，一项不满足，作无效标处理。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标▲参数为重要参数，一项不满足扣2分，剩余参数一项不满足，扣1分，扣完为止。</w:t>
            </w:r>
          </w:p>
        </w:tc>
        <w:tc>
          <w:tcPr>
            <w:tcW w:w="1974"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注：以投标响应表及采购需求中要求提供的证明材料作为评审依据。一项指的是技术参数中的一个序号（如1、2、3....）</w:t>
            </w:r>
          </w:p>
        </w:tc>
        <w:tc>
          <w:tcPr>
            <w:tcW w:w="82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36分</w:t>
            </w:r>
          </w:p>
        </w:tc>
      </w:tr>
      <w:tr w:rsidR="00012860">
        <w:trPr>
          <w:trHeight w:val="3524"/>
          <w:jc w:val="center"/>
        </w:trPr>
        <w:tc>
          <w:tcPr>
            <w:tcW w:w="110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综合实力</w:t>
            </w:r>
          </w:p>
        </w:tc>
        <w:tc>
          <w:tcPr>
            <w:tcW w:w="6246"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1、投标人具有有效期内的GB/T27922-2011售后服务五星级认证证书的，得2分。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2、投标人具有有效期内的ISO/IEC20000信息技术服务管理体系认证证书的，得2分。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3、投标人具有有效期内的ISO/IEC27001信息安全管理体系认证证书的，得2分。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4、投标人具有有效期内的信息系统安全集成服务资质证书的，得2分。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5、投标人具有有效期内的国家级高新技术企业证书的，得2分。</w:t>
            </w:r>
          </w:p>
        </w:tc>
        <w:tc>
          <w:tcPr>
            <w:tcW w:w="1974"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提供证书复印件或影印件放入投标文件。</w:t>
            </w:r>
          </w:p>
        </w:tc>
        <w:tc>
          <w:tcPr>
            <w:tcW w:w="82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10分</w:t>
            </w:r>
          </w:p>
        </w:tc>
      </w:tr>
      <w:tr w:rsidR="00012860">
        <w:trPr>
          <w:trHeight w:val="295"/>
          <w:jc w:val="center"/>
        </w:trPr>
        <w:tc>
          <w:tcPr>
            <w:tcW w:w="110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项目实施团队人员实力</w:t>
            </w:r>
          </w:p>
        </w:tc>
        <w:tc>
          <w:tcPr>
            <w:tcW w:w="6246"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1、项目实施负责人专业技术认证：具备系统集成项目经理（高级）证书的，得3分，缺项不得分。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2、项目组成员中具有系统集成项目管理工程师、高级网络工程师、高级工程师、软件技术开发工程师的，每具有1人得1.5分，本项满分6分；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注：同一人或同一类证书同时满足以上两项及以上的的不累计计分，仅按得分最高项计分</w:t>
            </w:r>
          </w:p>
        </w:tc>
        <w:tc>
          <w:tcPr>
            <w:tcW w:w="1974"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提供证书复印件和该人员开标前半年内在该单位连续三个月的社保缴纳证明材料</w:t>
            </w:r>
          </w:p>
        </w:tc>
        <w:tc>
          <w:tcPr>
            <w:tcW w:w="82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9分</w:t>
            </w:r>
          </w:p>
        </w:tc>
      </w:tr>
      <w:tr w:rsidR="00012860">
        <w:trPr>
          <w:trHeight w:val="20"/>
          <w:jc w:val="center"/>
        </w:trPr>
        <w:tc>
          <w:tcPr>
            <w:tcW w:w="110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实施方案</w:t>
            </w:r>
          </w:p>
          <w:p w:rsidR="00012860" w:rsidRDefault="00012860" w:rsidP="0078431A">
            <w:pPr>
              <w:widowControl/>
              <w:spacing w:after="156"/>
              <w:textAlignment w:val="center"/>
              <w:rPr>
                <w:rFonts w:ascii="宋体" w:hAnsi="宋体" w:cs="宋体"/>
                <w:color w:val="000000"/>
                <w:kern w:val="0"/>
                <w:sz w:val="20"/>
                <w:szCs w:val="20"/>
              </w:rPr>
            </w:pPr>
          </w:p>
        </w:tc>
        <w:tc>
          <w:tcPr>
            <w:tcW w:w="6246"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1、投标人提供人员管理制度，内容包含人员考核、分工、责任划定，制度详细完善的得3分，制度较完善的得2分，制度一般的得1分；满分3分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2、投标人提供质量管理方案，内容包含安全文明施工、环境保护措施，方案详细完善的得3分，较完善的得2分，一般的得1分；满分3分</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3、投标人提供进度计划方案，内容包含完整的工作任务表、进度管理方法，方案详细完善的得3分，较完善的得2分，一般的得1分。满分3分</w:t>
            </w:r>
          </w:p>
        </w:tc>
        <w:tc>
          <w:tcPr>
            <w:tcW w:w="1974"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提供实施方案放入投标文件</w:t>
            </w:r>
          </w:p>
        </w:tc>
        <w:tc>
          <w:tcPr>
            <w:tcW w:w="82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9分</w:t>
            </w:r>
          </w:p>
        </w:tc>
      </w:tr>
      <w:tr w:rsidR="00012860">
        <w:trPr>
          <w:trHeight w:val="20"/>
          <w:jc w:val="center"/>
        </w:trPr>
        <w:tc>
          <w:tcPr>
            <w:tcW w:w="110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售后服务</w:t>
            </w:r>
          </w:p>
        </w:tc>
        <w:tc>
          <w:tcPr>
            <w:tcW w:w="6246"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根据投标人针对本项目能提供详细完整的售后服务方案和培训方案，包含售后</w:t>
            </w:r>
            <w:r>
              <w:rPr>
                <w:rFonts w:ascii="宋体" w:hAnsi="宋体" w:cs="宋体" w:hint="eastAsia"/>
                <w:color w:val="000000"/>
                <w:kern w:val="0"/>
                <w:sz w:val="20"/>
                <w:szCs w:val="20"/>
                <w:lang w:val="de-DE"/>
              </w:rPr>
              <w:t>服务方案、</w:t>
            </w:r>
            <w:r>
              <w:rPr>
                <w:rFonts w:ascii="宋体" w:hAnsi="宋体" w:cs="宋体" w:hint="eastAsia"/>
                <w:color w:val="000000"/>
                <w:kern w:val="0"/>
                <w:sz w:val="20"/>
                <w:szCs w:val="20"/>
              </w:rPr>
              <w:t>服务保障措施、售后服务及时性、售后技术服务承诺、备品配件、培训方案等内容进行综合评定：售后服务方案优秀的得3分，售后服务方案良好的得2分，售后服务方案一般的得1分，售后服务方案差的得0分，未提供相关内容不得分。</w:t>
            </w:r>
          </w:p>
        </w:tc>
        <w:tc>
          <w:tcPr>
            <w:tcW w:w="1974"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提供售后服务方案放入投标文件</w:t>
            </w:r>
          </w:p>
        </w:tc>
        <w:tc>
          <w:tcPr>
            <w:tcW w:w="82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3分</w:t>
            </w:r>
          </w:p>
        </w:tc>
      </w:tr>
      <w:tr w:rsidR="00012860">
        <w:trPr>
          <w:trHeight w:val="20"/>
          <w:jc w:val="center"/>
        </w:trPr>
        <w:tc>
          <w:tcPr>
            <w:tcW w:w="110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业绩</w:t>
            </w:r>
          </w:p>
        </w:tc>
        <w:tc>
          <w:tcPr>
            <w:tcW w:w="6246"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投标人具有自开标截止之日起前三年来类似项目的业绩，每提供一份得1分，满分3分。</w:t>
            </w:r>
          </w:p>
        </w:tc>
        <w:tc>
          <w:tcPr>
            <w:tcW w:w="1974"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提供合同（若合同内容无法体现，须附设备清单）复印件或影印件放入投标文件。</w:t>
            </w:r>
          </w:p>
        </w:tc>
        <w:tc>
          <w:tcPr>
            <w:tcW w:w="82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3分</w:t>
            </w:r>
          </w:p>
        </w:tc>
      </w:tr>
      <w:tr w:rsidR="00012860">
        <w:trPr>
          <w:trHeight w:val="20"/>
          <w:jc w:val="center"/>
        </w:trPr>
        <w:tc>
          <w:tcPr>
            <w:tcW w:w="110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报价部分</w:t>
            </w:r>
          </w:p>
        </w:tc>
        <w:tc>
          <w:tcPr>
            <w:tcW w:w="6246"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根据各投标人的最终有效投标报价，以满足招标文件要求且最终有效投标价格最低的投标报价为评标基准价，其价格分为满分30分。其它投标人的价格分统一按照下列公式计算：投标报价得分=(评标基准价／投标报价)×30（四舍五入，精确到小数点后二位）。</w:t>
            </w:r>
          </w:p>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注：各供应商的最终有效投标报价以最终报价表中的金额为准。</w:t>
            </w:r>
          </w:p>
        </w:tc>
        <w:tc>
          <w:tcPr>
            <w:tcW w:w="1974"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提供报价表放入投标文件。</w:t>
            </w:r>
          </w:p>
        </w:tc>
        <w:tc>
          <w:tcPr>
            <w:tcW w:w="829" w:type="dxa"/>
            <w:noWrap/>
            <w:vAlign w:val="center"/>
          </w:tcPr>
          <w:p w:rsidR="00012860" w:rsidRDefault="001525FE" w:rsidP="0078431A">
            <w:pPr>
              <w:widowControl/>
              <w:spacing w:after="156"/>
              <w:textAlignment w:val="center"/>
              <w:rPr>
                <w:rFonts w:ascii="宋体" w:hAnsi="宋体" w:cs="宋体"/>
                <w:color w:val="000000"/>
                <w:kern w:val="0"/>
                <w:sz w:val="20"/>
                <w:szCs w:val="20"/>
              </w:rPr>
            </w:pPr>
            <w:r>
              <w:rPr>
                <w:rFonts w:ascii="宋体" w:hAnsi="宋体" w:cs="宋体" w:hint="eastAsia"/>
                <w:color w:val="000000"/>
                <w:kern w:val="0"/>
                <w:sz w:val="20"/>
                <w:szCs w:val="20"/>
              </w:rPr>
              <w:t>30分</w:t>
            </w:r>
          </w:p>
        </w:tc>
      </w:tr>
    </w:tbl>
    <w:p w:rsidR="00012860" w:rsidRPr="00DF09F9" w:rsidRDefault="00012860" w:rsidP="00C45102">
      <w:pPr>
        <w:pStyle w:val="BodyText1I2"/>
        <w:spacing w:after="156"/>
        <w:ind w:leftChars="0" w:left="0" w:firstLineChars="0" w:firstLine="0"/>
        <w:rPr>
          <w:rFonts w:ascii="宋体" w:eastAsia="宋体" w:hAnsi="宋体" w:cs="宋体"/>
          <w:sz w:val="28"/>
          <w:szCs w:val="28"/>
        </w:rPr>
      </w:pPr>
    </w:p>
    <w:sectPr w:rsidR="00012860" w:rsidRPr="00DF09F9" w:rsidSect="0001286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7D6" w:rsidRDefault="00A347D6" w:rsidP="0078431A">
      <w:pPr>
        <w:spacing w:after="120" w:line="240" w:lineRule="auto"/>
      </w:pPr>
      <w:r>
        <w:separator/>
      </w:r>
    </w:p>
  </w:endnote>
  <w:endnote w:type="continuationSeparator" w:id="1">
    <w:p w:rsidR="00A347D6" w:rsidRDefault="00A347D6" w:rsidP="0078431A">
      <w:pPr>
        <w:spacing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1A" w:rsidRDefault="0078431A" w:rsidP="0078431A">
    <w:pPr>
      <w:pStyle w:val="a5"/>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1A" w:rsidRDefault="0078431A" w:rsidP="0078431A">
    <w:pPr>
      <w:pStyle w:val="a5"/>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1A" w:rsidRDefault="0078431A" w:rsidP="0078431A">
    <w:pPr>
      <w:pStyle w:val="a5"/>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7D6" w:rsidRDefault="00A347D6" w:rsidP="0078431A">
      <w:pPr>
        <w:spacing w:after="120"/>
      </w:pPr>
      <w:r>
        <w:separator/>
      </w:r>
    </w:p>
  </w:footnote>
  <w:footnote w:type="continuationSeparator" w:id="1">
    <w:p w:rsidR="00A347D6" w:rsidRDefault="00A347D6" w:rsidP="0078431A">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1A" w:rsidRDefault="0078431A" w:rsidP="0078431A">
    <w:pPr>
      <w:pStyle w:val="a7"/>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1A" w:rsidRDefault="0078431A" w:rsidP="0078431A">
    <w:pPr>
      <w:pStyle w:val="a7"/>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1A" w:rsidRDefault="0078431A" w:rsidP="0078431A">
    <w:pPr>
      <w:pStyle w:val="a7"/>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58C021"/>
    <w:multiLevelType w:val="singleLevel"/>
    <w:tmpl w:val="8558C021"/>
    <w:lvl w:ilvl="0">
      <w:start w:val="2"/>
      <w:numFmt w:val="decimal"/>
      <w:suff w:val="nothing"/>
      <w:lvlText w:val="%1、"/>
      <w:lvlJc w:val="left"/>
    </w:lvl>
  </w:abstractNum>
  <w:abstractNum w:abstractNumId="1">
    <w:nsid w:val="9CF55A72"/>
    <w:multiLevelType w:val="singleLevel"/>
    <w:tmpl w:val="9CF55A72"/>
    <w:lvl w:ilvl="0">
      <w:start w:val="1"/>
      <w:numFmt w:val="chineseCounting"/>
      <w:suff w:val="nothing"/>
      <w:lvlText w:val="%1、"/>
      <w:lvlJc w:val="left"/>
      <w:rPr>
        <w:rFonts w:hint="eastAsia"/>
      </w:rPr>
    </w:lvl>
  </w:abstractNum>
  <w:abstractNum w:abstractNumId="2">
    <w:nsid w:val="3A6C0315"/>
    <w:multiLevelType w:val="singleLevel"/>
    <w:tmpl w:val="3A6C0315"/>
    <w:lvl w:ilvl="0">
      <w:start w:val="1"/>
      <w:numFmt w:val="decimal"/>
      <w:suff w:val="nothing"/>
      <w:lvlText w:val="%1、"/>
      <w:lvlJc w:val="left"/>
      <w:pPr>
        <w:ind w:left="60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D594635"/>
    <w:rsid w:val="00012860"/>
    <w:rsid w:val="00082610"/>
    <w:rsid w:val="001525FE"/>
    <w:rsid w:val="00371ED5"/>
    <w:rsid w:val="0078431A"/>
    <w:rsid w:val="00A347D6"/>
    <w:rsid w:val="00BF434C"/>
    <w:rsid w:val="00C27238"/>
    <w:rsid w:val="00C45102"/>
    <w:rsid w:val="00DF09F9"/>
    <w:rsid w:val="00EA6A0D"/>
    <w:rsid w:val="03E15802"/>
    <w:rsid w:val="11840473"/>
    <w:rsid w:val="1D0C777E"/>
    <w:rsid w:val="31124E2F"/>
    <w:rsid w:val="412F14D2"/>
    <w:rsid w:val="48174025"/>
    <w:rsid w:val="5894673C"/>
    <w:rsid w:val="5D594635"/>
    <w:rsid w:val="5FF25E02"/>
    <w:rsid w:val="60882AD0"/>
    <w:rsid w:val="64126E96"/>
    <w:rsid w:val="78DB70CD"/>
    <w:rsid w:val="7D000BC6"/>
    <w:rsid w:val="7EA93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012860"/>
    <w:pPr>
      <w:widowControl w:val="0"/>
      <w:spacing w:afterLines="50" w:line="300" w:lineRule="auto"/>
      <w:jc w:val="both"/>
    </w:pPr>
    <w:rPr>
      <w:kern w:val="2"/>
      <w:sz w:val="24"/>
      <w:szCs w:val="24"/>
    </w:rPr>
  </w:style>
  <w:style w:type="paragraph" w:styleId="1">
    <w:name w:val="heading 1"/>
    <w:basedOn w:val="a"/>
    <w:next w:val="a"/>
    <w:qFormat/>
    <w:rsid w:val="00012860"/>
    <w:pPr>
      <w:keepNext/>
      <w:keepLines/>
      <w:spacing w:afterLines="0" w:line="576" w:lineRule="auto"/>
      <w:outlineLvl w:val="0"/>
    </w:pPr>
    <w:rPr>
      <w:b/>
      <w:kern w:val="44"/>
      <w:sz w:val="44"/>
    </w:rPr>
  </w:style>
  <w:style w:type="paragraph" w:styleId="2">
    <w:name w:val="heading 2"/>
    <w:basedOn w:val="a"/>
    <w:next w:val="a"/>
    <w:unhideWhenUsed/>
    <w:qFormat/>
    <w:rsid w:val="00012860"/>
    <w:pPr>
      <w:keepNext/>
      <w:keepLines/>
      <w:spacing w:afterLines="0" w:line="413" w:lineRule="auto"/>
      <w:outlineLvl w:val="1"/>
    </w:pPr>
    <w:rPr>
      <w:rFonts w:ascii="Arial" w:eastAsia="黑体" w:hAnsi="Arial"/>
      <w:b/>
      <w:sz w:val="32"/>
    </w:rPr>
  </w:style>
  <w:style w:type="paragraph" w:styleId="3">
    <w:name w:val="heading 3"/>
    <w:basedOn w:val="a"/>
    <w:next w:val="a"/>
    <w:qFormat/>
    <w:rsid w:val="00012860"/>
    <w:pPr>
      <w:keepNext/>
      <w:keepLines/>
      <w:spacing w:line="360"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next w:val="UserStyle136"/>
    <w:qFormat/>
    <w:rsid w:val="00012860"/>
    <w:pPr>
      <w:ind w:firstLineChars="200" w:firstLine="420"/>
    </w:pPr>
    <w:rPr>
      <w:rFonts w:ascii="Calibri" w:eastAsia="楷体_GB2312" w:hAnsi="Calibri"/>
      <w:kern w:val="44"/>
      <w:sz w:val="44"/>
    </w:rPr>
  </w:style>
  <w:style w:type="paragraph" w:customStyle="1" w:styleId="BodyTextIndent">
    <w:name w:val="BodyTextIndent"/>
    <w:basedOn w:val="a"/>
    <w:qFormat/>
    <w:rsid w:val="00012860"/>
    <w:pPr>
      <w:spacing w:after="120"/>
      <w:ind w:leftChars="200" w:left="420"/>
    </w:pPr>
    <w:rPr>
      <w:sz w:val="20"/>
    </w:rPr>
  </w:style>
  <w:style w:type="paragraph" w:customStyle="1" w:styleId="UserStyle136">
    <w:name w:val="UserStyle_136"/>
    <w:basedOn w:val="a"/>
    <w:next w:val="a"/>
    <w:qFormat/>
    <w:rsid w:val="00012860"/>
    <w:pPr>
      <w:spacing w:after="120" w:line="320" w:lineRule="atLeast"/>
      <w:ind w:firstLineChars="200" w:firstLine="200"/>
    </w:pPr>
    <w:rPr>
      <w:rFonts w:ascii="Arial" w:hAnsi="Arial"/>
    </w:rPr>
  </w:style>
  <w:style w:type="paragraph" w:styleId="a3">
    <w:name w:val="Body Text Indent"/>
    <w:basedOn w:val="a"/>
    <w:next w:val="a4"/>
    <w:qFormat/>
    <w:rsid w:val="00012860"/>
    <w:pPr>
      <w:ind w:firstLine="645"/>
    </w:pPr>
    <w:rPr>
      <w:rFonts w:ascii="Arial" w:eastAsia="仿宋_GB2312" w:hAnsi="Arial"/>
      <w:sz w:val="28"/>
    </w:rPr>
  </w:style>
  <w:style w:type="paragraph" w:styleId="a4">
    <w:name w:val="envelope return"/>
    <w:basedOn w:val="a"/>
    <w:qFormat/>
    <w:rsid w:val="00012860"/>
    <w:pPr>
      <w:snapToGrid w:val="0"/>
    </w:pPr>
    <w:rPr>
      <w:rFonts w:ascii="Arial" w:hAnsi="Arial"/>
    </w:rPr>
  </w:style>
  <w:style w:type="paragraph" w:styleId="a5">
    <w:name w:val="footer"/>
    <w:basedOn w:val="a"/>
    <w:uiPriority w:val="99"/>
    <w:unhideWhenUsed/>
    <w:qFormat/>
    <w:rsid w:val="00012860"/>
    <w:pPr>
      <w:tabs>
        <w:tab w:val="center" w:pos="4153"/>
        <w:tab w:val="right" w:pos="8306"/>
      </w:tabs>
      <w:snapToGrid w:val="0"/>
      <w:jc w:val="left"/>
    </w:pPr>
    <w:rPr>
      <w:sz w:val="18"/>
      <w:szCs w:val="18"/>
    </w:rPr>
  </w:style>
  <w:style w:type="paragraph" w:styleId="20">
    <w:name w:val="Body Text First Indent 2"/>
    <w:basedOn w:val="a3"/>
    <w:qFormat/>
    <w:rsid w:val="00012860"/>
    <w:pPr>
      <w:tabs>
        <w:tab w:val="left" w:pos="0"/>
        <w:tab w:val="left" w:pos="993"/>
        <w:tab w:val="left" w:pos="1134"/>
      </w:tabs>
      <w:ind w:firstLineChars="200" w:firstLine="420"/>
    </w:pPr>
  </w:style>
  <w:style w:type="character" w:styleId="a6">
    <w:name w:val="Hyperlink"/>
    <w:basedOn w:val="a0"/>
    <w:qFormat/>
    <w:rsid w:val="00012860"/>
    <w:rPr>
      <w:color w:val="0000FF"/>
      <w:u w:val="single"/>
    </w:rPr>
  </w:style>
  <w:style w:type="paragraph" w:styleId="a7">
    <w:name w:val="header"/>
    <w:basedOn w:val="a"/>
    <w:link w:val="Char"/>
    <w:rsid w:val="0078431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rsid w:val="0078431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1304</Words>
  <Characters>7435</Characters>
  <Application>Microsoft Office Word</Application>
  <DocSecurity>0</DocSecurity>
  <Lines>61</Lines>
  <Paragraphs>17</Paragraphs>
  <ScaleCrop>false</ScaleCrop>
  <Company>Microsoft</Company>
  <LinksUpToDate>false</LinksUpToDate>
  <CharactersWithSpaces>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cp:revision>
  <dcterms:created xsi:type="dcterms:W3CDTF">2021-04-18T06:42:00Z</dcterms:created>
  <dcterms:modified xsi:type="dcterms:W3CDTF">2021-12-27T02:26:00Z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487E17E1243944EEB1A7ABA9A814E91B</vt:lpwstr>
  </property>
</Properties>
</file>