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90" w:lineRule="exact"/>
        <w:ind w:firstLine="872" w:firstLineChars="200"/>
        <w:rPr>
          <w:rFonts w:hint="eastAsia" w:ascii="宋体" w:hAnsi="宋体" w:eastAsia="宋体" w:cs="宋体"/>
          <w:sz w:val="44"/>
          <w:szCs w:val="44"/>
        </w:rPr>
      </w:pPr>
    </w:p>
    <w:p>
      <w:pPr>
        <w:spacing w:line="64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铜陵市公共资源交易中心政府网站工作年度报表</w:t>
      </w:r>
    </w:p>
    <w:p>
      <w:pPr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（2021年度）</w:t>
      </w:r>
    </w:p>
    <w:p>
      <w:pPr>
        <w:spacing w:line="480" w:lineRule="exact"/>
        <w:jc w:val="center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spacing w:line="480" w:lineRule="exact"/>
        <w:ind w:left="-189" w:leftChars="-60" w:firstLine="236" w:firstLineChars="100"/>
        <w:jc w:val="left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填报单位:铜陵市公共资源交易中心</w:t>
      </w:r>
    </w:p>
    <w:tbl>
      <w:tblPr>
        <w:tblStyle w:val="3"/>
        <w:tblW w:w="8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507"/>
        <w:gridCol w:w="229"/>
        <w:gridCol w:w="338"/>
        <w:gridCol w:w="1134"/>
        <w:gridCol w:w="513"/>
        <w:gridCol w:w="499"/>
        <w:gridCol w:w="35"/>
        <w:gridCol w:w="1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网站名称</w:t>
            </w:r>
          </w:p>
        </w:tc>
        <w:tc>
          <w:tcPr>
            <w:tcW w:w="6975" w:type="dxa"/>
            <w:gridSpan w:val="8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铜陵市公共资源交易中心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首页网址</w:t>
            </w:r>
          </w:p>
        </w:tc>
        <w:tc>
          <w:tcPr>
            <w:tcW w:w="6975" w:type="dxa"/>
            <w:gridSpan w:val="8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http://ggzyjyzx.tl.gov.cn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主办单位</w:t>
            </w:r>
          </w:p>
        </w:tc>
        <w:tc>
          <w:tcPr>
            <w:tcW w:w="6975" w:type="dxa"/>
            <w:gridSpan w:val="8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铜陵市公共资源交易中心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网站类型</w:t>
            </w:r>
          </w:p>
        </w:tc>
        <w:tc>
          <w:tcPr>
            <w:tcW w:w="6975" w:type="dxa"/>
            <w:gridSpan w:val="8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□政府门户网站     □部门网站    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☑</w:t>
            </w:r>
            <w:r>
              <w:rPr>
                <w:rFonts w:hint="eastAsia" w:ascii="宋体" w:hAnsi="宋体" w:eastAsia="宋体" w:cs="宋体"/>
                <w:sz w:val="24"/>
              </w:rPr>
              <w:t>专项网站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政府网站标识码</w:t>
            </w:r>
          </w:p>
        </w:tc>
        <w:tc>
          <w:tcPr>
            <w:tcW w:w="6975" w:type="dxa"/>
            <w:gridSpan w:val="8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3407000052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ICP备案号</w:t>
            </w:r>
          </w:p>
        </w:tc>
        <w:tc>
          <w:tcPr>
            <w:tcW w:w="2736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皖ICP备08102050号-2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公安机关备案号</w:t>
            </w:r>
          </w:p>
        </w:tc>
        <w:tc>
          <w:tcPr>
            <w:tcW w:w="2254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皖公网安备 34070302000034号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独立用户访问总量（单位：个）</w:t>
            </w:r>
          </w:p>
        </w:tc>
        <w:tc>
          <w:tcPr>
            <w:tcW w:w="6975" w:type="dxa"/>
            <w:gridSpan w:val="8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59468305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网站总访问量（单位：次）</w:t>
            </w:r>
          </w:p>
        </w:tc>
        <w:tc>
          <w:tcPr>
            <w:tcW w:w="6975" w:type="dxa"/>
            <w:gridSpan w:val="8"/>
            <w:shd w:val="clear" w:color="auto" w:fill="FFFFFF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86150179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信息发布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（单位：条）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总数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7609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概况类信息更新量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政务动态信息更新量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5968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信息公开目录信息更新量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1602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专栏专题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（单位：个）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维护数量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新开设数量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解读回应</w:t>
            </w:r>
          </w:p>
        </w:tc>
        <w:tc>
          <w:tcPr>
            <w:tcW w:w="3074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解读信息发布</w:t>
            </w:r>
          </w:p>
        </w:tc>
        <w:tc>
          <w:tcPr>
            <w:tcW w:w="2181" w:type="dxa"/>
            <w:gridSpan w:val="4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总数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（单位：条）</w:t>
            </w:r>
          </w:p>
        </w:tc>
        <w:tc>
          <w:tcPr>
            <w:tcW w:w="1720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81" w:type="dxa"/>
            <w:gridSpan w:val="4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解读材料数量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（单位：条）</w:t>
            </w:r>
          </w:p>
        </w:tc>
        <w:tc>
          <w:tcPr>
            <w:tcW w:w="1720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81" w:type="dxa"/>
            <w:gridSpan w:val="4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解读产品数量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（单位：个）</w:t>
            </w:r>
          </w:p>
        </w:tc>
        <w:tc>
          <w:tcPr>
            <w:tcW w:w="1720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81" w:type="dxa"/>
            <w:gridSpan w:val="4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媒体评论文章数量（单位：篇）</w:t>
            </w:r>
          </w:p>
        </w:tc>
        <w:tc>
          <w:tcPr>
            <w:tcW w:w="1720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2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回应公众关注热点或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重大舆情数量（单位：次）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  <w:jc w:val="center"/>
        </w:trPr>
        <w:tc>
          <w:tcPr>
            <w:tcW w:w="1908" w:type="dxa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办事服务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是否发布服务事项目录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☑</w:t>
            </w:r>
            <w:r>
              <w:rPr>
                <w:rFonts w:hint="eastAsia" w:ascii="宋体" w:hAnsi="宋体" w:eastAsia="宋体" w:cs="宋体"/>
                <w:sz w:val="24"/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注册用户数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（单位：个）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627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政务服务事项数量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（单位：项）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可全程在线办理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政务服务事项数量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（单位：项）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办件量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（单位：件）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总数</w:t>
            </w:r>
          </w:p>
        </w:tc>
        <w:tc>
          <w:tcPr>
            <w:tcW w:w="2767" w:type="dxa"/>
            <w:gridSpan w:val="4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自然人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办件量</w:t>
            </w:r>
          </w:p>
        </w:tc>
        <w:tc>
          <w:tcPr>
            <w:tcW w:w="2767" w:type="dxa"/>
            <w:gridSpan w:val="4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法人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办件量</w:t>
            </w:r>
          </w:p>
        </w:tc>
        <w:tc>
          <w:tcPr>
            <w:tcW w:w="2767" w:type="dxa"/>
            <w:gridSpan w:val="4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2316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908" w:type="dxa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互动交流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是否使用统一平台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□是    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☑</w:t>
            </w:r>
            <w:r>
              <w:rPr>
                <w:rFonts w:hint="eastAsia" w:ascii="宋体" w:hAnsi="宋体" w:eastAsia="宋体" w:cs="宋体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留言办理</w:t>
            </w:r>
          </w:p>
        </w:tc>
        <w:tc>
          <w:tcPr>
            <w:tcW w:w="214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收到留言数量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（单位：条）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4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办结留言数量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（单位：条）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4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平均办理时间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（单位：天）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14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公开答复数量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（单位：条）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征集调查</w:t>
            </w:r>
          </w:p>
        </w:tc>
        <w:tc>
          <w:tcPr>
            <w:tcW w:w="214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征集调查期数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（单位：期）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4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收到意见数量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（单位：条）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4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公布调查结果期数（单位：期）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在线访谈</w:t>
            </w:r>
          </w:p>
        </w:tc>
        <w:tc>
          <w:tcPr>
            <w:tcW w:w="214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访谈期数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（单位：期）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4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网民留言数量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（单位：条）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46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答复网民提问数量（单位：条）</w:t>
            </w:r>
          </w:p>
        </w:tc>
        <w:tc>
          <w:tcPr>
            <w:tcW w:w="1755" w:type="dxa"/>
            <w:gridSpan w:val="2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是否提供智能问答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□是    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☑</w:t>
            </w:r>
            <w:r>
              <w:rPr>
                <w:rFonts w:hint="eastAsia" w:ascii="宋体" w:hAnsi="宋体" w:eastAsia="宋体" w:cs="宋体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908" w:type="dxa"/>
            <w:vMerge w:val="restart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安全防护</w:t>
            </w: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安全检测评估次数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（单位：次）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发现问题数量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（单位：个）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问题整改数量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（单位：个）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是否建立安全监测预警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机制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☑</w:t>
            </w:r>
            <w:r>
              <w:rPr>
                <w:rFonts w:hint="eastAsia" w:ascii="宋体" w:hAnsi="宋体" w:eastAsia="宋体" w:cs="宋体"/>
                <w:sz w:val="24"/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是否开展应急演练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☑</w:t>
            </w:r>
            <w:r>
              <w:rPr>
                <w:rFonts w:hint="eastAsia" w:ascii="宋体" w:hAnsi="宋体" w:eastAsia="宋体" w:cs="宋体"/>
                <w:sz w:val="24"/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074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是否明确网站安全责任人</w:t>
            </w:r>
          </w:p>
        </w:tc>
        <w:tc>
          <w:tcPr>
            <w:tcW w:w="3901" w:type="dxa"/>
            <w:gridSpan w:val="5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☑</w:t>
            </w:r>
            <w:r>
              <w:rPr>
                <w:rFonts w:hint="eastAsia" w:ascii="宋体" w:hAnsi="宋体" w:eastAsia="宋体" w:cs="宋体"/>
                <w:sz w:val="24"/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908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移动新媒体</w:t>
            </w:r>
          </w:p>
        </w:tc>
        <w:tc>
          <w:tcPr>
            <w:tcW w:w="250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是否有移动新媒体</w:t>
            </w:r>
          </w:p>
        </w:tc>
        <w:tc>
          <w:tcPr>
            <w:tcW w:w="4468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ind w:firstLine="944" w:firstLineChars="400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☑</w:t>
            </w:r>
            <w:r>
              <w:rPr>
                <w:rFonts w:hint="eastAsia" w:ascii="宋体" w:hAnsi="宋体" w:eastAsia="宋体" w:cs="宋体"/>
                <w:sz w:val="24"/>
              </w:rPr>
              <w:t>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07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微  博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名称</w:t>
            </w:r>
          </w:p>
        </w:tc>
        <w:tc>
          <w:tcPr>
            <w:tcW w:w="2767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07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信息发布量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（单位：条）</w:t>
            </w:r>
          </w:p>
        </w:tc>
        <w:tc>
          <w:tcPr>
            <w:tcW w:w="2767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07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关注量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（单位：个）</w:t>
            </w:r>
          </w:p>
        </w:tc>
        <w:tc>
          <w:tcPr>
            <w:tcW w:w="2767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07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微  信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名称</w:t>
            </w:r>
          </w:p>
        </w:tc>
        <w:tc>
          <w:tcPr>
            <w:tcW w:w="2767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铜陵市公共资源交易中心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07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信息发布量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（单位：条）</w:t>
            </w:r>
          </w:p>
        </w:tc>
        <w:tc>
          <w:tcPr>
            <w:tcW w:w="2767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07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订阅数</w:t>
            </w:r>
          </w:p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（单位：个）</w:t>
            </w:r>
          </w:p>
        </w:tc>
        <w:tc>
          <w:tcPr>
            <w:tcW w:w="2767" w:type="dxa"/>
            <w:gridSpan w:val="4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  <w:jc w:val="center"/>
        </w:trPr>
        <w:tc>
          <w:tcPr>
            <w:tcW w:w="1908" w:type="dxa"/>
            <w:vMerge w:val="continue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507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其  他</w:t>
            </w:r>
          </w:p>
        </w:tc>
        <w:tc>
          <w:tcPr>
            <w:tcW w:w="4468" w:type="dxa"/>
            <w:gridSpan w:val="7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  <w:jc w:val="center"/>
        </w:trPr>
        <w:tc>
          <w:tcPr>
            <w:tcW w:w="1908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创新发展</w:t>
            </w:r>
          </w:p>
        </w:tc>
        <w:tc>
          <w:tcPr>
            <w:tcW w:w="6975" w:type="dxa"/>
            <w:gridSpan w:val="8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☑</w:t>
            </w:r>
            <w:r>
              <w:rPr>
                <w:rFonts w:hint="eastAsia" w:ascii="宋体" w:hAnsi="宋体" w:eastAsia="宋体" w:cs="宋体"/>
                <w:sz w:val="24"/>
              </w:rPr>
              <w:t xml:space="preserve">搜索即服务 □多语言版本 </w:t>
            </w: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</w:rPr>
              <w:t>☑</w:t>
            </w:r>
            <w:r>
              <w:rPr>
                <w:rFonts w:hint="eastAsia" w:ascii="宋体" w:hAnsi="宋体" w:eastAsia="宋体" w:cs="宋体"/>
                <w:sz w:val="24"/>
              </w:rPr>
              <w:t>无障碍浏览 □千人千网 □其他</w:t>
            </w:r>
            <w:r>
              <w:rPr>
                <w:rFonts w:hint="eastAsia" w:ascii="宋体" w:hAnsi="宋体" w:eastAsia="宋体" w:cs="宋体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</w:rPr>
              <w:t>__________________________________</w:t>
            </w:r>
          </w:p>
        </w:tc>
      </w:tr>
    </w:tbl>
    <w:p>
      <w:pPr>
        <w:rPr>
          <w:rFonts w:hint="eastAsia" w:ascii="宋体" w:hAnsi="宋体" w:eastAsia="宋体" w:cs="宋体"/>
          <w:color w:val="0D0D0D" w:themeColor="text1" w:themeTint="F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sectPr>
      <w:footerReference r:id="rId3" w:type="default"/>
      <w:footerReference r:id="rId4" w:type="even"/>
      <w:pgSz w:w="11906" w:h="16838"/>
      <w:pgMar w:top="1871" w:right="1503" w:bottom="1588" w:left="1503" w:header="851" w:footer="1588" w:gutter="0"/>
      <w:cols w:space="720" w:num="1"/>
      <w:docGrid w:type="linesAndChars" w:linePitch="592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text" w:xAlign="outside" w:y="2"/>
      <w:tabs>
        <w:tab w:val="center" w:pos="4153"/>
        <w:tab w:val="right" w:pos="8306"/>
      </w:tabs>
      <w:ind w:left="320" w:leftChars="100" w:right="320" w:rightChars="100"/>
      <w:rPr>
        <w:rStyle w:val="5"/>
        <w:sz w:val="28"/>
        <w:szCs w:val="28"/>
      </w:rPr>
    </w:pPr>
    <w:r>
      <w:rPr>
        <w:rStyle w:val="5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5"/>
        <w:sz w:val="28"/>
        <w:szCs w:val="28"/>
        <w:lang w:val="en-US" w:eastAsia="zh-CN"/>
      </w:rPr>
      <w:t>1</w:t>
    </w:r>
    <w:r>
      <w:rPr>
        <w:sz w:val="28"/>
        <w:szCs w:val="28"/>
      </w:rPr>
      <w:fldChar w:fldCharType="end"/>
    </w:r>
    <w:r>
      <w:rPr>
        <w:rStyle w:val="5"/>
        <w:rFonts w:hint="eastAsia"/>
        <w:sz w:val="28"/>
        <w:szCs w:val="28"/>
      </w:rPr>
      <w:t xml:space="preserve"> —</w:t>
    </w:r>
  </w:p>
  <w:p>
    <w:pPr>
      <w:pStyle w:val="2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text" w:xAlign="outside" w:y="2"/>
      <w:tabs>
        <w:tab w:val="center" w:pos="4153"/>
        <w:tab w:val="right" w:pos="8306"/>
      </w:tabs>
      <w:ind w:left="320" w:leftChars="100" w:right="320" w:rightChars="100"/>
      <w:rPr>
        <w:rStyle w:val="5"/>
        <w:rFonts w:hint="eastAsia"/>
        <w:sz w:val="28"/>
        <w:szCs w:val="28"/>
      </w:rPr>
    </w:pPr>
    <w:r>
      <w:rPr>
        <w:rStyle w:val="5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5"/>
        <w:sz w:val="28"/>
        <w:szCs w:val="28"/>
        <w:lang w:val="en-US" w:eastAsia="zh-CN"/>
      </w:rPr>
      <w:t>2</w:t>
    </w:r>
    <w:r>
      <w:rPr>
        <w:sz w:val="28"/>
        <w:szCs w:val="28"/>
      </w:rPr>
      <w:fldChar w:fldCharType="end"/>
    </w:r>
    <w:r>
      <w:rPr>
        <w:rStyle w:val="5"/>
        <w:rFonts w:hint="eastAsia"/>
        <w:sz w:val="28"/>
        <w:szCs w:val="28"/>
      </w:rPr>
      <w:t xml:space="preserve"> — </w:t>
    </w:r>
  </w:p>
  <w:p>
    <w:pPr>
      <w:pStyle w:val="2"/>
      <w:tabs>
        <w:tab w:val="center" w:pos="4153"/>
        <w:tab w:val="right" w:pos="8306"/>
      </w:tabs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30C95"/>
    <w:rsid w:val="055E6118"/>
    <w:rsid w:val="07BE0852"/>
    <w:rsid w:val="10D57376"/>
    <w:rsid w:val="12E42B62"/>
    <w:rsid w:val="18C7126C"/>
    <w:rsid w:val="1C6E3F30"/>
    <w:rsid w:val="24A24FA6"/>
    <w:rsid w:val="2E610187"/>
    <w:rsid w:val="37187E7A"/>
    <w:rsid w:val="45B002FD"/>
    <w:rsid w:val="5BEB4CEE"/>
    <w:rsid w:val="5FB9427D"/>
    <w:rsid w:val="67333F1D"/>
    <w:rsid w:val="67AF32A6"/>
    <w:rsid w:val="6F996788"/>
    <w:rsid w:val="7324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华文中宋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Times New Roman" w:hAnsi="Times New Roman" w:eastAsia="宋体"/>
      <w:sz w:val="18"/>
      <w:szCs w:val="18"/>
    </w:rPr>
  </w:style>
  <w:style w:type="character" w:styleId="5">
    <w:name w:val="page number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2021-01-22T09:15:00Z</dcterms:created>
  <dc:creator>Administrator</dc:creator>
  <cp:lastModifiedBy>Administrator</cp:lastModifiedBy>
  <dcterms:modified xsi:type="dcterms:W3CDTF">2022-01-19T07:59:22Z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AB025336791C44CBAEDFFE894FAA22C7</vt:lpwstr>
  </property>
</Properties>
</file>