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132FB" w14:textId="4C9A1331" w:rsidR="0067328B" w:rsidRPr="005D0549" w:rsidRDefault="00D50E96" w:rsidP="005D0549">
      <w:pPr>
        <w:ind w:firstLineChars="300" w:firstLine="900"/>
        <w:jc w:val="left"/>
        <w:rPr>
          <w:b/>
          <w:sz w:val="30"/>
          <w:szCs w:val="30"/>
        </w:rPr>
      </w:pPr>
      <w:r w:rsidRPr="005D0549">
        <w:rPr>
          <w:rFonts w:hint="eastAsia"/>
          <w:b/>
          <w:sz w:val="30"/>
          <w:szCs w:val="30"/>
        </w:rPr>
        <w:t>铜陵市招投标</w:t>
      </w:r>
      <w:bookmarkStart w:id="0" w:name="_GoBack"/>
      <w:bookmarkEnd w:id="0"/>
      <w:r w:rsidRPr="005D0549">
        <w:rPr>
          <w:rFonts w:hint="eastAsia"/>
          <w:b/>
          <w:sz w:val="30"/>
          <w:szCs w:val="30"/>
        </w:rPr>
        <w:t>代理控制价及招标清单编制注意事项：</w:t>
      </w:r>
    </w:p>
    <w:p w14:paraId="24F0C0B2" w14:textId="77777777" w:rsidR="008330D0" w:rsidRPr="005D0549" w:rsidRDefault="008330D0" w:rsidP="008330D0">
      <w:pPr>
        <w:ind w:firstLineChars="600" w:firstLine="1440"/>
        <w:rPr>
          <w:rFonts w:hint="eastAsia"/>
          <w:sz w:val="24"/>
          <w:szCs w:val="24"/>
        </w:rPr>
      </w:pPr>
    </w:p>
    <w:p w14:paraId="0D12018E" w14:textId="5B86DFB9" w:rsidR="00D50E96" w:rsidRPr="005D0549" w:rsidRDefault="00D50E96">
      <w:pPr>
        <w:rPr>
          <w:sz w:val="24"/>
          <w:szCs w:val="24"/>
        </w:rPr>
      </w:pPr>
      <w:r w:rsidRPr="005D0549">
        <w:rPr>
          <w:rFonts w:hint="eastAsia"/>
          <w:sz w:val="24"/>
          <w:szCs w:val="24"/>
        </w:rPr>
        <w:t>1：招标清单格式为1</w:t>
      </w:r>
      <w:r w:rsidRPr="005D0549">
        <w:rPr>
          <w:sz w:val="24"/>
          <w:szCs w:val="24"/>
        </w:rPr>
        <w:t>8</w:t>
      </w:r>
      <w:r w:rsidRPr="005D0549">
        <w:rPr>
          <w:rFonts w:hint="eastAsia"/>
          <w:sz w:val="24"/>
          <w:szCs w:val="24"/>
        </w:rPr>
        <w:t>t</w:t>
      </w:r>
      <w:r w:rsidRPr="005D0549">
        <w:rPr>
          <w:sz w:val="24"/>
          <w:szCs w:val="24"/>
        </w:rPr>
        <w:t>lzb</w:t>
      </w:r>
      <w:r w:rsidRPr="005D0549">
        <w:rPr>
          <w:rFonts w:hint="eastAsia"/>
          <w:sz w:val="24"/>
          <w:szCs w:val="24"/>
        </w:rPr>
        <w:t>，控制价格式为1</w:t>
      </w:r>
      <w:r w:rsidRPr="005D0549">
        <w:rPr>
          <w:sz w:val="24"/>
          <w:szCs w:val="24"/>
        </w:rPr>
        <w:t>8tlxj.</w:t>
      </w:r>
    </w:p>
    <w:p w14:paraId="6041937F" w14:textId="6E25DEA6" w:rsidR="00D50E96" w:rsidRPr="005D0549" w:rsidRDefault="00D50E96">
      <w:pPr>
        <w:rPr>
          <w:sz w:val="24"/>
          <w:szCs w:val="24"/>
        </w:rPr>
      </w:pPr>
      <w:r w:rsidRPr="005D0549">
        <w:rPr>
          <w:rFonts w:hint="eastAsia"/>
          <w:sz w:val="24"/>
          <w:szCs w:val="24"/>
        </w:rPr>
        <w:t>2：招标清单中，招标信息及招标控制信息要填写完整及规范（名称切勿用数字代替）</w:t>
      </w:r>
    </w:p>
    <w:p w14:paraId="3DDB7A5F" w14:textId="57BD262A" w:rsidR="00D50E96" w:rsidRPr="005D0549" w:rsidRDefault="00D50E96">
      <w:pPr>
        <w:rPr>
          <w:sz w:val="24"/>
          <w:szCs w:val="24"/>
        </w:rPr>
      </w:pPr>
      <w:r w:rsidRPr="005D0549">
        <w:rPr>
          <w:rFonts w:hint="eastAsia"/>
          <w:sz w:val="24"/>
          <w:szCs w:val="24"/>
        </w:rPr>
        <w:t>如图：</w:t>
      </w:r>
      <w:r w:rsidRPr="005D0549">
        <w:rPr>
          <w:noProof/>
          <w:sz w:val="24"/>
          <w:szCs w:val="24"/>
        </w:rPr>
        <w:drawing>
          <wp:inline distT="0" distB="0" distL="0" distR="0" wp14:anchorId="16109A8D" wp14:editId="6BE1FD3E">
            <wp:extent cx="5274310" cy="20758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2075815"/>
                    </a:xfrm>
                    <a:prstGeom prst="rect">
                      <a:avLst/>
                    </a:prstGeom>
                  </pic:spPr>
                </pic:pic>
              </a:graphicData>
            </a:graphic>
          </wp:inline>
        </w:drawing>
      </w:r>
    </w:p>
    <w:p w14:paraId="0E6DEFCE" w14:textId="4D032969" w:rsidR="00D50E96" w:rsidRPr="005D0549" w:rsidRDefault="00D50E96">
      <w:pPr>
        <w:rPr>
          <w:sz w:val="24"/>
          <w:szCs w:val="24"/>
        </w:rPr>
      </w:pPr>
      <w:r w:rsidRPr="005D0549">
        <w:rPr>
          <w:rFonts w:hint="eastAsia"/>
          <w:sz w:val="24"/>
          <w:szCs w:val="24"/>
        </w:rPr>
        <w:t>3：一个项目中如果包含多个专业的单位工程，根据安徽省1</w:t>
      </w:r>
      <w:r w:rsidRPr="005D0549">
        <w:rPr>
          <w:sz w:val="24"/>
          <w:szCs w:val="24"/>
        </w:rPr>
        <w:t>8</w:t>
      </w:r>
      <w:r w:rsidRPr="005D0549">
        <w:rPr>
          <w:rFonts w:hint="eastAsia"/>
          <w:sz w:val="24"/>
          <w:szCs w:val="24"/>
        </w:rPr>
        <w:t>计价规范，每个专业应单独建立一个单位工程。</w:t>
      </w:r>
      <w:proofErr w:type="gramStart"/>
      <w:r w:rsidRPr="005D0549">
        <w:rPr>
          <w:rFonts w:hint="eastAsia"/>
          <w:sz w:val="24"/>
          <w:szCs w:val="24"/>
        </w:rPr>
        <w:t>否则导致</w:t>
      </w:r>
      <w:proofErr w:type="gramEnd"/>
      <w:r w:rsidRPr="005D0549">
        <w:rPr>
          <w:rFonts w:hint="eastAsia"/>
          <w:sz w:val="24"/>
          <w:szCs w:val="24"/>
        </w:rPr>
        <w:t>同一个单位工程管理费和利润费率有两种及两种以上导致定额站备案无法通过。</w:t>
      </w:r>
    </w:p>
    <w:p w14:paraId="0D5891EA" w14:textId="4359BB9A" w:rsidR="00D50E96" w:rsidRPr="005D0549" w:rsidRDefault="00D50E96">
      <w:pPr>
        <w:rPr>
          <w:sz w:val="24"/>
          <w:szCs w:val="24"/>
        </w:rPr>
      </w:pPr>
      <w:r w:rsidRPr="005D0549">
        <w:rPr>
          <w:rFonts w:hint="eastAsia"/>
          <w:sz w:val="24"/>
          <w:szCs w:val="24"/>
        </w:rPr>
        <w:t>4：分部分项中</w:t>
      </w:r>
      <w:r w:rsidR="00363246" w:rsidRPr="005D0549">
        <w:rPr>
          <w:rFonts w:hint="eastAsia"/>
          <w:sz w:val="24"/>
          <w:szCs w:val="24"/>
        </w:rPr>
        <w:t>如列分部标题需从头开始一个个列标题，切勿先列几个清单然后在后面开始列标题。标题必须有标题编码及标题名称，不可以为空白，并且同一个单位工程中不可以重复相同。</w:t>
      </w:r>
    </w:p>
    <w:p w14:paraId="647ECB40" w14:textId="38A951DB" w:rsidR="00363246" w:rsidRPr="005D0549" w:rsidRDefault="00363246">
      <w:pPr>
        <w:rPr>
          <w:sz w:val="24"/>
          <w:szCs w:val="24"/>
        </w:rPr>
      </w:pPr>
      <w:r w:rsidRPr="005D0549">
        <w:rPr>
          <w:rFonts w:hint="eastAsia"/>
          <w:sz w:val="24"/>
          <w:szCs w:val="24"/>
        </w:rPr>
        <w:t>5：分部分项中的清单编码必须按照安徽省</w:t>
      </w:r>
      <w:r w:rsidRPr="005D0549">
        <w:rPr>
          <w:sz w:val="24"/>
          <w:szCs w:val="24"/>
        </w:rPr>
        <w:t>18</w:t>
      </w:r>
      <w:r w:rsidRPr="005D0549">
        <w:rPr>
          <w:rFonts w:hint="eastAsia"/>
          <w:sz w:val="24"/>
          <w:szCs w:val="24"/>
        </w:rPr>
        <w:t>计价规范中要求，同一个单位工程不可以出现清单编码相同，清单编码应为1</w:t>
      </w:r>
      <w:r w:rsidRPr="005D0549">
        <w:rPr>
          <w:sz w:val="24"/>
          <w:szCs w:val="24"/>
        </w:rPr>
        <w:t>2</w:t>
      </w:r>
      <w:r w:rsidRPr="005D0549">
        <w:rPr>
          <w:rFonts w:hint="eastAsia"/>
          <w:sz w:val="24"/>
          <w:szCs w:val="24"/>
        </w:rPr>
        <w:t>位。补充清单编码为Z</w:t>
      </w:r>
      <w:r w:rsidRPr="005D0549">
        <w:rPr>
          <w:sz w:val="24"/>
          <w:szCs w:val="24"/>
        </w:rPr>
        <w:t>B+12</w:t>
      </w:r>
      <w:r w:rsidRPr="005D0549">
        <w:rPr>
          <w:rFonts w:hint="eastAsia"/>
          <w:sz w:val="24"/>
          <w:szCs w:val="24"/>
        </w:rPr>
        <w:t>清单编码。W</w:t>
      </w:r>
      <w:r w:rsidRPr="005D0549">
        <w:rPr>
          <w:sz w:val="24"/>
          <w:szCs w:val="24"/>
        </w:rPr>
        <w:t>B</w:t>
      </w:r>
      <w:r w:rsidRPr="005D0549">
        <w:rPr>
          <w:rFonts w:hint="eastAsia"/>
          <w:sz w:val="24"/>
          <w:szCs w:val="24"/>
        </w:rPr>
        <w:t>+</w:t>
      </w:r>
      <w:r w:rsidRPr="005D0549">
        <w:rPr>
          <w:sz w:val="24"/>
          <w:szCs w:val="24"/>
        </w:rPr>
        <w:t>12</w:t>
      </w:r>
      <w:r w:rsidRPr="005D0549">
        <w:rPr>
          <w:rFonts w:hint="eastAsia"/>
          <w:sz w:val="24"/>
          <w:szCs w:val="24"/>
        </w:rPr>
        <w:t>清单编码为安徽地区独有符合要求。</w:t>
      </w:r>
    </w:p>
    <w:p w14:paraId="52B622F6" w14:textId="177B5C75" w:rsidR="00363246" w:rsidRPr="005D0549" w:rsidRDefault="00363246">
      <w:pPr>
        <w:rPr>
          <w:sz w:val="24"/>
          <w:szCs w:val="24"/>
        </w:rPr>
      </w:pPr>
      <w:r w:rsidRPr="005D0549">
        <w:rPr>
          <w:rFonts w:hint="eastAsia"/>
          <w:sz w:val="24"/>
          <w:szCs w:val="24"/>
        </w:rPr>
        <w:t>6：措施项目中所有措施项目清单必须按照安徽省1</w:t>
      </w:r>
      <w:r w:rsidRPr="005D0549">
        <w:rPr>
          <w:sz w:val="24"/>
          <w:szCs w:val="24"/>
        </w:rPr>
        <w:t>8</w:t>
      </w:r>
      <w:r w:rsidRPr="005D0549">
        <w:rPr>
          <w:rFonts w:hint="eastAsia"/>
          <w:sz w:val="24"/>
          <w:szCs w:val="24"/>
        </w:rPr>
        <w:t>计价规范。不可以自己添加或者删除。费率参照铜陵市或者枞阳</w:t>
      </w:r>
      <w:proofErr w:type="gramStart"/>
      <w:r w:rsidRPr="005D0549">
        <w:rPr>
          <w:rFonts w:hint="eastAsia"/>
          <w:sz w:val="24"/>
          <w:szCs w:val="24"/>
        </w:rPr>
        <w:t>县当地</w:t>
      </w:r>
      <w:proofErr w:type="gramEnd"/>
      <w:r w:rsidRPr="005D0549">
        <w:rPr>
          <w:rFonts w:hint="eastAsia"/>
          <w:sz w:val="24"/>
          <w:szCs w:val="24"/>
        </w:rPr>
        <w:t>要求，如当地无要求则按照安徽省1</w:t>
      </w:r>
      <w:r w:rsidRPr="005D0549">
        <w:rPr>
          <w:sz w:val="24"/>
          <w:szCs w:val="24"/>
        </w:rPr>
        <w:t>8</w:t>
      </w:r>
      <w:r w:rsidRPr="005D0549">
        <w:rPr>
          <w:rFonts w:hint="eastAsia"/>
          <w:sz w:val="24"/>
          <w:szCs w:val="24"/>
        </w:rPr>
        <w:lastRenderedPageBreak/>
        <w:t>计价规范录取。</w:t>
      </w:r>
    </w:p>
    <w:p w14:paraId="7296B384" w14:textId="67EB712E" w:rsidR="00363246" w:rsidRPr="005D0549" w:rsidRDefault="00363246">
      <w:pPr>
        <w:rPr>
          <w:sz w:val="24"/>
          <w:szCs w:val="24"/>
        </w:rPr>
      </w:pPr>
      <w:r w:rsidRPr="005D0549">
        <w:rPr>
          <w:rFonts w:hint="eastAsia"/>
          <w:sz w:val="24"/>
          <w:szCs w:val="24"/>
        </w:rPr>
        <w:t>7：其他项目中如此工程含有暂列金额需在暂列金额明细中填写规范，</w:t>
      </w:r>
      <w:proofErr w:type="gramStart"/>
      <w:r w:rsidRPr="005D0549">
        <w:rPr>
          <w:rFonts w:hint="eastAsia"/>
          <w:sz w:val="24"/>
          <w:szCs w:val="24"/>
        </w:rPr>
        <w:t>另不可以</w:t>
      </w:r>
      <w:proofErr w:type="gramEnd"/>
      <w:r w:rsidRPr="005D0549">
        <w:rPr>
          <w:rFonts w:hint="eastAsia"/>
          <w:sz w:val="24"/>
          <w:szCs w:val="24"/>
        </w:rPr>
        <w:t>将暂列金额写成预留金而引起投标人误解。如项目无暂列金额则不填写</w:t>
      </w:r>
      <w:r w:rsidR="008330D0" w:rsidRPr="005D0549">
        <w:rPr>
          <w:rFonts w:hint="eastAsia"/>
          <w:sz w:val="24"/>
          <w:szCs w:val="24"/>
        </w:rPr>
        <w:t>。</w:t>
      </w:r>
    </w:p>
    <w:p w14:paraId="4E61D211" w14:textId="7E55B3BB" w:rsidR="008330D0" w:rsidRPr="005D0549" w:rsidRDefault="008330D0">
      <w:pPr>
        <w:rPr>
          <w:sz w:val="24"/>
          <w:szCs w:val="24"/>
        </w:rPr>
      </w:pPr>
      <w:r w:rsidRPr="005D0549">
        <w:rPr>
          <w:rFonts w:hint="eastAsia"/>
          <w:sz w:val="24"/>
          <w:szCs w:val="24"/>
        </w:rPr>
        <w:t>8：</w:t>
      </w:r>
      <w:proofErr w:type="gramStart"/>
      <w:r w:rsidRPr="005D0549">
        <w:rPr>
          <w:rFonts w:hint="eastAsia"/>
          <w:sz w:val="24"/>
          <w:szCs w:val="24"/>
        </w:rPr>
        <w:t>如此项目</w:t>
      </w:r>
      <w:proofErr w:type="gramEnd"/>
      <w:r w:rsidRPr="005D0549">
        <w:rPr>
          <w:rFonts w:hint="eastAsia"/>
          <w:sz w:val="24"/>
          <w:szCs w:val="24"/>
        </w:rPr>
        <w:t>中有材料需要评审，需将材料放入承包人主要材料和设备中。现在铜陵地区无需评审材料这一项。切勿将要评审的材料放入需评审材料中，招标文件中必须要和软件版中对应写成承包人主要材料和设备。</w:t>
      </w:r>
    </w:p>
    <w:p w14:paraId="38DD165A" w14:textId="30881D36" w:rsidR="008330D0" w:rsidRPr="005D0549" w:rsidRDefault="008330D0">
      <w:pPr>
        <w:rPr>
          <w:sz w:val="24"/>
          <w:szCs w:val="24"/>
        </w:rPr>
      </w:pPr>
      <w:r w:rsidRPr="005D0549">
        <w:rPr>
          <w:rFonts w:hint="eastAsia"/>
          <w:sz w:val="24"/>
          <w:szCs w:val="24"/>
        </w:rPr>
        <w:t>9：如分部分项中有清单需要评审，则只需要在清单特征中表述清楚，评标过程会单独拎出评审，无需操作其他，</w:t>
      </w:r>
    </w:p>
    <w:p w14:paraId="70D5640D" w14:textId="370566EE" w:rsidR="008330D0" w:rsidRPr="005D0549" w:rsidRDefault="008330D0">
      <w:pPr>
        <w:rPr>
          <w:sz w:val="24"/>
          <w:szCs w:val="24"/>
        </w:rPr>
      </w:pPr>
      <w:r w:rsidRPr="005D0549">
        <w:rPr>
          <w:rFonts w:hint="eastAsia"/>
          <w:sz w:val="24"/>
          <w:szCs w:val="24"/>
        </w:rPr>
        <w:t>1</w:t>
      </w:r>
      <w:r w:rsidRPr="005D0549">
        <w:rPr>
          <w:sz w:val="24"/>
          <w:szCs w:val="24"/>
        </w:rPr>
        <w:t>0</w:t>
      </w:r>
      <w:r w:rsidRPr="005D0549">
        <w:rPr>
          <w:rFonts w:hint="eastAsia"/>
          <w:sz w:val="24"/>
          <w:szCs w:val="24"/>
        </w:rPr>
        <w:t>：按照安徽省1</w:t>
      </w:r>
      <w:r w:rsidRPr="005D0549">
        <w:rPr>
          <w:sz w:val="24"/>
          <w:szCs w:val="24"/>
        </w:rPr>
        <w:t>8</w:t>
      </w:r>
      <w:r w:rsidRPr="005D0549">
        <w:rPr>
          <w:rFonts w:hint="eastAsia"/>
          <w:sz w:val="24"/>
          <w:szCs w:val="24"/>
        </w:rPr>
        <w:t>计价规范暂列金额默认取费。</w:t>
      </w:r>
      <w:proofErr w:type="gramStart"/>
      <w:r w:rsidRPr="005D0549">
        <w:rPr>
          <w:rFonts w:hint="eastAsia"/>
          <w:sz w:val="24"/>
          <w:szCs w:val="24"/>
        </w:rPr>
        <w:t>如此项目</w:t>
      </w:r>
      <w:proofErr w:type="gramEnd"/>
      <w:r w:rsidRPr="005D0549">
        <w:rPr>
          <w:rFonts w:hint="eastAsia"/>
          <w:sz w:val="24"/>
          <w:szCs w:val="24"/>
        </w:rPr>
        <w:t>暂列金额不计取税金，需在招标清单制作中不计取，切在招标文件中表述清楚。</w:t>
      </w:r>
    </w:p>
    <w:p w14:paraId="654A90B9" w14:textId="4DD12A70" w:rsidR="008330D0" w:rsidRPr="005D0549" w:rsidRDefault="008330D0">
      <w:pPr>
        <w:rPr>
          <w:sz w:val="24"/>
          <w:szCs w:val="24"/>
        </w:rPr>
      </w:pPr>
      <w:r w:rsidRPr="005D0549">
        <w:rPr>
          <w:rFonts w:hint="eastAsia"/>
          <w:sz w:val="24"/>
          <w:szCs w:val="24"/>
        </w:rPr>
        <w:t>1</w:t>
      </w:r>
      <w:r w:rsidRPr="005D0549">
        <w:rPr>
          <w:sz w:val="24"/>
          <w:szCs w:val="24"/>
        </w:rPr>
        <w:t>1</w:t>
      </w:r>
      <w:r w:rsidRPr="005D0549">
        <w:rPr>
          <w:rFonts w:hint="eastAsia"/>
          <w:sz w:val="24"/>
          <w:szCs w:val="24"/>
        </w:rPr>
        <w:t>：不可竞争费费率需在招标清单中显示完全，且必须按照安徽省1</w:t>
      </w:r>
      <w:r w:rsidRPr="005D0549">
        <w:rPr>
          <w:sz w:val="24"/>
          <w:szCs w:val="24"/>
        </w:rPr>
        <w:t>8</w:t>
      </w:r>
      <w:r w:rsidRPr="005D0549">
        <w:rPr>
          <w:rFonts w:hint="eastAsia"/>
          <w:sz w:val="24"/>
          <w:szCs w:val="24"/>
        </w:rPr>
        <w:t>计价规范要求。投标人接受招标清单后需有费率，若投标人接受无费率则由控制价编制单位承担责任。</w:t>
      </w:r>
    </w:p>
    <w:p w14:paraId="6C55EA98" w14:textId="77777777" w:rsidR="008330D0" w:rsidRPr="005D0549" w:rsidRDefault="008330D0">
      <w:pPr>
        <w:rPr>
          <w:rFonts w:hint="eastAsia"/>
          <w:sz w:val="24"/>
          <w:szCs w:val="24"/>
        </w:rPr>
      </w:pPr>
    </w:p>
    <w:sectPr w:rsidR="008330D0" w:rsidRPr="005D05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AB"/>
    <w:rsid w:val="00363246"/>
    <w:rsid w:val="005D0549"/>
    <w:rsid w:val="0067328B"/>
    <w:rsid w:val="008330D0"/>
    <w:rsid w:val="00AD23AB"/>
    <w:rsid w:val="00D50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03BF"/>
  <w15:chartTrackingRefBased/>
  <w15:docId w15:val="{12C18297-F3B7-4E57-B8A1-23172278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shu</dc:creator>
  <cp:keywords/>
  <dc:description/>
  <cp:lastModifiedBy>wang shu</cp:lastModifiedBy>
  <cp:revision>4</cp:revision>
  <dcterms:created xsi:type="dcterms:W3CDTF">2019-02-16T15:44:00Z</dcterms:created>
  <dcterms:modified xsi:type="dcterms:W3CDTF">2019-02-16T16:15:00Z</dcterms:modified>
</cp:coreProperties>
</file>