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472" w:rsidRPr="00F46472" w:rsidRDefault="00F46472" w:rsidP="00F46472">
      <w:pPr>
        <w:widowControl/>
        <w:shd w:val="clear" w:color="auto" w:fill="FFFFFF"/>
        <w:jc w:val="center"/>
        <w:rPr>
          <w:rFonts w:ascii="Calibri" w:eastAsia="微软雅黑" w:hAnsi="Calibri" w:cs="宋体"/>
          <w:color w:val="333333"/>
          <w:kern w:val="0"/>
          <w:szCs w:val="21"/>
        </w:rPr>
      </w:pPr>
      <w:r w:rsidRPr="00F46472">
        <w:rPr>
          <w:rFonts w:ascii="宋体" w:eastAsia="宋体" w:hAnsi="宋体" w:cs="宋体" w:hint="eastAsia"/>
          <w:b/>
          <w:bCs/>
          <w:color w:val="333333"/>
          <w:kern w:val="0"/>
          <w:sz w:val="36"/>
          <w:szCs w:val="36"/>
        </w:rPr>
        <w:t>中国铁建•花语江南项目A2-1地块二期工程施工中标候选人公示</w:t>
      </w:r>
    </w:p>
    <w:tbl>
      <w:tblPr>
        <w:tblW w:w="6122" w:type="pct"/>
        <w:jc w:val="center"/>
        <w:tblInd w:w="-83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2334"/>
        <w:gridCol w:w="2333"/>
        <w:gridCol w:w="277"/>
        <w:gridCol w:w="1910"/>
        <w:gridCol w:w="655"/>
        <w:gridCol w:w="144"/>
        <w:gridCol w:w="2554"/>
      </w:tblGrid>
      <w:tr w:rsidR="00F46472" w:rsidRPr="00F46472" w:rsidTr="00F46472">
        <w:trPr>
          <w:trHeight w:val="428"/>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项目编号</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GC20190311</w:t>
            </w:r>
          </w:p>
        </w:tc>
        <w:tc>
          <w:tcPr>
            <w:tcW w:w="270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标段号</w:t>
            </w:r>
          </w:p>
        </w:tc>
        <w:tc>
          <w:tcPr>
            <w:tcW w:w="25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GC20190311001001</w:t>
            </w:r>
          </w:p>
        </w:tc>
      </w:tr>
      <w:tr w:rsidR="00F46472" w:rsidRPr="00F46472" w:rsidTr="00F46472">
        <w:trPr>
          <w:trHeight w:val="487"/>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项目名称</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中国铁建•花语江南项目A2-1地块二期工程施工</w:t>
            </w:r>
          </w:p>
        </w:tc>
      </w:tr>
      <w:tr w:rsidR="00F46472" w:rsidRPr="00F46472" w:rsidTr="00F46472">
        <w:trPr>
          <w:trHeight w:val="467"/>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建设单位</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proofErr w:type="gramStart"/>
            <w:r w:rsidRPr="00F46472">
              <w:rPr>
                <w:rFonts w:asciiTheme="minorEastAsia" w:hAnsiTheme="minorEastAsia" w:cs="宋体" w:hint="eastAsia"/>
                <w:color w:val="333333"/>
                <w:kern w:val="0"/>
                <w:szCs w:val="21"/>
              </w:rPr>
              <w:t>铜陵华融置业</w:t>
            </w:r>
            <w:proofErr w:type="gramEnd"/>
            <w:r w:rsidRPr="00F46472">
              <w:rPr>
                <w:rFonts w:asciiTheme="minorEastAsia" w:hAnsiTheme="minorEastAsia" w:cs="宋体" w:hint="eastAsia"/>
                <w:color w:val="333333"/>
                <w:kern w:val="0"/>
                <w:szCs w:val="21"/>
              </w:rPr>
              <w:t>有限责任公司</w:t>
            </w:r>
          </w:p>
        </w:tc>
      </w:tr>
      <w:tr w:rsidR="00F46472" w:rsidRPr="00F46472" w:rsidTr="00F46472">
        <w:trPr>
          <w:trHeight w:val="388"/>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建设单位联系人</w:t>
            </w:r>
          </w:p>
        </w:tc>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color w:val="333333"/>
                <w:kern w:val="0"/>
                <w:szCs w:val="21"/>
              </w:rPr>
              <w:t>胡先生 </w:t>
            </w:r>
          </w:p>
        </w:tc>
        <w:tc>
          <w:tcPr>
            <w:tcW w:w="218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建设单位联系地址</w:t>
            </w:r>
          </w:p>
        </w:tc>
        <w:tc>
          <w:tcPr>
            <w:tcW w:w="3353"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铜陵经开区天门山大道1581号</w:t>
            </w:r>
            <w:r w:rsidRPr="00F46472">
              <w:rPr>
                <w:rFonts w:asciiTheme="minorEastAsia" w:hAnsiTheme="minorEastAsia" w:cs="宋体"/>
                <w:color w:val="333333"/>
                <w:kern w:val="0"/>
                <w:szCs w:val="21"/>
              </w:rPr>
              <w:t>  </w:t>
            </w:r>
          </w:p>
        </w:tc>
      </w:tr>
      <w:tr w:rsidR="00F46472" w:rsidRPr="00F46472" w:rsidTr="00F46472">
        <w:trPr>
          <w:trHeight w:val="487"/>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控制价（元）</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104836564.22</w:t>
            </w:r>
          </w:p>
        </w:tc>
      </w:tr>
      <w:tr w:rsidR="00F46472" w:rsidRPr="00F46472" w:rsidTr="00F46472">
        <w:trPr>
          <w:trHeight w:val="350"/>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排序</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第一中标候选人</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第二中标候选人</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第三中标候选人</w:t>
            </w:r>
          </w:p>
        </w:tc>
      </w:tr>
      <w:tr w:rsidR="00F46472" w:rsidRPr="00F46472" w:rsidTr="00F46472">
        <w:trPr>
          <w:trHeight w:val="369"/>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单位名称</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中铁二十二局哈尔滨铁路建设集团有限责任公司</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铜陵金</w:t>
            </w:r>
            <w:proofErr w:type="gramStart"/>
            <w:r w:rsidRPr="00F46472">
              <w:rPr>
                <w:rFonts w:asciiTheme="minorEastAsia" w:hAnsiTheme="minorEastAsia" w:cs="宋体" w:hint="eastAsia"/>
                <w:color w:val="333333"/>
                <w:kern w:val="0"/>
                <w:szCs w:val="21"/>
              </w:rPr>
              <w:t>广建筑</w:t>
            </w:r>
            <w:proofErr w:type="gramEnd"/>
            <w:r w:rsidRPr="00F46472">
              <w:rPr>
                <w:rFonts w:asciiTheme="minorEastAsia" w:hAnsiTheme="minorEastAsia" w:cs="宋体" w:hint="eastAsia"/>
                <w:color w:val="333333"/>
                <w:kern w:val="0"/>
                <w:szCs w:val="21"/>
              </w:rPr>
              <w:t>安装工程有限责任公司</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铜陵</w:t>
            </w:r>
            <w:proofErr w:type="gramStart"/>
            <w:r w:rsidRPr="00F46472">
              <w:rPr>
                <w:rFonts w:asciiTheme="minorEastAsia" w:hAnsiTheme="minorEastAsia" w:cs="宋体" w:hint="eastAsia"/>
                <w:color w:val="333333"/>
                <w:kern w:val="0"/>
                <w:szCs w:val="21"/>
              </w:rPr>
              <w:t>广厦住宅</w:t>
            </w:r>
            <w:proofErr w:type="gramEnd"/>
            <w:r w:rsidRPr="00F46472">
              <w:rPr>
                <w:rFonts w:asciiTheme="minorEastAsia" w:hAnsiTheme="minorEastAsia" w:cs="宋体" w:hint="eastAsia"/>
                <w:color w:val="333333"/>
                <w:kern w:val="0"/>
                <w:szCs w:val="21"/>
              </w:rPr>
              <w:t>产业有限责任公司</w:t>
            </w:r>
          </w:p>
        </w:tc>
      </w:tr>
      <w:tr w:rsidR="00F46472" w:rsidRPr="00F46472" w:rsidTr="00F46472">
        <w:trPr>
          <w:trHeight w:val="369"/>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企业资质</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color w:val="333333"/>
                <w:kern w:val="0"/>
                <w:szCs w:val="21"/>
              </w:rPr>
              <w:t>建筑工程施工总承包壹级</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color w:val="333333"/>
                <w:kern w:val="0"/>
                <w:szCs w:val="21"/>
              </w:rPr>
              <w:t>建筑工程施工总承包贰级</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color w:val="333333"/>
                <w:kern w:val="0"/>
                <w:szCs w:val="21"/>
              </w:rPr>
              <w:t>建筑工程施工总承包壹级</w:t>
            </w:r>
          </w:p>
        </w:tc>
      </w:tr>
      <w:tr w:rsidR="00F46472" w:rsidRPr="00F46472" w:rsidTr="00F46472">
        <w:trPr>
          <w:trHeight w:val="311"/>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投标价（元）</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102870020.87</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93828701.08</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96448853.27</w:t>
            </w:r>
          </w:p>
        </w:tc>
      </w:tr>
      <w:tr w:rsidR="00F46472" w:rsidRPr="00F46472" w:rsidTr="00F46472">
        <w:trPr>
          <w:trHeight w:val="452"/>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工期（日历天）</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540</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540</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540</w:t>
            </w:r>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项目经理</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宋金军</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江洪涛</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proofErr w:type="gramStart"/>
            <w:r w:rsidRPr="00F46472">
              <w:rPr>
                <w:rFonts w:asciiTheme="minorEastAsia" w:hAnsiTheme="minorEastAsia" w:cs="宋体" w:hint="eastAsia"/>
                <w:color w:val="333333"/>
                <w:kern w:val="0"/>
                <w:szCs w:val="21"/>
              </w:rPr>
              <w:t>查安玉</w:t>
            </w:r>
            <w:proofErr w:type="gramEnd"/>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项目经理资格证书名称</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建筑工程一级注册建造师</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建筑工程二级注册建造师</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建筑工程二级注册建造师</w:t>
            </w:r>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项目经理资格证书编号</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0129158</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05019344</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05019167</w:t>
            </w:r>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质量标准</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合格</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合格</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合格</w:t>
            </w:r>
          </w:p>
        </w:tc>
      </w:tr>
      <w:tr w:rsidR="00F46472" w:rsidRPr="00F46472" w:rsidTr="00F46472">
        <w:trPr>
          <w:trHeight w:val="751"/>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业绩公示</w:t>
            </w:r>
          </w:p>
        </w:tc>
        <w:tc>
          <w:tcPr>
            <w:tcW w:w="26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哈尔滨工业大学</w:t>
            </w:r>
            <w:proofErr w:type="gramStart"/>
            <w:r w:rsidRPr="00F46472">
              <w:rPr>
                <w:rFonts w:asciiTheme="minorEastAsia" w:hAnsiTheme="minorEastAsia" w:cs="宋体" w:hint="eastAsia"/>
                <w:color w:val="333333"/>
                <w:kern w:val="0"/>
                <w:szCs w:val="21"/>
              </w:rPr>
              <w:t>化学楼</w:t>
            </w:r>
            <w:proofErr w:type="gramEnd"/>
            <w:r w:rsidRPr="00F46472">
              <w:rPr>
                <w:rFonts w:asciiTheme="minorEastAsia" w:hAnsiTheme="minorEastAsia" w:cs="宋体" w:hint="eastAsia"/>
                <w:color w:val="333333"/>
                <w:kern w:val="0"/>
                <w:szCs w:val="21"/>
              </w:rPr>
              <w:t>工程</w:t>
            </w:r>
          </w:p>
        </w:tc>
        <w:tc>
          <w:tcPr>
            <w:tcW w:w="25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爱庐·公园首座北区9#~16#住宅楼及地下室工程</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proofErr w:type="gramStart"/>
            <w:r w:rsidRPr="00F46472">
              <w:rPr>
                <w:rFonts w:asciiTheme="minorEastAsia" w:hAnsiTheme="minorEastAsia" w:cs="宋体" w:hint="eastAsia"/>
                <w:color w:val="333333"/>
                <w:kern w:val="0"/>
                <w:szCs w:val="21"/>
              </w:rPr>
              <w:t>禹都山语城</w:t>
            </w:r>
            <w:proofErr w:type="gramEnd"/>
            <w:r w:rsidRPr="00F46472">
              <w:rPr>
                <w:rFonts w:asciiTheme="minorEastAsia" w:hAnsiTheme="minorEastAsia" w:cs="宋体" w:hint="eastAsia"/>
                <w:color w:val="333333"/>
                <w:kern w:val="0"/>
                <w:szCs w:val="21"/>
              </w:rPr>
              <w:t>一期工程</w:t>
            </w:r>
          </w:p>
        </w:tc>
      </w:tr>
      <w:tr w:rsidR="00F46472" w:rsidRPr="00F46472" w:rsidTr="00F46472">
        <w:trPr>
          <w:trHeight w:val="487"/>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评标被否决单位及原因</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无</w:t>
            </w:r>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公示日期</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2019-08-15至2019-08-20</w:t>
            </w:r>
          </w:p>
        </w:tc>
      </w:tr>
      <w:tr w:rsidR="00F46472" w:rsidRPr="00F46472" w:rsidTr="00F46472">
        <w:trPr>
          <w:trHeight w:val="273"/>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备注</w:t>
            </w:r>
          </w:p>
        </w:tc>
        <w:tc>
          <w:tcPr>
            <w:tcW w:w="787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center"/>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无</w:t>
            </w:r>
          </w:p>
        </w:tc>
      </w:tr>
      <w:tr w:rsidR="00F46472" w:rsidRPr="00F46472" w:rsidTr="00F46472">
        <w:trPr>
          <w:trHeight w:val="544"/>
          <w:jc w:val="center"/>
        </w:trPr>
        <w:tc>
          <w:tcPr>
            <w:tcW w:w="10206"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46472" w:rsidRPr="00F46472" w:rsidRDefault="00F46472" w:rsidP="00F46472">
            <w:pPr>
              <w:widowControl/>
              <w:wordWrap w:val="0"/>
              <w:jc w:val="left"/>
              <w:rPr>
                <w:rFonts w:asciiTheme="minorEastAsia" w:hAnsiTheme="minorEastAsia" w:cs="宋体"/>
                <w:color w:val="333333"/>
                <w:kern w:val="0"/>
                <w:szCs w:val="21"/>
              </w:rPr>
            </w:pPr>
            <w:r w:rsidRPr="00F46472">
              <w:rPr>
                <w:rFonts w:asciiTheme="minorEastAsia" w:hAnsiTheme="minorEastAsia" w:cs="宋体" w:hint="eastAsia"/>
                <w:color w:val="333333"/>
                <w:kern w:val="0"/>
                <w:szCs w:val="21"/>
              </w:rPr>
              <w:t>对以上中标候选人存在的问题应在公示期内书面一次性向招标人提出异议，招标人将在3日内答复。对招标人答复不认可的 可于收到答复的10日内向铜陵市公共资源交易监督管理局提出书面投诉，未在公示期内向招标人提出异议的投诉不予受理。</w:t>
            </w:r>
          </w:p>
        </w:tc>
      </w:tr>
    </w:tbl>
    <w:p w:rsidR="00F46472" w:rsidRPr="00F46472" w:rsidRDefault="00F46472" w:rsidP="00F46472">
      <w:pPr>
        <w:widowControl/>
        <w:shd w:val="clear" w:color="auto" w:fill="FFFFFF"/>
        <w:jc w:val="left"/>
        <w:rPr>
          <w:rFonts w:ascii="Calibri" w:eastAsia="微软雅黑" w:hAnsi="Calibri" w:cs="宋体"/>
          <w:color w:val="333333"/>
          <w:kern w:val="0"/>
          <w:szCs w:val="21"/>
        </w:rPr>
      </w:pPr>
      <w:r w:rsidRPr="00F46472">
        <w:rPr>
          <w:rFonts w:ascii="宋体" w:eastAsia="宋体" w:hAnsi="宋体" w:cs="宋体" w:hint="eastAsia"/>
          <w:color w:val="333333"/>
          <w:kern w:val="0"/>
          <w:szCs w:val="21"/>
        </w:rPr>
        <w:t xml:space="preserve">建设单位：     </w:t>
      </w:r>
      <w:proofErr w:type="gramStart"/>
      <w:r w:rsidRPr="00F46472">
        <w:rPr>
          <w:rFonts w:ascii="宋体" w:eastAsia="宋体" w:hAnsi="宋体" w:cs="宋体" w:hint="eastAsia"/>
          <w:color w:val="333333"/>
          <w:kern w:val="0"/>
          <w:szCs w:val="21"/>
        </w:rPr>
        <w:t>铜陵华融置业</w:t>
      </w:r>
      <w:proofErr w:type="gramEnd"/>
      <w:r w:rsidRPr="00F46472">
        <w:rPr>
          <w:rFonts w:ascii="宋体" w:eastAsia="宋体" w:hAnsi="宋体" w:cs="宋体" w:hint="eastAsia"/>
          <w:color w:val="333333"/>
          <w:kern w:val="0"/>
          <w:szCs w:val="21"/>
        </w:rPr>
        <w:t>有限责任公司</w:t>
      </w:r>
    </w:p>
    <w:p w:rsidR="00F46472" w:rsidRPr="00F46472" w:rsidRDefault="00F46472" w:rsidP="00F46472">
      <w:pPr>
        <w:widowControl/>
        <w:shd w:val="clear" w:color="auto" w:fill="FFFFFF"/>
        <w:jc w:val="left"/>
        <w:rPr>
          <w:rFonts w:ascii="Calibri" w:eastAsia="微软雅黑" w:hAnsi="Calibri" w:cs="宋体"/>
          <w:color w:val="333333"/>
          <w:kern w:val="0"/>
          <w:szCs w:val="21"/>
        </w:rPr>
      </w:pPr>
      <w:r w:rsidRPr="00F46472">
        <w:rPr>
          <w:rFonts w:ascii="宋体" w:eastAsia="宋体" w:hAnsi="宋体" w:cs="宋体" w:hint="eastAsia"/>
          <w:color w:val="333333"/>
          <w:kern w:val="0"/>
          <w:szCs w:val="21"/>
        </w:rPr>
        <w:t>招标代理单位： 铜陵华</w:t>
      </w:r>
      <w:proofErr w:type="gramStart"/>
      <w:r w:rsidRPr="00F46472">
        <w:rPr>
          <w:rFonts w:ascii="宋体" w:eastAsia="宋体" w:hAnsi="宋体" w:cs="宋体" w:hint="eastAsia"/>
          <w:color w:val="333333"/>
          <w:kern w:val="0"/>
          <w:szCs w:val="21"/>
        </w:rPr>
        <w:t>诚工程</w:t>
      </w:r>
      <w:proofErr w:type="gramEnd"/>
      <w:r w:rsidRPr="00F46472">
        <w:rPr>
          <w:rFonts w:ascii="宋体" w:eastAsia="宋体" w:hAnsi="宋体" w:cs="宋体" w:hint="eastAsia"/>
          <w:color w:val="333333"/>
          <w:kern w:val="0"/>
          <w:szCs w:val="21"/>
        </w:rPr>
        <w:t>咨询有限公司</w:t>
      </w:r>
    </w:p>
    <w:p w:rsidR="00F46472" w:rsidRPr="00F46472" w:rsidRDefault="00F46472" w:rsidP="00F46472">
      <w:pPr>
        <w:widowControl/>
        <w:shd w:val="clear" w:color="auto" w:fill="FFFFFF"/>
        <w:jc w:val="left"/>
        <w:rPr>
          <w:rFonts w:ascii="Calibri" w:eastAsia="微软雅黑" w:hAnsi="Calibri" w:cs="宋体"/>
          <w:color w:val="333333"/>
          <w:kern w:val="0"/>
          <w:szCs w:val="21"/>
        </w:rPr>
      </w:pPr>
      <w:r w:rsidRPr="00F46472">
        <w:rPr>
          <w:rFonts w:ascii="宋体" w:eastAsia="宋体" w:hAnsi="宋体" w:cs="宋体" w:hint="eastAsia"/>
          <w:color w:val="333333"/>
          <w:kern w:val="0"/>
          <w:szCs w:val="21"/>
        </w:rPr>
        <w:t>招标代理联系电话：0562-2825819</w:t>
      </w:r>
    </w:p>
    <w:p w:rsidR="00F46472" w:rsidRPr="00F46472" w:rsidRDefault="00F46472" w:rsidP="00F46472">
      <w:pPr>
        <w:widowControl/>
        <w:shd w:val="clear" w:color="auto" w:fill="FFFFFF"/>
        <w:jc w:val="left"/>
        <w:rPr>
          <w:rFonts w:ascii="Calibri" w:eastAsia="微软雅黑" w:hAnsi="Calibri" w:cs="宋体"/>
          <w:color w:val="333333"/>
          <w:kern w:val="0"/>
          <w:szCs w:val="21"/>
        </w:rPr>
      </w:pPr>
      <w:r w:rsidRPr="00F46472">
        <w:rPr>
          <w:rFonts w:ascii="宋体" w:eastAsia="宋体" w:hAnsi="宋体" w:cs="宋体" w:hint="eastAsia"/>
          <w:color w:val="333333"/>
          <w:kern w:val="0"/>
          <w:szCs w:val="21"/>
        </w:rPr>
        <w:t>招标代理联系地址：铜陵市铜井大道西段658号</w:t>
      </w:r>
    </w:p>
    <w:p w:rsidR="00F46472" w:rsidRPr="00F46472" w:rsidRDefault="00F46472" w:rsidP="00F46472">
      <w:pPr>
        <w:widowControl/>
        <w:shd w:val="clear" w:color="auto" w:fill="FFFFFF"/>
        <w:jc w:val="left"/>
        <w:rPr>
          <w:rFonts w:ascii="Calibri" w:eastAsia="微软雅黑" w:hAnsi="Calibri" w:cs="宋体"/>
          <w:color w:val="333333"/>
          <w:kern w:val="0"/>
          <w:szCs w:val="21"/>
        </w:rPr>
      </w:pPr>
      <w:r w:rsidRPr="00F46472">
        <w:rPr>
          <w:rFonts w:ascii="宋体" w:eastAsia="宋体" w:hAnsi="宋体" w:cs="宋体" w:hint="eastAsia"/>
          <w:color w:val="333333"/>
          <w:kern w:val="0"/>
          <w:szCs w:val="21"/>
        </w:rPr>
        <w:t>日 期：        2019-08-15</w:t>
      </w:r>
    </w:p>
    <w:p w:rsidR="005128C5" w:rsidRDefault="005128C5"/>
    <w:sectPr w:rsidR="005128C5" w:rsidSect="005128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472"/>
    <w:rsid w:val="005128C5"/>
    <w:rsid w:val="00A171E4"/>
    <w:rsid w:val="00F464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4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8337354">
      <w:bodyDiv w:val="1"/>
      <w:marLeft w:val="0"/>
      <w:marRight w:val="0"/>
      <w:marTop w:val="0"/>
      <w:marBottom w:val="0"/>
      <w:divBdr>
        <w:top w:val="none" w:sz="0" w:space="0" w:color="auto"/>
        <w:left w:val="none" w:sz="0" w:space="0" w:color="auto"/>
        <w:bottom w:val="none" w:sz="0" w:space="0" w:color="auto"/>
        <w:right w:val="none" w:sz="0" w:space="0" w:color="auto"/>
      </w:divBdr>
      <w:divsChild>
        <w:div w:id="1197163299">
          <w:marLeft w:val="0"/>
          <w:marRight w:val="0"/>
          <w:marTop w:val="0"/>
          <w:marBottom w:val="0"/>
          <w:divBdr>
            <w:top w:val="none" w:sz="0" w:space="0" w:color="auto"/>
            <w:left w:val="none" w:sz="0" w:space="0" w:color="auto"/>
            <w:bottom w:val="none" w:sz="0" w:space="0" w:color="auto"/>
            <w:right w:val="none" w:sz="0" w:space="0" w:color="auto"/>
          </w:divBdr>
          <w:divsChild>
            <w:div w:id="883055571">
              <w:marLeft w:val="0"/>
              <w:marRight w:val="0"/>
              <w:marTop w:val="0"/>
              <w:marBottom w:val="0"/>
              <w:divBdr>
                <w:top w:val="none" w:sz="0" w:space="0" w:color="auto"/>
                <w:left w:val="none" w:sz="0" w:space="0" w:color="auto"/>
                <w:bottom w:val="none" w:sz="0" w:space="0" w:color="auto"/>
                <w:right w:val="none" w:sz="0" w:space="0" w:color="auto"/>
              </w:divBdr>
              <w:divsChild>
                <w:div w:id="1213882476">
                  <w:marLeft w:val="0"/>
                  <w:marRight w:val="0"/>
                  <w:marTop w:val="0"/>
                  <w:marBottom w:val="0"/>
                  <w:divBdr>
                    <w:top w:val="none" w:sz="0" w:space="0" w:color="auto"/>
                    <w:left w:val="none" w:sz="0" w:space="0" w:color="auto"/>
                    <w:bottom w:val="none" w:sz="0" w:space="0" w:color="auto"/>
                    <w:right w:val="none" w:sz="0" w:space="0" w:color="auto"/>
                  </w:divBdr>
                  <w:divsChild>
                    <w:div w:id="744955217">
                      <w:marLeft w:val="0"/>
                      <w:marRight w:val="0"/>
                      <w:marTop w:val="0"/>
                      <w:marBottom w:val="0"/>
                      <w:divBdr>
                        <w:top w:val="none" w:sz="0" w:space="0" w:color="auto"/>
                        <w:left w:val="none" w:sz="0" w:space="0" w:color="auto"/>
                        <w:bottom w:val="none" w:sz="0" w:space="0" w:color="auto"/>
                        <w:right w:val="none" w:sz="0" w:space="0" w:color="auto"/>
                      </w:divBdr>
                      <w:divsChild>
                        <w:div w:id="1956596282">
                          <w:marLeft w:val="0"/>
                          <w:marRight w:val="0"/>
                          <w:marTop w:val="0"/>
                          <w:marBottom w:val="0"/>
                          <w:divBdr>
                            <w:top w:val="none" w:sz="0" w:space="0" w:color="auto"/>
                            <w:left w:val="none" w:sz="0" w:space="0" w:color="auto"/>
                            <w:bottom w:val="none" w:sz="0" w:space="0" w:color="auto"/>
                            <w:right w:val="none" w:sz="0" w:space="0" w:color="auto"/>
                          </w:divBdr>
                          <w:divsChild>
                            <w:div w:id="646013985">
                              <w:marLeft w:val="9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700</Characters>
  <Application>Microsoft Office Word</Application>
  <DocSecurity>0</DocSecurity>
  <Lines>5</Lines>
  <Paragraphs>1</Paragraphs>
  <ScaleCrop>false</ScaleCrop>
  <Company>Sky123.Org</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User121</dc:creator>
  <cp:keywords/>
  <dc:description/>
  <cp:lastModifiedBy>User121</cp:lastModifiedBy>
  <cp:revision>2</cp:revision>
  <dcterms:created xsi:type="dcterms:W3CDTF">2019-08-15T04:25:00Z</dcterms:created>
  <dcterms:modified xsi:type="dcterms:W3CDTF">2019-08-15T04:30:00Z</dcterms:modified>
</cp:coreProperties>
</file>