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100" w:beforeAutospacing="1" w:after="100" w:afterAutospacing="1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交易文件公平竞争检查报告</w:t>
      </w:r>
    </w:p>
    <w:p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eastAsia" w:ascii="楷体_GB2312" w:eastAsia="楷体_GB2312" w:cs="楷体_GB2312"/>
          <w:kern w:val="0"/>
          <w:sz w:val="28"/>
          <w:szCs w:val="28"/>
          <w:lang w:val="en-US" w:eastAsia="zh-CN" w:bidi="ar"/>
        </w:rPr>
        <w:t>项目单位</w:t>
      </w:r>
      <w:r>
        <w:rPr>
          <w:rFonts w:ascii="楷体_GB2312" w:hAnsi="Calibri" w:eastAsia="楷体_GB2312" w:cs="楷体_GB2312"/>
          <w:kern w:val="0"/>
          <w:sz w:val="28"/>
          <w:szCs w:val="28"/>
          <w:lang w:val="en-US" w:eastAsia="zh-CN" w:bidi="ar"/>
        </w:rPr>
        <w:t>（盖章）：</w:t>
      </w:r>
    </w:p>
    <w:tbl>
      <w:tblPr>
        <w:tblStyle w:val="3"/>
        <w:tblW w:w="970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912"/>
        <w:gridCol w:w="1033"/>
        <w:gridCol w:w="541"/>
        <w:gridCol w:w="1242"/>
        <w:gridCol w:w="1802"/>
        <w:gridCol w:w="11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项目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8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起草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vertAlign w:val="superscript"/>
                <w:lang w:val="en-US" w:eastAsia="zh-CN" w:bidi="ar"/>
              </w:rPr>
              <w:t>①</w:t>
            </w: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部门负责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话</w:t>
            </w: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vertAlign w:val="superscript"/>
                <w:lang w:val="en-US" w:eastAsia="zh-CN" w:bidi="ar"/>
              </w:rPr>
              <w:t>②</w:t>
            </w: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部门负责人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话</w:t>
            </w: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 w:firstLine="560" w:firstLineChars="200"/>
              <w:jc w:val="left"/>
              <w:rPr>
                <w:rFonts w:hint="default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征求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</w:pPr>
          </w:p>
        </w:tc>
        <w:tc>
          <w:tcPr>
            <w:tcW w:w="872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向社会公开征求意见□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专家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论证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意见□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内部会商意见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2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具体情况（时间、对象、意见反馈和采纳情况）：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 w:firstLine="5583" w:firstLineChars="1994"/>
              <w:jc w:val="left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（可附相关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材料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交易文件主要内容</w:t>
            </w: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专业资格门槛设定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left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无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（如有，请附设定依据）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评标办法是否执行范本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是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否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（执行范本的应注明范本名称）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评标办法合法合规性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合法合规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属例外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规定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可以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③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合同条款合法合规性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合法合规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属例外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规定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可以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③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其他条款合法合规性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合法合规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属例外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规定</w:t>
            </w:r>
            <w:r>
              <w:rPr>
                <w:rFonts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可以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③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重新招标项目变动情况</w:t>
            </w:r>
          </w:p>
        </w:tc>
        <w:tc>
          <w:tcPr>
            <w:tcW w:w="581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leftChars="0" w:right="0" w:rightChars="0"/>
              <w:jc w:val="left"/>
              <w:rPr>
                <w:rFonts w:hint="default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有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无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（如有，请附变动条款对照表）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</w:pPr>
          </w:p>
        </w:tc>
        <w:tc>
          <w:tcPr>
            <w:tcW w:w="2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加“*”参数数量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5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加“*”参数的品牌数量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97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审查机构</w:t>
            </w:r>
            <w:r>
              <w:rPr>
                <w:rFonts w:hint="eastAsia" w:asci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负责</w:t>
            </w:r>
            <w:r>
              <w:rPr>
                <w:rFonts w:hint="eastAsia" w:ascii="Times New Roman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人</w:t>
            </w:r>
            <w:r>
              <w:rPr>
                <w:rFonts w:hint="eastAsia" w:asci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left"/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本机构已认真审查交易文件，交易文件中无违法违规和影响公平竞争条款。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 w:firstLine="6440" w:firstLineChars="2300"/>
              <w:jc w:val="both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 w:firstLine="6440" w:firstLineChars="230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（签名）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　　　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494" w:leftChars="1197" w:right="0" w:hanging="980" w:hangingChars="400"/>
              <w:jc w:val="left"/>
            </w:pPr>
            <w:r>
              <w:rPr>
                <w:rFonts w:hint="eastAsia" w:ascii="Times New Roman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97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right="0"/>
              <w:jc w:val="both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Times New Roman" w:hAnsi="Calibri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>主要负责人</w:t>
            </w:r>
            <w:r>
              <w:rPr>
                <w:rFonts w:hint="eastAsia" w:ascii="Times New Roman" w:eastAsia="仿宋_GB2312" w:cs="仿宋_GB2312"/>
                <w:b/>
                <w:bCs/>
                <w:spacing w:val="-18"/>
                <w:kern w:val="0"/>
                <w:sz w:val="28"/>
                <w:szCs w:val="28"/>
                <w:lang w:val="en-US" w:eastAsia="zh-CN" w:bidi="ar"/>
              </w:rPr>
              <w:t>意见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0" w:right="0"/>
              <w:jc w:val="both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本交易文件已通过本单位合法合规审查，没有违法违规和影响公平竞争条款。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631" w:leftChars="1729" w:right="0" w:firstLine="2800" w:firstLineChars="1000"/>
              <w:jc w:val="left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631" w:leftChars="1729" w:right="0" w:firstLine="2800" w:firstLineChars="1000"/>
              <w:jc w:val="left"/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名）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04" w:lineRule="exact"/>
              <w:ind w:left="3631" w:leftChars="1729" w:right="0" w:firstLine="2520" w:firstLineChars="900"/>
              <w:jc w:val="left"/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：① 起草机构为项目单位内部负责交易文件制定的部门。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②审查机构可为项目单位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内部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负责交易文件制定的部门或内部特定的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法制工作机构。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③审查结论存在违法违规问题的项目不得申请进场交易；属例外规定可以设置须符合《市场监管总局 国家发改委 财政部 商务部司法部关于印发〈公平竞争审查制度实施细则〉》的通知》（国市监反垄规〔2021〕2号）规定的情形并说明理由。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1" w:after="100" w:afterAutospacing="1" w:line="400" w:lineRule="exact"/>
        <w:ind w:leftChars="200" w:right="0" w:right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701" w:right="1555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80239"/>
    <w:rsid w:val="1E7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2021-08-26T01:53:00Z</dcterms:created>
  <dc:creator>jing1392255893</dc:creator>
  <cp:lastModifiedBy>jing1392255893</cp:lastModifiedBy>
  <dcterms:modified xsi:type="dcterms:W3CDTF">2021-08-26T01:54:26Z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43627654D5C74880A15694EDC172566D</vt:lpwstr>
  </property>
</Properties>
</file>