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line="240" w:lineRule="auto"/>
        <w:jc w:val="left"/>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敬请各位竞买人注意：</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请仔细阅读本公司拍卖会《竞买须知》，并对自己在拍卖中的行为负责；凡登记参加意向竞买的竞买人，均视为同意并签字认可本次拍卖会的竞买须知及其它拍卖文件资料，必须严格按照本公司竞买须知及其它拍卖文件资料要求进行竞投和付款，否则将负相应法律责任。</w:t>
      </w:r>
    </w:p>
    <w:p>
      <w:pPr>
        <w:widowControl/>
        <w:kinsoku w:val="0"/>
        <w:autoSpaceDE w:val="0"/>
        <w:autoSpaceDN w:val="0"/>
        <w:adjustRightInd w:val="0"/>
        <w:snapToGrid w:val="0"/>
        <w:spacing w:line="240" w:lineRule="auto"/>
        <w:ind w:firstLine="530" w:firstLineChars="200"/>
        <w:jc w:val="center"/>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竞买须知</w:t>
      </w:r>
    </w:p>
    <w:p>
      <w:pPr>
        <w:pStyle w:val="2"/>
        <w:rPr>
          <w:rFonts w:hint="eastAsia"/>
          <w:b w:val="0"/>
          <w:bCs w:val="0"/>
          <w:lang w:val="en-US" w:eastAsia="zh-CN"/>
        </w:rPr>
      </w:pP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一、</w:t>
      </w:r>
      <w:r>
        <w:rPr>
          <w:rFonts w:hint="eastAsia" w:ascii="仿宋" w:hAnsi="仿宋" w:eastAsia="仿宋" w:cs="仿宋"/>
          <w:b w:val="0"/>
          <w:bCs w:val="0"/>
          <w:snapToGrid w:val="0"/>
          <w:color w:val="000000"/>
          <w:spacing w:val="-8"/>
          <w:kern w:val="0"/>
          <w:sz w:val="28"/>
          <w:szCs w:val="28"/>
          <w:lang w:val="en-US" w:eastAsia="zh-CN"/>
        </w:rPr>
        <w:t>参加本次</w:t>
      </w:r>
      <w:r>
        <w:rPr>
          <w:rFonts w:hint="eastAsia" w:ascii="仿宋" w:hAnsi="仿宋" w:eastAsia="仿宋" w:cs="仿宋"/>
          <w:b/>
          <w:bCs/>
          <w:snapToGrid w:val="0"/>
          <w:color w:val="000000"/>
          <w:spacing w:val="-8"/>
          <w:kern w:val="0"/>
          <w:sz w:val="28"/>
          <w:szCs w:val="28"/>
          <w:lang w:val="en-US" w:eastAsia="zh-CN"/>
        </w:rPr>
        <w:t>枞阳县会宫镇栏桥建筑用砂岩矿矿山地质环境治理工程多余建筑石料用砂岩矿石拍卖会</w:t>
      </w:r>
      <w:r>
        <w:rPr>
          <w:rFonts w:hint="eastAsia" w:ascii="仿宋" w:hAnsi="仿宋" w:eastAsia="仿宋" w:cs="仿宋"/>
          <w:b w:val="0"/>
          <w:bCs w:val="0"/>
          <w:snapToGrid w:val="0"/>
          <w:color w:val="000000"/>
          <w:spacing w:val="-8"/>
          <w:kern w:val="0"/>
          <w:sz w:val="28"/>
          <w:szCs w:val="28"/>
          <w:lang w:val="en-US" w:eastAsia="zh-CN"/>
        </w:rPr>
        <w:t>的竞买人（以下简称“竞买人”）须遵守本须知以及与本次拍卖相关文件的全部条款；此竞买须知仅对2022年</w:t>
      </w:r>
      <w:r>
        <w:rPr>
          <w:rFonts w:hint="eastAsia" w:ascii="仿宋" w:hAnsi="仿宋" w:cs="仿宋"/>
          <w:b w:val="0"/>
          <w:bCs w:val="0"/>
          <w:snapToGrid w:val="0"/>
          <w:color w:val="000000"/>
          <w:spacing w:val="-8"/>
          <w:kern w:val="0"/>
          <w:sz w:val="28"/>
          <w:szCs w:val="28"/>
          <w:lang w:val="en-US" w:eastAsia="zh-CN"/>
        </w:rPr>
        <w:t>12</w:t>
      </w:r>
      <w:r>
        <w:rPr>
          <w:rFonts w:hint="eastAsia" w:ascii="仿宋" w:hAnsi="仿宋" w:eastAsia="仿宋" w:cs="仿宋"/>
          <w:b w:val="0"/>
          <w:bCs w:val="0"/>
          <w:snapToGrid w:val="0"/>
          <w:color w:val="000000"/>
          <w:spacing w:val="-8"/>
          <w:kern w:val="0"/>
          <w:sz w:val="28"/>
          <w:szCs w:val="28"/>
          <w:lang w:val="en-US" w:eastAsia="zh-CN"/>
        </w:rPr>
        <w:t>月</w:t>
      </w:r>
      <w:r>
        <w:rPr>
          <w:rFonts w:hint="eastAsia" w:ascii="仿宋" w:hAnsi="仿宋" w:cs="仿宋"/>
          <w:b w:val="0"/>
          <w:bCs w:val="0"/>
          <w:snapToGrid w:val="0"/>
          <w:color w:val="000000"/>
          <w:spacing w:val="-8"/>
          <w:kern w:val="0"/>
          <w:sz w:val="28"/>
          <w:szCs w:val="28"/>
          <w:lang w:val="en-US" w:eastAsia="zh-CN"/>
        </w:rPr>
        <w:t>9</w:t>
      </w:r>
      <w:r>
        <w:rPr>
          <w:rFonts w:hint="eastAsia" w:ascii="仿宋" w:hAnsi="仿宋" w:eastAsia="仿宋" w:cs="仿宋"/>
          <w:b w:val="0"/>
          <w:bCs w:val="0"/>
          <w:snapToGrid w:val="0"/>
          <w:color w:val="000000"/>
          <w:spacing w:val="-8"/>
          <w:kern w:val="0"/>
          <w:sz w:val="28"/>
          <w:szCs w:val="28"/>
          <w:lang w:val="en-US" w:eastAsia="zh-CN"/>
        </w:rPr>
        <w:t>日</w:t>
      </w:r>
      <w:r>
        <w:rPr>
          <w:rFonts w:hint="eastAsia" w:ascii="仿宋" w:hAnsi="仿宋" w:cs="仿宋"/>
          <w:b w:val="0"/>
          <w:bCs w:val="0"/>
          <w:snapToGrid w:val="0"/>
          <w:color w:val="000000"/>
          <w:spacing w:val="-8"/>
          <w:kern w:val="0"/>
          <w:sz w:val="28"/>
          <w:szCs w:val="28"/>
          <w:lang w:val="en-US" w:eastAsia="zh-CN"/>
        </w:rPr>
        <w:t>下午</w:t>
      </w:r>
      <w:r>
        <w:rPr>
          <w:rFonts w:hint="eastAsia" w:ascii="仿宋" w:hAnsi="仿宋" w:eastAsia="仿宋" w:cs="仿宋"/>
          <w:b w:val="0"/>
          <w:bCs w:val="0"/>
          <w:snapToGrid w:val="0"/>
          <w:color w:val="000000"/>
          <w:spacing w:val="-8"/>
          <w:kern w:val="0"/>
          <w:sz w:val="28"/>
          <w:szCs w:val="28"/>
          <w:lang w:val="en-US" w:eastAsia="zh-CN"/>
        </w:rPr>
        <w:t>1</w:t>
      </w:r>
      <w:r>
        <w:rPr>
          <w:rFonts w:hint="eastAsia" w:ascii="仿宋" w:hAnsi="仿宋" w:cs="仿宋"/>
          <w:b w:val="0"/>
          <w:bCs w:val="0"/>
          <w:snapToGrid w:val="0"/>
          <w:color w:val="000000"/>
          <w:spacing w:val="-8"/>
          <w:kern w:val="0"/>
          <w:sz w:val="28"/>
          <w:szCs w:val="28"/>
          <w:lang w:val="en-US" w:eastAsia="zh-CN"/>
        </w:rPr>
        <w:t>5</w:t>
      </w:r>
      <w:r>
        <w:rPr>
          <w:rFonts w:hint="eastAsia" w:ascii="仿宋" w:hAnsi="仿宋" w:eastAsia="仿宋" w:cs="仿宋"/>
          <w:b w:val="0"/>
          <w:bCs w:val="0"/>
          <w:snapToGrid w:val="0"/>
          <w:color w:val="000000"/>
          <w:spacing w:val="-8"/>
          <w:kern w:val="0"/>
          <w:sz w:val="28"/>
          <w:szCs w:val="28"/>
          <w:lang w:val="en-US" w:eastAsia="zh-CN"/>
        </w:rPr>
        <w:t>时的拍卖会有效。</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二、竞买人请按《拍卖公告》</w:t>
      </w:r>
      <w:r>
        <w:rPr>
          <w:rFonts w:hint="eastAsia" w:ascii="仿宋" w:hAnsi="仿宋" w:eastAsia="仿宋" w:cs="仿宋"/>
          <w:b w:val="0"/>
          <w:bCs w:val="0"/>
          <w:snapToGrid w:val="0"/>
          <w:color w:val="000000"/>
          <w:spacing w:val="-8"/>
          <w:kern w:val="0"/>
          <w:sz w:val="28"/>
          <w:szCs w:val="28"/>
          <w:lang w:val="en-US" w:eastAsia="zh-CN"/>
        </w:rPr>
        <w:t>中的要求自行下载相关文件或到我公司获取《拍卖文件》咨询。并提交相关文件资料，如果代表公司竞买，还必须提交公司营业执照、组织机构代码证、法人身份证、委托证明等材料；竞买人到我公司报名、办理竟投手续时，必须签署竞买须知其它拍卖文件资料并接受标的物一切已知和未知的瑕疵；方可取得竞买资格。</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优先购买权人须2022年</w:t>
      </w:r>
      <w:r>
        <w:rPr>
          <w:rFonts w:hint="eastAsia" w:ascii="仿宋" w:hAnsi="仿宋" w:cs="仿宋"/>
          <w:b w:val="0"/>
          <w:bCs w:val="0"/>
          <w:snapToGrid w:val="0"/>
          <w:color w:val="000000"/>
          <w:spacing w:val="-8"/>
          <w:kern w:val="0"/>
          <w:sz w:val="28"/>
          <w:szCs w:val="28"/>
          <w:lang w:val="en-US" w:eastAsia="zh-CN"/>
        </w:rPr>
        <w:t>12</w:t>
      </w:r>
      <w:r>
        <w:rPr>
          <w:rFonts w:hint="eastAsia" w:ascii="仿宋" w:hAnsi="仿宋" w:eastAsia="仿宋" w:cs="仿宋"/>
          <w:b w:val="0"/>
          <w:bCs w:val="0"/>
          <w:snapToGrid w:val="0"/>
          <w:color w:val="000000"/>
          <w:spacing w:val="-8"/>
          <w:kern w:val="0"/>
          <w:sz w:val="28"/>
          <w:szCs w:val="28"/>
          <w:lang w:val="en-US" w:eastAsia="zh-CN"/>
        </w:rPr>
        <w:t>月</w:t>
      </w:r>
      <w:r>
        <w:rPr>
          <w:rFonts w:hint="eastAsia" w:ascii="仿宋" w:hAnsi="仿宋" w:cs="仿宋"/>
          <w:b w:val="0"/>
          <w:bCs w:val="0"/>
          <w:snapToGrid w:val="0"/>
          <w:color w:val="000000"/>
          <w:spacing w:val="-8"/>
          <w:kern w:val="0"/>
          <w:sz w:val="28"/>
          <w:szCs w:val="28"/>
          <w:lang w:val="en-US" w:eastAsia="zh-CN"/>
        </w:rPr>
        <w:t>8</w:t>
      </w:r>
      <w:r>
        <w:rPr>
          <w:rFonts w:hint="eastAsia" w:ascii="仿宋" w:hAnsi="仿宋" w:eastAsia="仿宋" w:cs="仿宋"/>
          <w:b w:val="0"/>
          <w:bCs w:val="0"/>
          <w:snapToGrid w:val="0"/>
          <w:color w:val="000000"/>
          <w:spacing w:val="-8"/>
          <w:kern w:val="0"/>
          <w:sz w:val="28"/>
          <w:szCs w:val="28"/>
          <w:lang w:val="en-US" w:eastAsia="zh-CN"/>
        </w:rPr>
        <w:t>日1</w:t>
      </w:r>
      <w:r>
        <w:rPr>
          <w:rFonts w:hint="eastAsia" w:ascii="仿宋" w:hAnsi="仿宋" w:cs="仿宋"/>
          <w:b w:val="0"/>
          <w:bCs w:val="0"/>
          <w:snapToGrid w:val="0"/>
          <w:color w:val="000000"/>
          <w:spacing w:val="-8"/>
          <w:kern w:val="0"/>
          <w:sz w:val="28"/>
          <w:szCs w:val="28"/>
          <w:lang w:val="en-US" w:eastAsia="zh-CN"/>
        </w:rPr>
        <w:t>1</w:t>
      </w:r>
      <w:r>
        <w:rPr>
          <w:rFonts w:hint="eastAsia" w:ascii="仿宋" w:hAnsi="仿宋" w:eastAsia="仿宋" w:cs="仿宋"/>
          <w:b w:val="0"/>
          <w:bCs w:val="0"/>
          <w:snapToGrid w:val="0"/>
          <w:color w:val="000000"/>
          <w:spacing w:val="-8"/>
          <w:kern w:val="0"/>
          <w:sz w:val="28"/>
          <w:szCs w:val="28"/>
          <w:lang w:val="en-US" w:eastAsia="zh-CN"/>
        </w:rPr>
        <w:t>时前完成报名登记手续，方可在同等条件下享有优先购买权。逾期视为自动放弃。</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三、竞买人可自行参加竞买</w:t>
      </w:r>
      <w:r>
        <w:rPr>
          <w:rFonts w:hint="eastAsia" w:ascii="仿宋" w:hAnsi="仿宋" w:eastAsia="仿宋" w:cs="仿宋"/>
          <w:b w:val="0"/>
          <w:bCs w:val="0"/>
          <w:snapToGrid w:val="0"/>
          <w:color w:val="000000"/>
          <w:spacing w:val="-8"/>
          <w:kern w:val="0"/>
          <w:sz w:val="28"/>
          <w:szCs w:val="28"/>
          <w:lang w:val="en-US" w:eastAsia="zh-CN"/>
        </w:rPr>
        <w:t>，也可以委托代理人参加竞买，但应在拍卖日前由授权人向拍卖人提交法定代表人亲笔签署的授权内容明确的授权委托书和代理人身份证件以备查验。</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四、竞买人之间、竞买人与拍卖人之间不得恶意串通损害他人权益。</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五、本次拍卖标的的数量、</w:t>
      </w:r>
      <w:r>
        <w:rPr>
          <w:rFonts w:hint="eastAsia" w:ascii="仿宋" w:hAnsi="仿宋" w:eastAsia="仿宋" w:cs="仿宋"/>
          <w:b w:val="0"/>
          <w:bCs w:val="0"/>
          <w:snapToGrid w:val="0"/>
          <w:color w:val="000000"/>
          <w:spacing w:val="-8"/>
          <w:kern w:val="0"/>
          <w:sz w:val="28"/>
          <w:szCs w:val="28"/>
          <w:lang w:val="en-US" w:eastAsia="zh-CN"/>
        </w:rPr>
        <w:t>品质与状态均以现状为准；</w:t>
      </w:r>
      <w:r>
        <w:rPr>
          <w:rFonts w:hint="eastAsia" w:ascii="仿宋" w:hAnsi="仿宋" w:eastAsia="仿宋" w:cs="仿宋"/>
          <w:b w:val="0"/>
          <w:bCs w:val="0"/>
          <w:spacing w:val="5"/>
          <w:sz w:val="28"/>
          <w:szCs w:val="28"/>
        </w:rPr>
        <w:t>标的物的数量为理论测算数据，</w:t>
      </w:r>
      <w:r>
        <w:rPr>
          <w:rFonts w:hint="eastAsia" w:ascii="仿宋" w:hAnsi="仿宋" w:eastAsia="仿宋" w:cs="仿宋"/>
          <w:b w:val="0"/>
          <w:bCs w:val="0"/>
          <w:snapToGrid w:val="0"/>
          <w:color w:val="000000"/>
          <w:spacing w:val="-8"/>
          <w:kern w:val="0"/>
          <w:sz w:val="28"/>
          <w:szCs w:val="28"/>
          <w:lang w:val="en-US" w:eastAsia="zh-CN"/>
        </w:rPr>
        <w:t>该数据仅供竞买人参考，一切以所拍卖标的物实际范围和实物展示的现状为准。拍卖成交后，不再另行测量，标的物以现场现状进行移交，提请竞买人在拍卖过 程中注意此项风险。买受人不得以标的物的实际数值及岩层种类与拍卖文件不相符而提出异议，委托人、拍卖人对此不承担任何责任。竞买人应在拍卖公告规定的咨询展示期内</w:t>
      </w:r>
      <w:r>
        <w:rPr>
          <w:rFonts w:hint="eastAsia" w:ascii="仿宋" w:hAnsi="仿宋" w:eastAsia="仿宋" w:cs="仿宋"/>
          <w:b/>
          <w:bCs/>
          <w:snapToGrid w:val="0"/>
          <w:color w:val="000000"/>
          <w:spacing w:val="-8"/>
          <w:kern w:val="0"/>
          <w:sz w:val="28"/>
          <w:szCs w:val="28"/>
          <w:lang w:val="en-US" w:eastAsia="zh-CN"/>
        </w:rPr>
        <w:t>（公告之日起至2022年</w:t>
      </w:r>
      <w:r>
        <w:rPr>
          <w:rFonts w:hint="eastAsia" w:ascii="仿宋" w:hAnsi="仿宋" w:cs="仿宋"/>
          <w:b/>
          <w:bCs/>
          <w:snapToGrid w:val="0"/>
          <w:color w:val="000000"/>
          <w:spacing w:val="-8"/>
          <w:kern w:val="0"/>
          <w:sz w:val="28"/>
          <w:szCs w:val="28"/>
          <w:lang w:val="en-US" w:eastAsia="zh-CN"/>
        </w:rPr>
        <w:t>12</w:t>
      </w:r>
      <w:r>
        <w:rPr>
          <w:rFonts w:hint="eastAsia" w:ascii="仿宋" w:hAnsi="仿宋" w:eastAsia="仿宋" w:cs="仿宋"/>
          <w:b/>
          <w:bCs/>
          <w:snapToGrid w:val="0"/>
          <w:color w:val="000000"/>
          <w:spacing w:val="-8"/>
          <w:kern w:val="0"/>
          <w:sz w:val="28"/>
          <w:szCs w:val="28"/>
          <w:lang w:val="en-US" w:eastAsia="zh-CN"/>
        </w:rPr>
        <w:t>月</w:t>
      </w:r>
      <w:r>
        <w:rPr>
          <w:rFonts w:hint="eastAsia" w:ascii="仿宋" w:hAnsi="仿宋" w:cs="仿宋"/>
          <w:b/>
          <w:bCs/>
          <w:snapToGrid w:val="0"/>
          <w:color w:val="000000"/>
          <w:spacing w:val="-8"/>
          <w:kern w:val="0"/>
          <w:sz w:val="28"/>
          <w:szCs w:val="28"/>
          <w:lang w:val="en-US" w:eastAsia="zh-CN"/>
        </w:rPr>
        <w:t>8</w:t>
      </w:r>
      <w:r>
        <w:rPr>
          <w:rFonts w:hint="eastAsia" w:ascii="仿宋" w:hAnsi="仿宋" w:eastAsia="仿宋" w:cs="仿宋"/>
          <w:b/>
          <w:bCs/>
          <w:snapToGrid w:val="0"/>
          <w:color w:val="000000"/>
          <w:spacing w:val="-8"/>
          <w:kern w:val="0"/>
          <w:sz w:val="28"/>
          <w:szCs w:val="28"/>
          <w:lang w:val="en-US" w:eastAsia="zh-CN"/>
        </w:rPr>
        <w:t>日1</w:t>
      </w:r>
      <w:r>
        <w:rPr>
          <w:rFonts w:hint="eastAsia" w:ascii="仿宋" w:hAnsi="仿宋" w:cs="仿宋"/>
          <w:b/>
          <w:bCs/>
          <w:snapToGrid w:val="0"/>
          <w:color w:val="000000"/>
          <w:spacing w:val="-8"/>
          <w:kern w:val="0"/>
          <w:sz w:val="28"/>
          <w:szCs w:val="28"/>
          <w:lang w:val="en-US" w:eastAsia="zh-CN"/>
        </w:rPr>
        <w:t>2</w:t>
      </w:r>
      <w:r>
        <w:rPr>
          <w:rFonts w:hint="eastAsia" w:ascii="仿宋" w:hAnsi="仿宋" w:eastAsia="仿宋" w:cs="仿宋"/>
          <w:b/>
          <w:bCs/>
          <w:snapToGrid w:val="0"/>
          <w:color w:val="000000"/>
          <w:spacing w:val="-8"/>
          <w:kern w:val="0"/>
          <w:sz w:val="28"/>
          <w:szCs w:val="28"/>
          <w:lang w:val="en-US" w:eastAsia="zh-CN"/>
        </w:rPr>
        <w:t>时（仅限工作日工作时间））</w:t>
      </w:r>
      <w:r>
        <w:rPr>
          <w:rFonts w:hint="eastAsia" w:ascii="仿宋" w:hAnsi="仿宋" w:eastAsia="仿宋" w:cs="仿宋"/>
          <w:b w:val="0"/>
          <w:bCs w:val="0"/>
          <w:snapToGrid w:val="0"/>
          <w:color w:val="000000"/>
          <w:spacing w:val="-8"/>
          <w:kern w:val="0"/>
          <w:sz w:val="28"/>
          <w:szCs w:val="28"/>
          <w:lang w:val="en-US" w:eastAsia="zh-CN"/>
        </w:rPr>
        <w:t>，详细了解拍卖标的物的数量、品质等情况，自行勘察、测量和咨询相关事宜，安全责任自行承担。如报名竞买，即表明竞买人接受标的物的成份、 品质、含泥量等一切实物现状，并对其竞买行为自行承担责任。我公司提供的资料仅 供参考，我公司和委托人不承担一切瑕疵担保责任。竞买成功后，买受人不得以任何理由提出退货或拒付标的成交价款和其它款项，否则视为违约。</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六、在竞买过程中</w:t>
      </w:r>
      <w:r>
        <w:rPr>
          <w:rFonts w:hint="eastAsia" w:ascii="仿宋" w:hAnsi="仿宋" w:eastAsia="仿宋" w:cs="仿宋"/>
          <w:b w:val="0"/>
          <w:bCs w:val="0"/>
          <w:snapToGrid w:val="0"/>
          <w:color w:val="000000"/>
          <w:spacing w:val="-8"/>
          <w:kern w:val="0"/>
          <w:sz w:val="28"/>
          <w:szCs w:val="28"/>
          <w:lang w:val="en-US" w:eastAsia="zh-CN"/>
        </w:rPr>
        <w:t>，竞买人应严肃、慎重地参与竞买, 当竞买人在电子竞价平台上的最高应价，至无应价出现时，电子应价系统自动关闭（详见《电子竞价须知》《竞价系统操作手册》《网络电子竞价风险告知》）。最高出价的竞买人即为买受人（须达到委托方的保留底价）。如果意向竞买人没有参与竞买（或没有按照电子竞价系统说明要求及时登入系统和出价），本公司视为自动放弃竞买权利，由此产生的后果，由意向竞买人承担全部法律责任，与拍卖公司和委托方无关。</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七、电子竞价拍卖成交后</w:t>
      </w:r>
      <w:r>
        <w:rPr>
          <w:rFonts w:hint="eastAsia" w:ascii="仿宋" w:hAnsi="仿宋" w:eastAsia="仿宋" w:cs="仿宋"/>
          <w:b w:val="0"/>
          <w:bCs w:val="0"/>
          <w:snapToGrid w:val="0"/>
          <w:color w:val="000000"/>
          <w:spacing w:val="-8"/>
          <w:kern w:val="0"/>
          <w:sz w:val="28"/>
          <w:szCs w:val="28"/>
          <w:lang w:val="en-US" w:eastAsia="zh-CN"/>
        </w:rPr>
        <w:t>：买受人应在当场或三日内到我公司签署《拍卖成交确认书》；并在《拍卖笔录》上签字认可。未成交的竞买人，其竞买保证金将由收款单位于5个工作日内退还原账户（不计利息）。竞买成功的，买受人的竞买保证金不冲抵成交价款，竞买保证金将在买受人交清所有款项后（且无违规行为）5个工作日内凭我公司出具的函，到铜陵市枞阳县公共资源交易中心的办理退还竞买保证金手续。</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八、关于本次拍卖竞买保证金、履约保证金、税金、成交价款的支付：</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1、竞买保证金：</w:t>
      </w:r>
      <w:r>
        <w:rPr>
          <w:rFonts w:hint="eastAsia" w:ascii="仿宋" w:hAnsi="仿宋" w:cs="仿宋"/>
          <w:b/>
          <w:bCs/>
          <w:snapToGrid w:val="0"/>
          <w:color w:val="000000"/>
          <w:spacing w:val="-8"/>
          <w:kern w:val="0"/>
          <w:sz w:val="28"/>
          <w:szCs w:val="28"/>
          <w:lang w:val="en-US" w:eastAsia="zh-CN"/>
        </w:rPr>
        <w:t>100</w:t>
      </w:r>
      <w:r>
        <w:rPr>
          <w:rFonts w:hint="eastAsia" w:ascii="仿宋" w:hAnsi="仿宋" w:eastAsia="仿宋" w:cs="仿宋"/>
          <w:b/>
          <w:bCs/>
          <w:snapToGrid w:val="0"/>
          <w:color w:val="000000"/>
          <w:spacing w:val="-8"/>
          <w:kern w:val="0"/>
          <w:sz w:val="28"/>
          <w:szCs w:val="28"/>
          <w:lang w:val="en-US" w:eastAsia="zh-CN"/>
        </w:rPr>
        <w:t>万元</w:t>
      </w:r>
      <w:r>
        <w:rPr>
          <w:rFonts w:hint="eastAsia" w:ascii="仿宋" w:hAnsi="仿宋" w:eastAsia="仿宋" w:cs="仿宋"/>
          <w:b w:val="0"/>
          <w:bCs w:val="0"/>
          <w:snapToGrid w:val="0"/>
          <w:color w:val="000000"/>
          <w:spacing w:val="-8"/>
          <w:kern w:val="0"/>
          <w:sz w:val="28"/>
          <w:szCs w:val="28"/>
          <w:lang w:val="en-US" w:eastAsia="zh-CN"/>
        </w:rPr>
        <w:t>，请于2022年</w:t>
      </w:r>
      <w:r>
        <w:rPr>
          <w:rFonts w:hint="eastAsia" w:ascii="仿宋" w:hAnsi="仿宋" w:cs="仿宋"/>
          <w:b w:val="0"/>
          <w:bCs w:val="0"/>
          <w:snapToGrid w:val="0"/>
          <w:color w:val="000000"/>
          <w:spacing w:val="-8"/>
          <w:kern w:val="0"/>
          <w:sz w:val="28"/>
          <w:szCs w:val="28"/>
          <w:lang w:val="en-US" w:eastAsia="zh-CN"/>
        </w:rPr>
        <w:t>12</w:t>
      </w:r>
      <w:r>
        <w:rPr>
          <w:rFonts w:hint="eastAsia" w:ascii="仿宋" w:hAnsi="仿宋" w:eastAsia="仿宋" w:cs="仿宋"/>
          <w:b w:val="0"/>
          <w:bCs w:val="0"/>
          <w:snapToGrid w:val="0"/>
          <w:color w:val="000000"/>
          <w:spacing w:val="-8"/>
          <w:kern w:val="0"/>
          <w:sz w:val="28"/>
          <w:szCs w:val="28"/>
          <w:lang w:val="en-US" w:eastAsia="zh-CN"/>
        </w:rPr>
        <w:t>月</w:t>
      </w:r>
      <w:r>
        <w:rPr>
          <w:rFonts w:hint="eastAsia" w:ascii="仿宋" w:hAnsi="仿宋" w:cs="仿宋"/>
          <w:b w:val="0"/>
          <w:bCs w:val="0"/>
          <w:snapToGrid w:val="0"/>
          <w:color w:val="000000"/>
          <w:spacing w:val="-8"/>
          <w:kern w:val="0"/>
          <w:sz w:val="28"/>
          <w:szCs w:val="28"/>
          <w:lang w:val="en-US" w:eastAsia="zh-CN"/>
        </w:rPr>
        <w:t>8</w:t>
      </w:r>
      <w:r>
        <w:rPr>
          <w:rFonts w:hint="eastAsia" w:ascii="仿宋" w:hAnsi="仿宋" w:eastAsia="仿宋" w:cs="仿宋"/>
          <w:b w:val="0"/>
          <w:bCs w:val="0"/>
          <w:snapToGrid w:val="0"/>
          <w:color w:val="000000"/>
          <w:spacing w:val="-8"/>
          <w:kern w:val="0"/>
          <w:sz w:val="28"/>
          <w:szCs w:val="28"/>
          <w:lang w:val="en-US" w:eastAsia="zh-CN"/>
        </w:rPr>
        <w:t>日11时前将竞买保证金缴入铜陵市枞阳县公共资源交易中心指定账户；凭有效证件到我公司办理登记手续，方可参加竞买；</w:t>
      </w:r>
      <w:r>
        <w:rPr>
          <w:rFonts w:hint="eastAsia" w:ascii="仿宋" w:hAnsi="仿宋" w:eastAsia="仿宋" w:cs="仿宋"/>
          <w:b/>
          <w:bCs/>
          <w:snapToGrid w:val="0"/>
          <w:color w:val="000000"/>
          <w:spacing w:val="-8"/>
          <w:kern w:val="0"/>
          <w:sz w:val="28"/>
          <w:szCs w:val="28"/>
          <w:lang w:val="en-US" w:eastAsia="zh-CN"/>
        </w:rPr>
        <w:t>竞买保证金收款账户： 账户名：枞阳县公共资源交易中心；开户行：</w:t>
      </w:r>
      <w:r>
        <w:rPr>
          <w:rFonts w:hint="eastAsia" w:ascii="仿宋" w:hAnsi="仿宋" w:eastAsia="仿宋" w:cs="仿宋"/>
          <w:b/>
          <w:bCs/>
          <w:i w:val="0"/>
          <w:iCs w:val="0"/>
          <w:caps w:val="0"/>
          <w:spacing w:val="0"/>
          <w:sz w:val="28"/>
          <w:szCs w:val="28"/>
          <w:shd w:val="clear" w:fill="FFFFFF"/>
        </w:rPr>
        <w:t>中国银行枞阳支行</w:t>
      </w:r>
      <w:r>
        <w:rPr>
          <w:rFonts w:hint="eastAsia" w:ascii="仿宋" w:hAnsi="仿宋" w:eastAsia="仿宋" w:cs="仿宋"/>
          <w:b/>
          <w:bCs/>
          <w:snapToGrid w:val="0"/>
          <w:color w:val="000000"/>
          <w:spacing w:val="-8"/>
          <w:kern w:val="0"/>
          <w:sz w:val="28"/>
          <w:szCs w:val="28"/>
          <w:lang w:val="en-US" w:eastAsia="zh-CN"/>
        </w:rPr>
        <w:t>； 账   号：</w:t>
      </w:r>
      <w:r>
        <w:rPr>
          <w:rFonts w:hint="eastAsia" w:ascii="仿宋" w:hAnsi="仿宋" w:cs="仿宋"/>
          <w:b/>
          <w:bCs/>
          <w:sz w:val="28"/>
          <w:szCs w:val="28"/>
          <w:lang w:val="en-US" w:eastAsia="zh-CN"/>
        </w:rPr>
        <w:t xml:space="preserve">178235620757 </w:t>
      </w:r>
      <w:r>
        <w:rPr>
          <w:rFonts w:hint="eastAsia" w:ascii="仿宋" w:hAnsi="仿宋" w:eastAsia="仿宋" w:cs="仿宋"/>
          <w:b/>
          <w:bCs/>
          <w:snapToGrid w:val="0"/>
          <w:color w:val="000000"/>
          <w:spacing w:val="-8"/>
          <w:kern w:val="0"/>
          <w:sz w:val="28"/>
          <w:szCs w:val="28"/>
          <w:lang w:val="en-US" w:eastAsia="zh-CN"/>
        </w:rPr>
        <w:t>。</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2、履约保证金：</w:t>
      </w:r>
      <w:r>
        <w:rPr>
          <w:rFonts w:hint="eastAsia" w:ascii="仿宋" w:hAnsi="仿宋" w:eastAsia="仿宋" w:cs="仿宋"/>
          <w:b w:val="0"/>
          <w:bCs w:val="0"/>
          <w:snapToGrid w:val="0"/>
          <w:color w:val="000000"/>
          <w:spacing w:val="-8"/>
          <w:kern w:val="0"/>
          <w:sz w:val="28"/>
          <w:szCs w:val="28"/>
          <w:lang w:val="en-US" w:eastAsia="zh-CN"/>
        </w:rPr>
        <w:t>拍卖成交后，买受人交清标的全部成交款项的同时须按本次拍卖</w:t>
      </w:r>
      <w:r>
        <w:rPr>
          <w:rFonts w:hint="eastAsia" w:ascii="仿宋" w:hAnsi="仿宋" w:eastAsia="仿宋" w:cs="仿宋"/>
          <w:b/>
          <w:bCs/>
          <w:snapToGrid w:val="0"/>
          <w:color w:val="000000"/>
          <w:spacing w:val="-8"/>
          <w:kern w:val="0"/>
          <w:sz w:val="28"/>
          <w:szCs w:val="28"/>
          <w:lang w:val="en-US" w:eastAsia="zh-CN"/>
        </w:rPr>
        <w:t>成交价款的</w:t>
      </w:r>
      <w:r>
        <w:rPr>
          <w:rFonts w:hint="eastAsia" w:ascii="仿宋" w:hAnsi="仿宋" w:cs="仿宋"/>
          <w:b/>
          <w:bCs/>
          <w:snapToGrid w:val="0"/>
          <w:color w:val="000000"/>
          <w:spacing w:val="-8"/>
          <w:kern w:val="0"/>
          <w:sz w:val="28"/>
          <w:szCs w:val="28"/>
          <w:lang w:val="en-US" w:eastAsia="zh-CN"/>
        </w:rPr>
        <w:t xml:space="preserve"> 2</w:t>
      </w:r>
      <w:r>
        <w:rPr>
          <w:rFonts w:hint="eastAsia" w:ascii="仿宋" w:hAnsi="仿宋" w:eastAsia="仿宋" w:cs="仿宋"/>
          <w:b/>
          <w:bCs/>
          <w:snapToGrid w:val="0"/>
          <w:color w:val="000000"/>
          <w:spacing w:val="-8"/>
          <w:kern w:val="0"/>
          <w:sz w:val="28"/>
          <w:szCs w:val="28"/>
          <w:lang w:val="en-US" w:eastAsia="zh-CN"/>
        </w:rPr>
        <w:t>0</w:t>
      </w:r>
      <w:r>
        <w:rPr>
          <w:rFonts w:hint="eastAsia" w:ascii="仿宋" w:hAnsi="仿宋" w:cs="仿宋"/>
          <w:b/>
          <w:bCs/>
          <w:snapToGrid w:val="0"/>
          <w:color w:val="000000"/>
          <w:spacing w:val="-8"/>
          <w:kern w:val="0"/>
          <w:sz w:val="28"/>
          <w:szCs w:val="28"/>
          <w:lang w:val="en-US" w:eastAsia="zh-CN"/>
        </w:rPr>
        <w:t xml:space="preserve"> </w:t>
      </w:r>
      <w:r>
        <w:rPr>
          <w:rFonts w:hint="eastAsia" w:ascii="仿宋" w:hAnsi="仿宋" w:eastAsia="仿宋" w:cs="仿宋"/>
          <w:b/>
          <w:bCs/>
          <w:snapToGrid w:val="0"/>
          <w:color w:val="000000"/>
          <w:spacing w:val="-8"/>
          <w:kern w:val="0"/>
          <w:sz w:val="28"/>
          <w:szCs w:val="28"/>
          <w:lang w:val="en-US" w:eastAsia="zh-CN"/>
        </w:rPr>
        <w:t>%向委托人交纳运输</w:t>
      </w:r>
      <w:r>
        <w:rPr>
          <w:rFonts w:hint="eastAsia" w:ascii="仿宋" w:hAnsi="仿宋" w:cs="仿宋"/>
          <w:b/>
          <w:bCs/>
          <w:snapToGrid w:val="0"/>
          <w:color w:val="000000"/>
          <w:spacing w:val="-8"/>
          <w:kern w:val="0"/>
          <w:sz w:val="28"/>
          <w:szCs w:val="28"/>
          <w:lang w:val="en-US" w:eastAsia="zh-CN"/>
        </w:rPr>
        <w:t>、</w:t>
      </w:r>
      <w:r>
        <w:rPr>
          <w:rFonts w:hint="eastAsia" w:ascii="仿宋" w:hAnsi="仿宋" w:eastAsia="仿宋" w:cs="仿宋"/>
          <w:b/>
          <w:bCs/>
          <w:snapToGrid w:val="0"/>
          <w:color w:val="000000"/>
          <w:spacing w:val="-8"/>
          <w:kern w:val="0"/>
          <w:sz w:val="28"/>
          <w:szCs w:val="28"/>
          <w:lang w:val="en-US" w:eastAsia="zh-CN"/>
        </w:rPr>
        <w:t>履约保证金</w:t>
      </w:r>
      <w:r>
        <w:rPr>
          <w:rFonts w:hint="eastAsia" w:ascii="仿宋" w:hAnsi="仿宋" w:eastAsia="仿宋" w:cs="仿宋"/>
          <w:b w:val="0"/>
          <w:bCs w:val="0"/>
          <w:snapToGrid w:val="0"/>
          <w:color w:val="000000"/>
          <w:spacing w:val="-8"/>
          <w:kern w:val="0"/>
          <w:sz w:val="28"/>
          <w:szCs w:val="28"/>
          <w:lang w:val="en-US" w:eastAsia="zh-CN"/>
        </w:rPr>
        <w:t xml:space="preserve">，委托人即将标的物按现场现状移交给买受人。本次标的物须在转让协议签订之后 </w:t>
      </w:r>
      <w:r>
        <w:rPr>
          <w:rFonts w:hint="eastAsia" w:ascii="仿宋" w:hAnsi="仿宋" w:eastAsia="仿宋" w:cs="仿宋"/>
          <w:b/>
          <w:bCs/>
          <w:snapToGrid w:val="0"/>
          <w:color w:val="000000"/>
          <w:spacing w:val="-8"/>
          <w:kern w:val="0"/>
          <w:sz w:val="28"/>
          <w:szCs w:val="28"/>
          <w:lang w:val="en-US" w:eastAsia="zh-CN"/>
        </w:rPr>
        <w:t>60 日内完成全部施工</w:t>
      </w:r>
      <w:r>
        <w:rPr>
          <w:rFonts w:hint="eastAsia" w:ascii="仿宋" w:hAnsi="仿宋" w:eastAsia="仿宋" w:cs="仿宋"/>
          <w:b w:val="0"/>
          <w:bCs w:val="0"/>
          <w:snapToGrid w:val="0"/>
          <w:color w:val="000000"/>
          <w:spacing w:val="-8"/>
          <w:kern w:val="0"/>
          <w:sz w:val="28"/>
          <w:szCs w:val="28"/>
          <w:lang w:val="en-US" w:eastAsia="zh-CN"/>
        </w:rPr>
        <w:t xml:space="preserve">，买受人按要求将标的物在规定的时间内清运完毕后，无违法违约行为的，并完成各项后续事宜后，经委托人验收确认，给予退还运输及履约保证金 </w:t>
      </w:r>
      <w:r>
        <w:rPr>
          <w:rFonts w:hint="eastAsia" w:ascii="仿宋" w:hAnsi="仿宋" w:eastAsia="仿宋" w:cs="仿宋"/>
          <w:b w:val="0"/>
          <w:bCs w:val="0"/>
          <w:snapToGrid w:val="0"/>
          <w:color w:val="000000"/>
          <w:spacing w:val="-8"/>
          <w:kern w:val="0"/>
          <w:sz w:val="28"/>
          <w:szCs w:val="28"/>
          <w:lang w:val="en-US" w:eastAsia="zh-CN"/>
        </w:rPr>
        <w:tab/>
      </w:r>
      <w:r>
        <w:rPr>
          <w:rFonts w:hint="eastAsia" w:ascii="仿宋" w:hAnsi="仿宋" w:eastAsia="仿宋" w:cs="仿宋"/>
          <w:b w:val="0"/>
          <w:bCs w:val="0"/>
          <w:snapToGrid w:val="0"/>
          <w:color w:val="000000"/>
          <w:spacing w:val="-8"/>
          <w:kern w:val="0"/>
          <w:sz w:val="28"/>
          <w:szCs w:val="28"/>
          <w:lang w:val="en-US" w:eastAsia="zh-CN"/>
        </w:rPr>
        <w:t>(无息)。</w:t>
      </w:r>
      <w:r>
        <w:rPr>
          <w:rFonts w:hint="eastAsia" w:ascii="仿宋" w:hAnsi="仿宋" w:eastAsia="仿宋" w:cs="仿宋"/>
          <w:b/>
          <w:bCs/>
          <w:snapToGrid w:val="0"/>
          <w:color w:val="000000"/>
          <w:spacing w:val="-8"/>
          <w:kern w:val="0"/>
          <w:sz w:val="28"/>
          <w:szCs w:val="28"/>
          <w:lang w:val="en-US" w:eastAsia="zh-CN"/>
        </w:rPr>
        <w:t xml:space="preserve">履约保证金缴入安庆鑫驰拍卖公司中心指定账户；履约保证金收款账户： 户  名： 安庆鑫驰拍卖有限公司；开户行： 徽商银行安庆人民路支行；账  号： 2230  2012  3261  0000  02 </w:t>
      </w:r>
      <w:r>
        <w:rPr>
          <w:rFonts w:hint="eastAsia" w:ascii="仿宋" w:hAnsi="仿宋" w:eastAsia="仿宋" w:cs="仿宋"/>
          <w:b w:val="0"/>
          <w:bCs w:val="0"/>
          <w:snapToGrid w:val="0"/>
          <w:color w:val="000000"/>
          <w:spacing w:val="-8"/>
          <w:kern w:val="0"/>
          <w:sz w:val="28"/>
          <w:szCs w:val="28"/>
          <w:lang w:val="en-US" w:eastAsia="zh-CN"/>
        </w:rPr>
        <w:t>。</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3、税收计算：</w:t>
      </w:r>
      <w:r>
        <w:rPr>
          <w:rFonts w:hint="eastAsia" w:ascii="仿宋" w:hAnsi="仿宋" w:eastAsia="仿宋" w:cs="仿宋"/>
          <w:b w:val="0"/>
          <w:bCs w:val="0"/>
          <w:snapToGrid w:val="0"/>
          <w:color w:val="000000"/>
          <w:spacing w:val="-8"/>
          <w:kern w:val="0"/>
          <w:sz w:val="28"/>
          <w:szCs w:val="28"/>
          <w:lang w:val="en-US" w:eastAsia="zh-CN"/>
        </w:rPr>
        <w:t>拍卖成交后，买受人须在枞阳县会宫镇人民政府指定的税务机关</w:t>
      </w:r>
      <w:r>
        <w:rPr>
          <w:rFonts w:hint="eastAsia" w:ascii="仿宋" w:hAnsi="仿宋" w:eastAsia="仿宋" w:cs="仿宋"/>
          <w:b/>
          <w:bCs/>
          <w:snapToGrid w:val="0"/>
          <w:color w:val="000000"/>
          <w:spacing w:val="-8"/>
          <w:kern w:val="0"/>
          <w:sz w:val="28"/>
          <w:szCs w:val="28"/>
          <w:lang w:val="en-US" w:eastAsia="zh-CN"/>
        </w:rPr>
        <w:t>缴纳拍卖成交总价款 5</w:t>
      </w:r>
      <w:r>
        <w:rPr>
          <w:rFonts w:hint="eastAsia" w:ascii="仿宋" w:hAnsi="仿宋" w:cs="仿宋"/>
          <w:b/>
          <w:bCs/>
          <w:snapToGrid w:val="0"/>
          <w:color w:val="000000"/>
          <w:spacing w:val="-8"/>
          <w:kern w:val="0"/>
          <w:sz w:val="28"/>
          <w:szCs w:val="28"/>
          <w:lang w:val="en-US" w:eastAsia="zh-CN"/>
        </w:rPr>
        <w:t xml:space="preserve"> </w:t>
      </w:r>
      <w:r>
        <w:rPr>
          <w:rFonts w:hint="eastAsia" w:ascii="仿宋" w:hAnsi="仿宋" w:eastAsia="仿宋" w:cs="仿宋"/>
          <w:b/>
          <w:bCs/>
          <w:snapToGrid w:val="0"/>
          <w:color w:val="000000"/>
          <w:spacing w:val="-8"/>
          <w:kern w:val="0"/>
          <w:sz w:val="28"/>
          <w:szCs w:val="28"/>
          <w:lang w:val="en-US" w:eastAsia="zh-CN"/>
        </w:rPr>
        <w:t>%的资源税</w:t>
      </w:r>
      <w:r>
        <w:rPr>
          <w:rFonts w:hint="eastAsia" w:ascii="仿宋" w:hAnsi="仿宋" w:eastAsia="仿宋" w:cs="仿宋"/>
          <w:b w:val="0"/>
          <w:bCs w:val="0"/>
          <w:snapToGrid w:val="0"/>
          <w:color w:val="000000"/>
          <w:spacing w:val="-8"/>
          <w:kern w:val="0"/>
          <w:sz w:val="28"/>
          <w:szCs w:val="28"/>
          <w:lang w:val="en-US" w:eastAsia="zh-CN"/>
        </w:rPr>
        <w:t>。（1）资源税按拍卖实际成交总价：百分之五预缴（5 %）。成交后3日内缴入枞阳县税务机关国库账户，否则视为违约。（2）增值税等其他税收据实计算依法缴纳。</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4、成交价款账户：户  名： 安庆鑫驰拍卖有限公司；开户行： 徽商银行安庆人民路支行；账  号： 2230  2012  3261  0000  02 。</w:t>
      </w:r>
      <w:r>
        <w:rPr>
          <w:rFonts w:hint="eastAsia" w:ascii="仿宋" w:hAnsi="仿宋" w:eastAsia="仿宋" w:cs="仿宋"/>
          <w:b w:val="0"/>
          <w:bCs w:val="0"/>
          <w:snapToGrid w:val="0"/>
          <w:color w:val="000000"/>
          <w:spacing w:val="-8"/>
          <w:kern w:val="0"/>
          <w:sz w:val="28"/>
          <w:szCs w:val="28"/>
          <w:lang w:val="en-US" w:eastAsia="zh-CN"/>
        </w:rPr>
        <w:t xml:space="preserve">    竞买人竞买成功后，即为买受人；宣布拍卖成交，</w:t>
      </w:r>
      <w:r>
        <w:rPr>
          <w:rFonts w:hint="eastAsia" w:ascii="仿宋" w:hAnsi="仿宋" w:eastAsia="仿宋" w:cs="仿宋"/>
          <w:b/>
          <w:bCs/>
          <w:snapToGrid w:val="0"/>
          <w:color w:val="000000"/>
          <w:spacing w:val="-8"/>
          <w:kern w:val="0"/>
          <w:sz w:val="28"/>
          <w:szCs w:val="28"/>
          <w:lang w:val="en-US" w:eastAsia="zh-CN"/>
        </w:rPr>
        <w:t>买受人</w:t>
      </w:r>
      <w:r>
        <w:rPr>
          <w:rFonts w:hint="eastAsia" w:ascii="仿宋" w:hAnsi="仿宋" w:cs="仿宋"/>
          <w:b/>
          <w:bCs/>
          <w:snapToGrid w:val="0"/>
          <w:color w:val="000000"/>
          <w:spacing w:val="-8"/>
          <w:kern w:val="0"/>
          <w:sz w:val="28"/>
          <w:szCs w:val="28"/>
          <w:lang w:val="en-US" w:eastAsia="zh-CN"/>
        </w:rPr>
        <w:t>必</w:t>
      </w:r>
      <w:r>
        <w:rPr>
          <w:rFonts w:hint="eastAsia" w:ascii="仿宋" w:hAnsi="仿宋" w:eastAsia="仿宋" w:cs="仿宋"/>
          <w:b/>
          <w:bCs/>
          <w:snapToGrid w:val="0"/>
          <w:color w:val="000000"/>
          <w:spacing w:val="-8"/>
          <w:kern w:val="0"/>
          <w:sz w:val="28"/>
          <w:szCs w:val="28"/>
          <w:lang w:val="en-US" w:eastAsia="zh-CN"/>
        </w:rPr>
        <w:t>须在成交公示结束后 3 日内向委托方交清标的物的全部实际成交价款</w:t>
      </w:r>
      <w:r>
        <w:rPr>
          <w:rFonts w:hint="eastAsia" w:ascii="仿宋" w:hAnsi="仿宋" w:cs="仿宋"/>
          <w:b/>
          <w:bCs/>
          <w:snapToGrid w:val="0"/>
          <w:color w:val="000000"/>
          <w:spacing w:val="-8"/>
          <w:kern w:val="0"/>
          <w:sz w:val="28"/>
          <w:szCs w:val="28"/>
          <w:lang w:val="en-US" w:eastAsia="zh-CN"/>
        </w:rPr>
        <w:t>，</w:t>
      </w:r>
      <w:r>
        <w:rPr>
          <w:rFonts w:hint="eastAsia" w:ascii="仿宋" w:hAnsi="仿宋" w:eastAsia="仿宋" w:cs="仿宋"/>
          <w:b w:val="0"/>
          <w:bCs w:val="0"/>
          <w:snapToGrid w:val="0"/>
          <w:color w:val="000000"/>
          <w:spacing w:val="-8"/>
          <w:kern w:val="0"/>
          <w:sz w:val="28"/>
          <w:szCs w:val="28"/>
          <w:lang w:val="en-US" w:eastAsia="zh-CN"/>
        </w:rPr>
        <w:t>以及办理各项手续</w:t>
      </w:r>
      <w:r>
        <w:rPr>
          <w:rFonts w:hint="eastAsia" w:ascii="仿宋" w:hAnsi="仿宋" w:cs="仿宋"/>
          <w:b w:val="0"/>
          <w:bCs w:val="0"/>
          <w:snapToGrid w:val="0"/>
          <w:color w:val="000000"/>
          <w:spacing w:val="-8"/>
          <w:kern w:val="0"/>
          <w:sz w:val="28"/>
          <w:szCs w:val="28"/>
          <w:lang w:val="en-US" w:eastAsia="zh-CN"/>
        </w:rPr>
        <w:t>；成交价款不含拍卖佣金，买受人须向拍卖人</w:t>
      </w:r>
      <w:r>
        <w:rPr>
          <w:rFonts w:hint="eastAsia" w:ascii="仿宋" w:hAnsi="仿宋" w:eastAsia="仿宋" w:cs="仿宋"/>
          <w:b w:val="0"/>
          <w:bCs w:val="0"/>
          <w:snapToGrid w:val="0"/>
          <w:color w:val="000000"/>
          <w:spacing w:val="-8"/>
          <w:kern w:val="0"/>
          <w:sz w:val="28"/>
          <w:szCs w:val="28"/>
          <w:lang w:val="en-US" w:eastAsia="zh-CN"/>
        </w:rPr>
        <w:t>支付</w:t>
      </w:r>
      <w:r>
        <w:rPr>
          <w:rFonts w:hint="eastAsia" w:ascii="仿宋" w:hAnsi="仿宋" w:cs="仿宋"/>
          <w:b w:val="0"/>
          <w:bCs w:val="0"/>
          <w:snapToGrid w:val="0"/>
          <w:color w:val="000000"/>
          <w:spacing w:val="-8"/>
          <w:kern w:val="0"/>
          <w:sz w:val="28"/>
          <w:szCs w:val="28"/>
          <w:lang w:val="en-US" w:eastAsia="zh-CN"/>
        </w:rPr>
        <w:t>约定的</w:t>
      </w:r>
      <w:r>
        <w:rPr>
          <w:rFonts w:hint="eastAsia" w:ascii="仿宋" w:hAnsi="仿宋" w:eastAsia="仿宋" w:cs="仿宋"/>
          <w:b w:val="0"/>
          <w:bCs w:val="0"/>
          <w:snapToGrid w:val="0"/>
          <w:color w:val="000000"/>
          <w:spacing w:val="-8"/>
          <w:kern w:val="0"/>
          <w:sz w:val="28"/>
          <w:szCs w:val="28"/>
          <w:lang w:val="en-US" w:eastAsia="zh-CN"/>
        </w:rPr>
        <w:t>拍卖佣金</w:t>
      </w:r>
      <w:r>
        <w:rPr>
          <w:rFonts w:hint="eastAsia" w:ascii="仿宋" w:hAnsi="仿宋" w:cs="仿宋"/>
          <w:b w:val="0"/>
          <w:bCs w:val="0"/>
          <w:snapToGrid w:val="0"/>
          <w:color w:val="000000"/>
          <w:spacing w:val="-8"/>
          <w:kern w:val="0"/>
          <w:sz w:val="28"/>
          <w:szCs w:val="28"/>
          <w:lang w:val="en-US" w:eastAsia="zh-CN"/>
        </w:rPr>
        <w:t>；否则视为违约，</w:t>
      </w:r>
      <w:r>
        <w:rPr>
          <w:rFonts w:hint="eastAsia" w:ascii="仿宋" w:hAnsi="仿宋" w:eastAsia="仿宋" w:cs="仿宋"/>
          <w:b w:val="0"/>
          <w:bCs w:val="0"/>
          <w:snapToGrid w:val="0"/>
          <w:color w:val="000000"/>
          <w:spacing w:val="-8"/>
          <w:kern w:val="0"/>
          <w:sz w:val="28"/>
          <w:szCs w:val="28"/>
          <w:lang w:val="en-US" w:eastAsia="zh-CN"/>
        </w:rPr>
        <w:t>竞买保证金不予返还，</w:t>
      </w:r>
      <w:r>
        <w:rPr>
          <w:rFonts w:hint="default" w:ascii="仿宋" w:hAnsi="仿宋" w:eastAsia="仿宋" w:cs="仿宋"/>
          <w:b w:val="0"/>
          <w:bCs w:val="0"/>
          <w:snapToGrid w:val="0"/>
          <w:color w:val="000000"/>
          <w:spacing w:val="-8"/>
          <w:kern w:val="0"/>
          <w:sz w:val="28"/>
          <w:szCs w:val="28"/>
          <w:lang w:val="en-US" w:eastAsia="zh-CN"/>
        </w:rPr>
        <w:t>其保证金扣除拍卖佣金后的余款充抵违约赔偿金，</w:t>
      </w:r>
      <w:r>
        <w:rPr>
          <w:rFonts w:hint="eastAsia" w:ascii="仿宋" w:hAnsi="仿宋" w:eastAsia="仿宋" w:cs="仿宋"/>
          <w:b w:val="0"/>
          <w:bCs w:val="0"/>
          <w:snapToGrid w:val="0"/>
          <w:color w:val="000000"/>
          <w:spacing w:val="-8"/>
          <w:kern w:val="0"/>
          <w:sz w:val="28"/>
          <w:szCs w:val="28"/>
          <w:lang w:val="en-US" w:eastAsia="zh-CN"/>
        </w:rPr>
        <w:t>违约赔偿金并转账于委托方指定账户</w:t>
      </w:r>
      <w:r>
        <w:rPr>
          <w:rFonts w:hint="eastAsia" w:ascii="仿宋" w:hAnsi="仿宋" w:cs="仿宋"/>
          <w:b w:val="0"/>
          <w:bCs w:val="0"/>
          <w:snapToGrid w:val="0"/>
          <w:color w:val="000000"/>
          <w:spacing w:val="-8"/>
          <w:kern w:val="0"/>
          <w:sz w:val="28"/>
          <w:szCs w:val="28"/>
          <w:lang w:val="en-US" w:eastAsia="zh-CN"/>
        </w:rPr>
        <w:t>；</w:t>
      </w:r>
      <w:r>
        <w:rPr>
          <w:rFonts w:hint="eastAsia" w:ascii="仿宋" w:hAnsi="仿宋" w:eastAsia="仿宋" w:cs="仿宋"/>
          <w:b w:val="0"/>
          <w:bCs w:val="0"/>
          <w:snapToGrid w:val="0"/>
          <w:color w:val="000000"/>
          <w:spacing w:val="-8"/>
          <w:kern w:val="0"/>
          <w:sz w:val="28"/>
          <w:szCs w:val="28"/>
          <w:lang w:val="en-US" w:eastAsia="zh-CN"/>
        </w:rPr>
        <w:t>如买受人未能按规定日期支付价款或未按时签订转让协议，均视为买受人违约，按以下方式追究违约责任：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(1)竞买保证金、履约保证金不予返还，用于支付全额佣金及价款。</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(2)如有诉讼费、律师费等，均由违约买受人承担。</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(3)委托人及拍卖人有权按《拍卖法》第三十九条规定追究违约买受人责任。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《拍卖法》第三十九条 买受人应当按照约定支付拍卖标的的价款，未 按照约定支付价款的，应当承担违约责任，或者由拍卖人征得委托人的同 意，将拍卖标的再行拍卖。拍卖标的再行拍卖的，原买受人应当支付第一 次拍卖中本人及委托人应当支付的佣金。再行拍卖的价款低于原拍卖价款 的，原买受人应当补足差额。</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九、拍卖标的的相关说明：</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1、竞买人（含优先购买权人）</w:t>
      </w:r>
      <w:r>
        <w:rPr>
          <w:rFonts w:hint="eastAsia" w:ascii="仿宋" w:hAnsi="仿宋" w:eastAsia="仿宋" w:cs="仿宋"/>
          <w:b/>
          <w:bCs/>
          <w:snapToGrid w:val="0"/>
          <w:color w:val="000000"/>
          <w:spacing w:val="-8"/>
          <w:kern w:val="0"/>
          <w:sz w:val="28"/>
          <w:szCs w:val="28"/>
          <w:lang w:val="en-US" w:eastAsia="zh-CN"/>
        </w:rPr>
        <w:t>应在2022年</w:t>
      </w:r>
      <w:r>
        <w:rPr>
          <w:rFonts w:hint="eastAsia" w:ascii="仿宋" w:hAnsi="仿宋" w:cs="仿宋"/>
          <w:b/>
          <w:bCs/>
          <w:snapToGrid w:val="0"/>
          <w:color w:val="000000"/>
          <w:spacing w:val="-8"/>
          <w:kern w:val="0"/>
          <w:sz w:val="28"/>
          <w:szCs w:val="28"/>
          <w:lang w:val="en-US" w:eastAsia="zh-CN"/>
        </w:rPr>
        <w:t>12</w:t>
      </w:r>
      <w:r>
        <w:rPr>
          <w:rFonts w:hint="eastAsia" w:ascii="仿宋" w:hAnsi="仿宋" w:eastAsia="仿宋" w:cs="仿宋"/>
          <w:b/>
          <w:bCs/>
          <w:snapToGrid w:val="0"/>
          <w:color w:val="000000"/>
          <w:spacing w:val="-8"/>
          <w:kern w:val="0"/>
          <w:sz w:val="28"/>
          <w:szCs w:val="28"/>
          <w:lang w:val="en-US" w:eastAsia="zh-CN"/>
        </w:rPr>
        <w:t>月</w:t>
      </w:r>
      <w:r>
        <w:rPr>
          <w:rFonts w:hint="eastAsia" w:ascii="仿宋" w:hAnsi="仿宋" w:cs="仿宋"/>
          <w:b/>
          <w:bCs/>
          <w:snapToGrid w:val="0"/>
          <w:color w:val="000000"/>
          <w:spacing w:val="-8"/>
          <w:kern w:val="0"/>
          <w:sz w:val="28"/>
          <w:szCs w:val="28"/>
          <w:lang w:val="en-US" w:eastAsia="zh-CN"/>
        </w:rPr>
        <w:t>8</w:t>
      </w:r>
      <w:r>
        <w:rPr>
          <w:rFonts w:hint="eastAsia" w:ascii="仿宋" w:hAnsi="仿宋" w:eastAsia="仿宋" w:cs="仿宋"/>
          <w:b/>
          <w:bCs/>
          <w:snapToGrid w:val="0"/>
          <w:color w:val="000000"/>
          <w:spacing w:val="-8"/>
          <w:kern w:val="0"/>
          <w:sz w:val="28"/>
          <w:szCs w:val="28"/>
          <w:lang w:val="en-US" w:eastAsia="zh-CN"/>
        </w:rPr>
        <w:t>日11时（以到账时间为准）</w:t>
      </w:r>
      <w:r>
        <w:rPr>
          <w:rFonts w:hint="eastAsia" w:ascii="仿宋" w:hAnsi="仿宋" w:eastAsia="仿宋" w:cs="仿宋"/>
          <w:b w:val="0"/>
          <w:bCs w:val="0"/>
          <w:snapToGrid w:val="0"/>
          <w:color w:val="000000"/>
          <w:spacing w:val="-8"/>
          <w:kern w:val="0"/>
          <w:sz w:val="28"/>
          <w:szCs w:val="28"/>
          <w:lang w:val="en-US" w:eastAsia="zh-CN"/>
        </w:rPr>
        <w:t>前将竞买保证金缴至铜陵市枞阳县公共资源交易中心账户；交款时在用途栏需注明“竞买标的名称”，交款后凭有效证件到我公司办理竞买登记手续方可取得竞买资格，逾期不予办理。  通过银行转账交纳竞买保证金有交换时间，竞买人应充分考虑该交换时间，由此带来的竞买保证金不能及时到账责任由竞买人自行承担。 若银行进账联信息填写有误，导致竞买保证金不能或延迟到账的责任由竞买人自行承担。</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2、本次拍卖有底价的拍卖，未达到底价不能成交。拍卖标的以现状进行拍卖，委托人及拍卖人对标的外观、性能及内在的质量问题等不作担保，由买受人自行承担相关责任，由此产生的问题将不影响拍卖成交价格及拍卖佣金。</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3、本次拍卖标的以现状为准；竞买人须仔细查看并认可标的现状，竞买人须自行对未来由于道路改造、拆迁等原因造成标的投资风险作出评估与判断，拍卖成交后，买受人不得以任何理由向委托方提出赔偿要求。因遭受不可抗力的损毁、市政工程建设改造、城区规划调整等事宜，买受人须自行承担由此产生的一切风险及责任，委托方及拍卖公司不承担任何责任。请意向竞买人慎重决定是否购买，本公司及委托方对此不负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4、买受人须自行承担因主体不适合造成的标的所有权无法转移等风险。未看样的竞买人视为对本标的物实物现状的确认，责任自负。竞买人决定参与竞拍的，视为对拍卖财产完全了解，并接受拍卖财产一切已知和未知瑕疵。</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5、本次拍卖的标的以现状为准。意向竞买人竞买前须详细了解相关实际情况，一旦竞价成交后委托方和拍卖人只负责按现状交付，其它事项买受人自行协调解决，委托方和拍卖人不负责协调解决一切瑕疵担保责任。竞买人须仔细查看并认可标的现状，拍卖成交后，买受人不得以任何理由向委托方提出赔偿要求。买受人须自行承担由此产生的一切风险及责任，委托方及拍卖公司不承担任何瑕疵担保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6、</w:t>
      </w:r>
      <w:r>
        <w:rPr>
          <w:rFonts w:hint="eastAsia" w:ascii="仿宋" w:hAnsi="仿宋" w:eastAsia="仿宋" w:cs="仿宋"/>
          <w:b/>
          <w:bCs/>
          <w:snapToGrid w:val="0"/>
          <w:color w:val="000000"/>
          <w:spacing w:val="-8"/>
          <w:kern w:val="0"/>
          <w:sz w:val="28"/>
          <w:szCs w:val="28"/>
          <w:lang w:val="en-US" w:eastAsia="zh-CN"/>
        </w:rPr>
        <w:t>竞买人应于2022年</w:t>
      </w:r>
      <w:r>
        <w:rPr>
          <w:rFonts w:hint="eastAsia" w:ascii="仿宋" w:hAnsi="仿宋" w:cs="仿宋"/>
          <w:b/>
          <w:bCs/>
          <w:snapToGrid w:val="0"/>
          <w:color w:val="000000"/>
          <w:spacing w:val="-8"/>
          <w:kern w:val="0"/>
          <w:sz w:val="28"/>
          <w:szCs w:val="28"/>
          <w:lang w:val="en-US" w:eastAsia="zh-CN"/>
        </w:rPr>
        <w:t>12</w:t>
      </w:r>
      <w:r>
        <w:rPr>
          <w:rFonts w:hint="eastAsia" w:ascii="仿宋" w:hAnsi="仿宋" w:eastAsia="仿宋" w:cs="仿宋"/>
          <w:b/>
          <w:bCs/>
          <w:snapToGrid w:val="0"/>
          <w:color w:val="000000"/>
          <w:spacing w:val="-8"/>
          <w:kern w:val="0"/>
          <w:sz w:val="28"/>
          <w:szCs w:val="28"/>
          <w:lang w:val="en-US" w:eastAsia="zh-CN"/>
        </w:rPr>
        <w:t>月</w:t>
      </w:r>
      <w:r>
        <w:rPr>
          <w:rFonts w:hint="eastAsia" w:ascii="仿宋" w:hAnsi="仿宋" w:cs="仿宋"/>
          <w:b/>
          <w:bCs/>
          <w:snapToGrid w:val="0"/>
          <w:color w:val="000000"/>
          <w:spacing w:val="-8"/>
          <w:kern w:val="0"/>
          <w:sz w:val="28"/>
          <w:szCs w:val="28"/>
          <w:lang w:val="en-US" w:eastAsia="zh-CN"/>
        </w:rPr>
        <w:t>8</w:t>
      </w:r>
      <w:r>
        <w:rPr>
          <w:rFonts w:hint="eastAsia" w:ascii="仿宋" w:hAnsi="仿宋" w:eastAsia="仿宋" w:cs="仿宋"/>
          <w:b/>
          <w:bCs/>
          <w:snapToGrid w:val="0"/>
          <w:color w:val="000000"/>
          <w:spacing w:val="-8"/>
          <w:kern w:val="0"/>
          <w:sz w:val="28"/>
          <w:szCs w:val="28"/>
          <w:lang w:val="en-US" w:eastAsia="zh-CN"/>
        </w:rPr>
        <w:t>日1</w:t>
      </w:r>
      <w:r>
        <w:rPr>
          <w:rFonts w:hint="eastAsia" w:ascii="仿宋" w:hAnsi="仿宋" w:cs="仿宋"/>
          <w:b/>
          <w:bCs/>
          <w:snapToGrid w:val="0"/>
          <w:color w:val="000000"/>
          <w:spacing w:val="-8"/>
          <w:kern w:val="0"/>
          <w:sz w:val="28"/>
          <w:szCs w:val="28"/>
          <w:lang w:val="en-US" w:eastAsia="zh-CN"/>
        </w:rPr>
        <w:t>1</w:t>
      </w:r>
      <w:r>
        <w:rPr>
          <w:rFonts w:hint="eastAsia" w:ascii="仿宋" w:hAnsi="仿宋" w:eastAsia="仿宋" w:cs="仿宋"/>
          <w:b/>
          <w:bCs/>
          <w:snapToGrid w:val="0"/>
          <w:color w:val="000000"/>
          <w:spacing w:val="-8"/>
          <w:kern w:val="0"/>
          <w:sz w:val="28"/>
          <w:szCs w:val="28"/>
          <w:lang w:val="en-US" w:eastAsia="zh-CN"/>
        </w:rPr>
        <w:t>:00时前</w:t>
      </w:r>
      <w:r>
        <w:rPr>
          <w:rFonts w:hint="eastAsia" w:ascii="仿宋" w:hAnsi="仿宋" w:eastAsia="仿宋" w:cs="仿宋"/>
          <w:b w:val="0"/>
          <w:bCs w:val="0"/>
          <w:snapToGrid w:val="0"/>
          <w:color w:val="000000"/>
          <w:spacing w:val="-8"/>
          <w:kern w:val="0"/>
          <w:sz w:val="28"/>
          <w:szCs w:val="28"/>
          <w:lang w:val="en-US" w:eastAsia="zh-CN"/>
        </w:rPr>
        <w:t>，按《竞买人报名应提交的资料清单》的要求向我公司提供报名资料并签署：本次拍卖会的所有拍卖文件；方可取得竞买资格。如竞买人委托他人代理竞买的，应按要求办理相关代理委托手续。如竞买人为优先购买权人，应须提供优先购买权人证明；未按规定办理上述竞买手续，竞买人不具备竞买资格。</w:t>
      </w:r>
    </w:p>
    <w:p>
      <w:pPr>
        <w:pStyle w:val="2"/>
        <w:ind w:firstLine="530" w:firstLineChars="200"/>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十、本次拍卖标的物特别说明：</w:t>
      </w:r>
    </w:p>
    <w:p>
      <w:pPr>
        <w:numPr>
          <w:ilvl w:val="0"/>
          <w:numId w:val="1"/>
        </w:numPr>
        <w:ind w:firstLine="530" w:firstLineChars="200"/>
        <w:rPr>
          <w:color w:val="FF0000"/>
        </w:rPr>
      </w:pPr>
      <w:r>
        <w:rPr>
          <w:rFonts w:hint="eastAsia" w:ascii="仿宋" w:hAnsi="仿宋"/>
          <w:color w:val="FF0000"/>
          <w:spacing w:val="-8"/>
        </w:rPr>
        <w:t>拍卖标的：</w:t>
      </w:r>
      <w:r>
        <w:rPr>
          <w:rFonts w:hint="eastAsia" w:ascii="仿宋" w:hAnsi="仿宋"/>
          <w:color w:val="FF0000"/>
          <w:sz w:val="24"/>
          <w:szCs w:val="24"/>
        </w:rPr>
        <w:t>枞阳县会宫镇栏桥建筑用砂岩矿矿山地质环境治理工程多余石料约56214.72㎡（约148969.01t）</w:t>
      </w:r>
      <w:r>
        <w:rPr>
          <w:rFonts w:hint="eastAsia"/>
          <w:color w:val="FF0000"/>
        </w:rPr>
        <w:t>。</w:t>
      </w:r>
    </w:p>
    <w:p>
      <w:pPr>
        <w:numPr>
          <w:ilvl w:val="0"/>
          <w:numId w:val="2"/>
        </w:numPr>
        <w:ind w:firstLine="530" w:firstLineChars="200"/>
        <w:rPr>
          <w:rFonts w:ascii="仿宋" w:hAnsi="仿宋"/>
          <w:color w:val="FF0000"/>
          <w:spacing w:val="-8"/>
        </w:rPr>
      </w:pPr>
      <w:r>
        <w:rPr>
          <w:rFonts w:hint="eastAsia" w:ascii="仿宋" w:hAnsi="仿宋"/>
          <w:color w:val="FF0000"/>
          <w:spacing w:val="-8"/>
        </w:rPr>
        <w:t>拍卖标的地点位置在枞阳县会宫乡栏桥建筑石料厂，意向竞买人竞拍成交后，必须无条件做好标的物现场的复垦、复绿工作，费用自理；施工现场的复垦、复绿等事项必须达到委托方验收标准，否则按违约处理，竞买保证金和履约保证金不予退还。</w:t>
      </w:r>
    </w:p>
    <w:p>
      <w:pPr>
        <w:numPr>
          <w:ilvl w:val="0"/>
          <w:numId w:val="2"/>
        </w:numPr>
        <w:ind w:firstLine="530" w:firstLineChars="200"/>
        <w:rPr>
          <w:rFonts w:ascii="仿宋" w:hAnsi="仿宋"/>
          <w:color w:val="FF0000"/>
          <w:spacing w:val="-8"/>
        </w:rPr>
      </w:pPr>
      <w:r>
        <w:rPr>
          <w:rFonts w:hint="eastAsia" w:ascii="仿宋" w:hAnsi="仿宋"/>
          <w:color w:val="FF0000"/>
          <w:spacing w:val="-8"/>
        </w:rPr>
        <w:t>拍卖标的物现场目前原矿主（枞阳县会宫乡栏桥建筑石料厂）的资产不在拍卖标的物范围之内，包括：办公和生活用房、机械设备等资产。</w:t>
      </w:r>
    </w:p>
    <w:p>
      <w:pPr>
        <w:ind w:firstLine="530" w:firstLineChars="200"/>
        <w:rPr>
          <w:rFonts w:ascii="仿宋" w:hAnsi="仿宋"/>
          <w:color w:val="FF0000"/>
          <w:spacing w:val="-8"/>
        </w:rPr>
      </w:pPr>
      <w:r>
        <w:rPr>
          <w:rFonts w:hint="eastAsia" w:ascii="仿宋" w:hAnsi="仿宋"/>
          <w:color w:val="FF0000"/>
          <w:spacing w:val="-8"/>
        </w:rPr>
        <w:t>（3）拍卖标的物意向竞买人竞拍成交后，中标人（买受人）必须与原矿主在施工安全方面进行有效的沟通与协商，确保安全第一，特别是工程爆破、村民人身及财产安全等；施工过程中与周边村民发生纠纷及产生的费用由中标人（买受人）自行协调解决并承担费用。</w:t>
      </w:r>
    </w:p>
    <w:p>
      <w:pPr>
        <w:ind w:firstLine="530" w:firstLineChars="200"/>
        <w:rPr>
          <w:rFonts w:ascii="仿宋" w:hAnsi="仿宋"/>
          <w:color w:val="FF0000"/>
          <w:spacing w:val="-8"/>
        </w:rPr>
      </w:pPr>
      <w:r>
        <w:rPr>
          <w:rFonts w:hint="eastAsia" w:ascii="仿宋" w:hAnsi="仿宋"/>
          <w:color w:val="FF0000"/>
          <w:spacing w:val="-8"/>
        </w:rPr>
        <w:t>（4）中标人（买受人）如需使用由原矿主出资修建的道路，应积极主动与原矿主进行有效沟通与，必要时应共同承担相关责任及费用。如因道路通行问题影响中标人履行合同，按违约处理，竞买保证金和履约保证金不予退还。</w:t>
      </w:r>
    </w:p>
    <w:p>
      <w:pPr>
        <w:ind w:firstLine="528" w:firstLineChars="200"/>
        <w:rPr>
          <w:rFonts w:ascii="仿宋" w:hAnsi="仿宋"/>
          <w:b w:val="0"/>
          <w:bCs w:val="0"/>
          <w:color w:val="FF0000"/>
          <w:spacing w:val="-8"/>
        </w:rPr>
      </w:pPr>
      <w:r>
        <w:rPr>
          <w:rFonts w:hint="eastAsia" w:ascii="仿宋" w:hAnsi="仿宋"/>
          <w:b w:val="0"/>
          <w:bCs w:val="0"/>
          <w:color w:val="FF0000"/>
          <w:spacing w:val="-8"/>
        </w:rPr>
        <w:t>2、拍卖标的以现状为准，评估报告中相关数据及岩层种类仅供参考。拍卖标的方量为估算，实际方量以现状（如施工范围、挖掘量、石料含量等）为准，竞买人应认真查勘现场、测算标的成分、审慎判断标的现状。拍卖以现状及现行规划要求为准，竞买人应事先仔细查看标的，充分了解标的状况，一旦应价，即视为对标的一切现状的认可（包括瑕疵、风险等）。对有关事项仔细咨询，委托人、拍卖人及其工作人员对拍卖标的用任何方式（包括：文字、图表、新闻载体等）所做的介绍、评价均为参考性意见，不构成对拍卖标的的任何担保责任。如出现规划调整、市政建设要求改变等情况，不影响本次拍卖结果（价格），相关问题由买受人与委托人协商处理，拍卖人不承担由此产生的一切责任。拍卖成交后，买受人不得以品质差异、重量和数量差异、市场变化、价格波动、费用增加等任何理由提出补偿或退货等其他要求，委托方和拍卖方不承担由此产生的一切责任。</w:t>
      </w:r>
    </w:p>
    <w:p>
      <w:pPr>
        <w:ind w:firstLine="528" w:firstLineChars="200"/>
        <w:rPr>
          <w:rFonts w:ascii="仿宋" w:hAnsi="仿宋"/>
          <w:b w:val="0"/>
          <w:bCs w:val="0"/>
          <w:color w:val="FF0000"/>
          <w:spacing w:val="-8"/>
        </w:rPr>
      </w:pPr>
      <w:r>
        <w:rPr>
          <w:rFonts w:hint="eastAsia" w:ascii="仿宋" w:hAnsi="仿宋"/>
          <w:b w:val="0"/>
          <w:bCs w:val="0"/>
          <w:color w:val="FF0000"/>
          <w:spacing w:val="-8"/>
        </w:rPr>
        <w:t>3、土石方的装卸、运输和看管由买受人负责并实施，买受人须安排车辆在指定地点和时间进行装运，所产生的费用和安全责任自行承担。委托人和拍卖人不承担任何费用和安全责任。</w:t>
      </w:r>
    </w:p>
    <w:p>
      <w:pPr>
        <w:ind w:firstLine="528" w:firstLineChars="200"/>
        <w:rPr>
          <w:rFonts w:ascii="仿宋" w:hAnsi="仿宋"/>
          <w:b w:val="0"/>
          <w:bCs w:val="0"/>
          <w:color w:val="FF0000"/>
          <w:spacing w:val="-8"/>
        </w:rPr>
      </w:pPr>
      <w:r>
        <w:rPr>
          <w:rFonts w:hint="eastAsia" w:ascii="仿宋" w:hAnsi="仿宋"/>
          <w:b w:val="0"/>
          <w:bCs w:val="0"/>
          <w:color w:val="FF0000"/>
          <w:spacing w:val="-8"/>
        </w:rPr>
        <w:t>4、买受人装运土石方过程中不得损坏所经过的道路和场区建设设施，若有损坏买受人须按道路原状予以修复，费用及安全自行承担。</w:t>
      </w:r>
    </w:p>
    <w:p>
      <w:pPr>
        <w:ind w:firstLine="528" w:firstLineChars="200"/>
        <w:rPr>
          <w:rFonts w:ascii="仿宋" w:hAnsi="仿宋"/>
          <w:b w:val="0"/>
          <w:bCs w:val="0"/>
          <w:color w:val="FF0000"/>
          <w:spacing w:val="-8"/>
        </w:rPr>
      </w:pPr>
      <w:r>
        <w:rPr>
          <w:rFonts w:hint="eastAsia" w:ascii="仿宋" w:hAnsi="仿宋"/>
          <w:b w:val="0"/>
          <w:bCs w:val="0"/>
          <w:color w:val="FF0000"/>
          <w:spacing w:val="-8"/>
        </w:rPr>
        <w:t>5、买受人必须按项目设计方案和勘察报告规定的范围内进行开挖、禁止超挖和滥挖。在取运土石方期间，如买受人不按委托方指定的方位和勘察报告规定的范围及标高要求开挖作业的、恶意拖延工期的、损坏周边建设设施等，工程履约保证金不予退还，并由相关部门追究责任。在开挖、取运结束后，由委托方及相关部门验收合格后，买受人所缴纳工程履约保证金予以退还（不计息）。</w:t>
      </w:r>
    </w:p>
    <w:p>
      <w:pPr>
        <w:ind w:firstLine="528" w:firstLineChars="200"/>
        <w:rPr>
          <w:rFonts w:ascii="仿宋" w:hAnsi="仿宋"/>
          <w:b w:val="0"/>
          <w:bCs w:val="0"/>
          <w:color w:val="FF0000"/>
          <w:spacing w:val="-8"/>
        </w:rPr>
      </w:pPr>
      <w:r>
        <w:rPr>
          <w:rFonts w:hint="eastAsia" w:ascii="仿宋" w:hAnsi="仿宋"/>
          <w:b w:val="0"/>
          <w:bCs w:val="0"/>
          <w:color w:val="FF0000"/>
          <w:spacing w:val="-8"/>
        </w:rPr>
        <w:t>6、买受人在装运期间须采取安全、环保等相关措施，运输要按规定遮盖、清扫，严格控制扬尘，确保符合环境保护各项规定，严禁超限装运。施工过程中与周边村民发生纠纷由买受人自行协调解决。期间如需要临时堆场，由买受人自行与当地百姓协商解决且不违反相关规定，所产生的费用由买受人自行承担。</w:t>
      </w:r>
    </w:p>
    <w:p>
      <w:pPr>
        <w:ind w:firstLine="528" w:firstLineChars="200"/>
        <w:rPr>
          <w:rFonts w:ascii="仿宋" w:hAnsi="仿宋"/>
          <w:b w:val="0"/>
          <w:bCs w:val="0"/>
          <w:color w:val="FF0000"/>
          <w:spacing w:val="-8"/>
        </w:rPr>
      </w:pPr>
      <w:r>
        <w:rPr>
          <w:rFonts w:hint="eastAsia" w:ascii="仿宋" w:hAnsi="仿宋"/>
          <w:b w:val="0"/>
          <w:bCs w:val="0"/>
          <w:color w:val="FF0000"/>
          <w:spacing w:val="-8"/>
        </w:rPr>
        <w:t>7、买受人在施工过程中涉及征迁赔偿（含迁坟等）、林木砍伐和用地报批等手续自行办理且费用自理。买受人在施工过程中涉及爆破等相关报批手续自行办理，挖掘、回填、复绿等整治工作需严格按工程方案施工，如出现超挖、滥挖、回填面积、复绿等不符合工程方案的施工行为，委托方有权终止其施工，因此所造成的经济损失和法律责任均由买受人承担。</w:t>
      </w:r>
    </w:p>
    <w:p>
      <w:pPr>
        <w:ind w:firstLine="528" w:firstLineChars="200"/>
        <w:rPr>
          <w:rFonts w:ascii="仿宋" w:hAnsi="仿宋"/>
          <w:b w:val="0"/>
          <w:bCs w:val="0"/>
          <w:color w:val="FF0000"/>
          <w:spacing w:val="-8"/>
        </w:rPr>
      </w:pPr>
      <w:r>
        <w:rPr>
          <w:rFonts w:hint="eastAsia" w:ascii="仿宋" w:hAnsi="仿宋"/>
          <w:b w:val="0"/>
          <w:bCs w:val="0"/>
          <w:color w:val="FF0000"/>
          <w:spacing w:val="-8"/>
        </w:rPr>
        <w:t>8、安全管理措施由买受人自行负责，买受人需确保不发生安全事故，确保现场安全文明施工符合相关规定。如造成安全责任事故，所有损失由买受人自行承担，委托人、拍卖人概不负责。施工保证金如有扣除，买受人须在扣除后 3 日内向委托人补齐施工保证金，否则委托人有权中止其施工作业，相关工期及经济损失由买受人承担。</w:t>
      </w:r>
    </w:p>
    <w:p>
      <w:pPr>
        <w:ind w:firstLine="528" w:firstLineChars="200"/>
        <w:rPr>
          <w:b w:val="0"/>
          <w:bCs w:val="0"/>
          <w:color w:val="FF0000"/>
        </w:rPr>
      </w:pPr>
      <w:r>
        <w:rPr>
          <w:rFonts w:hint="eastAsia" w:ascii="仿宋" w:hAnsi="仿宋"/>
          <w:b w:val="0"/>
          <w:bCs w:val="0"/>
          <w:color w:val="FF0000"/>
          <w:spacing w:val="-8"/>
        </w:rPr>
        <w:t>9、买受人进场后，必须遵守标的所在地治安、安全、环保等管理部门的相关规定，并办理相关手续。施工时须安全作业，接受当地相关部门和委托人的监督管理。施工时如遇矿藏、古墓、塌陷、山体滑坡等特殊情况，由委托人与买受人按相关法律规定处理。如因安全、环保、监管等相关部门要求暂停施工的，买受人应服从委托人的管理，暂停一切施工活动，因此造成工期延误的，工期可顺延。施工期间涉及相关费用由买受人自行承担。买受人负责运输道路的保洁、洒水、损坏修补等工作。标的装车、运输必须符合相关规定。如买受人在运输过程中与当地村民产生纠纷，由买受人自行解决，费用自理。买受人在运输标的时不得运输非本次拍卖资产，否则委托方将追究买受人法律责任，</w:t>
      </w:r>
      <w:r>
        <w:rPr>
          <w:rFonts w:hint="eastAsia" w:ascii="仿宋" w:hAnsi="仿宋"/>
          <w:b w:val="0"/>
          <w:bCs w:val="0"/>
          <w:color w:val="FF0000"/>
          <w:spacing w:val="10"/>
        </w:rPr>
        <w:t>构成犯罪的根据《刑法》相关规定移交相关司法机关追究其</w:t>
      </w:r>
      <w:r>
        <w:rPr>
          <w:rFonts w:hint="eastAsia" w:ascii="仿宋" w:hAnsi="仿宋"/>
          <w:b w:val="0"/>
          <w:bCs w:val="0"/>
          <w:color w:val="FF0000"/>
        </w:rPr>
        <w:t xml:space="preserve"> </w:t>
      </w:r>
      <w:r>
        <w:rPr>
          <w:rFonts w:hint="eastAsia" w:ascii="仿宋" w:hAnsi="仿宋"/>
          <w:b w:val="0"/>
          <w:bCs w:val="0"/>
          <w:color w:val="FF0000"/>
          <w:spacing w:val="6"/>
        </w:rPr>
        <w:t>刑</w:t>
      </w:r>
      <w:r>
        <w:rPr>
          <w:rFonts w:hint="eastAsia" w:ascii="仿宋" w:hAnsi="仿宋"/>
          <w:b w:val="0"/>
          <w:bCs w:val="0"/>
          <w:color w:val="FF0000"/>
          <w:spacing w:val="3"/>
        </w:rPr>
        <w:t>事责任。</w:t>
      </w:r>
    </w:p>
    <w:p>
      <w:pPr>
        <w:ind w:firstLine="528" w:firstLineChars="200"/>
        <w:rPr>
          <w:rFonts w:ascii="仿宋" w:hAnsi="仿宋"/>
          <w:b w:val="0"/>
          <w:bCs w:val="0"/>
          <w:color w:val="FF0000"/>
          <w:spacing w:val="-8"/>
        </w:rPr>
      </w:pPr>
      <w:r>
        <w:rPr>
          <w:rFonts w:hint="eastAsia" w:ascii="仿宋" w:hAnsi="仿宋"/>
          <w:b w:val="0"/>
          <w:bCs w:val="0"/>
          <w:color w:val="FF0000"/>
          <w:spacing w:val="-8"/>
        </w:rPr>
        <w:t xml:space="preserve">10、成交价款支付：买受人须在拍卖成交公示结束（无异议）后的 3日内向拍卖方指定账户足额缴纳成交价款、履约保证金、佣金等全款（具体见《竞买申请承诺书》）。如买受人未能按规定日期支付成交价款，视为买受人违约，按以下方式追究违约责任：①竞买保证金、履约保证金将不予返还；竞买保证金、履约保证金转为违约赔偿金并转账于委托方指定账户。 ②如产生诉讼费、律师费等一切实现债权的费用，均由违约买受人承担。③委托人及拍卖人有权按《拍卖法》第三十九条规定追究违约买受人责任。       </w:t>
      </w:r>
    </w:p>
    <w:p>
      <w:pPr>
        <w:ind w:firstLine="528" w:firstLineChars="200"/>
        <w:rPr>
          <w:rFonts w:ascii="仿宋" w:hAnsi="仿宋"/>
          <w:b w:val="0"/>
          <w:bCs w:val="0"/>
          <w:color w:val="FF0000"/>
          <w:spacing w:val="-8"/>
        </w:rPr>
      </w:pPr>
      <w:r>
        <w:rPr>
          <w:rFonts w:hint="eastAsia" w:ascii="仿宋" w:hAnsi="仿宋"/>
          <w:b w:val="0"/>
          <w:bCs w:val="0"/>
          <w:color w:val="FF0000"/>
          <w:spacing w:val="-8"/>
        </w:rPr>
        <w:t>11、标的物的移交：①买受人按期交清上述款项后，委托人将标的以现场现状整体移交给买受人。</w:t>
      </w:r>
      <w:r>
        <w:rPr>
          <w:rFonts w:hint="eastAsia" w:ascii="仿宋" w:hAnsi="仿宋"/>
          <w:color w:val="FF0000"/>
          <w:spacing w:val="-8"/>
        </w:rPr>
        <w:t>标的交接后，买受人整治、施工、装运期为 2 个月内</w:t>
      </w:r>
      <w:r>
        <w:rPr>
          <w:rFonts w:hint="eastAsia" w:ascii="仿宋" w:hAnsi="仿宋"/>
          <w:b w:val="0"/>
          <w:bCs w:val="0"/>
          <w:color w:val="FF0000"/>
          <w:spacing w:val="-8"/>
        </w:rPr>
        <w:t>（如遇雨雪恶劣天气时间顺延）。买受人自行看护标的，由此出现标的遗失、安全等问题均由买受人自行承担，委托人及拍卖人不承担责任。②标的移交及后续工作均由委托人与买受人办理，拍卖人不承担标的移交及后续所有工作的一切责任，如在标的移交及后续工作中发生争议的，由委托人和买受人自行处理，与拍卖人无关。③买受人不得擅自延长工期， 如遇恶劣天气及不可抗力等情况，买受人应及时向委托人通报情况。逾期未能按要求完工的， 委托人有 权终止其施工， 没收全部履约保证金， 相关损失由买受人自行承担， 同时委托人保留对违约买受人的追诉权。买受人在规定期限内完成施 工， 并通过委托人验收后， 委托人将在 5 个工作日内全额无息退还履约保证金（扣除违约金部分）。</w:t>
      </w:r>
    </w:p>
    <w:p>
      <w:pPr>
        <w:ind w:firstLine="528" w:firstLineChars="200"/>
        <w:rPr>
          <w:rFonts w:ascii="仿宋" w:hAnsi="仿宋"/>
          <w:b w:val="0"/>
          <w:bCs w:val="0"/>
          <w:color w:val="FF0000"/>
          <w:spacing w:val="-8"/>
        </w:rPr>
      </w:pPr>
      <w:r>
        <w:rPr>
          <w:rFonts w:hint="eastAsia" w:ascii="仿宋" w:hAnsi="仿宋"/>
          <w:b w:val="0"/>
          <w:bCs w:val="0"/>
          <w:color w:val="FF0000"/>
          <w:spacing w:val="-8"/>
        </w:rPr>
        <w:t>12、竞买保证金退还：拍卖成交后，买受人缴纳的竞买保证金在付清成交价款、履约保证金、佣金后，五个工作日内由原收款单位全额退还（不计息）。</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b w:val="0"/>
          <w:bCs w:val="0"/>
          <w:color w:val="FF0000"/>
          <w:spacing w:val="-8"/>
        </w:rPr>
      </w:pPr>
      <w:r>
        <w:rPr>
          <w:rFonts w:hint="eastAsia" w:ascii="仿宋" w:hAnsi="仿宋"/>
          <w:b w:val="0"/>
          <w:bCs w:val="0"/>
          <w:color w:val="FF0000"/>
          <w:spacing w:val="-8"/>
        </w:rPr>
        <w:t>13、如果买受人没有履行或按照拍卖文件要求实施、执行，视为买受人违约，竞买保证金和履约保证金不予退还，转为违约赔偿金并转账于委托方指定账户。</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一、我公司分配给各位竞买人的登录账号和密码，竞买人应妥善保管。如出现遗失或泄露，应及时向我公司说明。如出现因账号和密码泄露导致他人代为出价的行为，所造成后果由竞买人自行承担；委托方及拍卖公司不承担任何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十二、本次拍卖标的以现状为准，如与标的物相关联、共用通道等处出现搭建物、构筑物的由买受人自行负责解决问题，我公司在拍卖时以标的现状为准。</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十三、如遇国家法律、法规及税收政策调整，按照调整后的法律、法规及税收政策执行。</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十四、有关本次拍卖收入的税票和其他问题由买受人与委托方协商解决，拍卖公司不承担相关责任。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十五、本公司在相关资料及任何媒体上对拍卖方案内容所做的说明、介绍及技术参数。力求详实，仅供竞买人参考。</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十六、请详细阅读本公司拍卖文件资料，并对自己在拍卖中的行为负责。凡登记参加竞拍的竞买人，均视为认可本公司拍卖文件资料，必须严格按照拍卖文件资料规定进行竞买和付款，否则将负相应的法律责任。</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r>
        <w:rPr>
          <w:rFonts w:hint="eastAsia" w:ascii="仿宋" w:hAnsi="仿宋" w:eastAsia="仿宋" w:cs="仿宋"/>
          <w:b w:val="0"/>
          <w:bCs w:val="0"/>
          <w:snapToGrid w:val="0"/>
          <w:color w:val="000000"/>
          <w:spacing w:val="-8"/>
          <w:kern w:val="0"/>
          <w:sz w:val="28"/>
          <w:szCs w:val="28"/>
          <w:lang w:val="en-US" w:eastAsia="zh-CN"/>
        </w:rPr>
        <w:t>十七、本竞买人已认真、仔细阅读该《竞买须知》及拍卖文件资料，对其意思表示已清楚明白。同意接受标的的现状和一切已知及未知的瑕疵，并愿意对自己的竞买行为承担法律责任。特此签字确认。</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 xml:space="preserve">竞买人签字： </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 xml:space="preserve">                                                安庆鑫驰拍卖有限公司    </w:t>
      </w:r>
    </w:p>
    <w:p>
      <w:pPr>
        <w:widowControl/>
        <w:kinsoku w:val="0"/>
        <w:autoSpaceDE w:val="0"/>
        <w:autoSpaceDN w:val="0"/>
        <w:adjustRightInd w:val="0"/>
        <w:snapToGrid w:val="0"/>
        <w:spacing w:line="240" w:lineRule="auto"/>
        <w:ind w:firstLine="530" w:firstLineChars="200"/>
        <w:jc w:val="left"/>
        <w:textAlignment w:val="baseline"/>
        <w:rPr>
          <w:rFonts w:hint="eastAsia" w:ascii="仿宋" w:hAnsi="仿宋" w:eastAsia="仿宋" w:cs="仿宋"/>
          <w:b/>
          <w:bCs/>
          <w:snapToGrid w:val="0"/>
          <w:color w:val="000000"/>
          <w:spacing w:val="-8"/>
          <w:kern w:val="0"/>
          <w:sz w:val="28"/>
          <w:szCs w:val="28"/>
          <w:lang w:val="en-US" w:eastAsia="zh-CN"/>
        </w:rPr>
      </w:pPr>
      <w:r>
        <w:rPr>
          <w:rFonts w:hint="eastAsia" w:ascii="仿宋" w:hAnsi="仿宋" w:eastAsia="仿宋" w:cs="仿宋"/>
          <w:b/>
          <w:bCs/>
          <w:snapToGrid w:val="0"/>
          <w:color w:val="000000"/>
          <w:spacing w:val="-8"/>
          <w:kern w:val="0"/>
          <w:sz w:val="28"/>
          <w:szCs w:val="28"/>
          <w:lang w:val="en-US" w:eastAsia="zh-CN"/>
        </w:rPr>
        <w:t xml:space="preserve">                                                     2022年</w:t>
      </w:r>
      <w:r>
        <w:rPr>
          <w:rFonts w:hint="eastAsia" w:ascii="仿宋" w:hAnsi="仿宋" w:cs="仿宋"/>
          <w:b/>
          <w:bCs/>
          <w:snapToGrid w:val="0"/>
          <w:color w:val="000000"/>
          <w:spacing w:val="-8"/>
          <w:kern w:val="0"/>
          <w:sz w:val="28"/>
          <w:szCs w:val="28"/>
          <w:lang w:val="en-US" w:eastAsia="zh-CN"/>
        </w:rPr>
        <w:t>11</w:t>
      </w:r>
      <w:r>
        <w:rPr>
          <w:rFonts w:hint="eastAsia" w:ascii="仿宋" w:hAnsi="仿宋" w:eastAsia="仿宋" w:cs="仿宋"/>
          <w:b/>
          <w:bCs/>
          <w:snapToGrid w:val="0"/>
          <w:color w:val="000000"/>
          <w:spacing w:val="-8"/>
          <w:kern w:val="0"/>
          <w:sz w:val="28"/>
          <w:szCs w:val="28"/>
          <w:lang w:val="en-US" w:eastAsia="zh-CN"/>
        </w:rPr>
        <w:t>月</w:t>
      </w:r>
      <w:r>
        <w:rPr>
          <w:rFonts w:hint="eastAsia" w:ascii="仿宋" w:hAnsi="仿宋" w:cs="仿宋"/>
          <w:b/>
          <w:bCs/>
          <w:snapToGrid w:val="0"/>
          <w:color w:val="000000"/>
          <w:spacing w:val="-8"/>
          <w:kern w:val="0"/>
          <w:sz w:val="28"/>
          <w:szCs w:val="28"/>
          <w:lang w:val="en-US" w:eastAsia="zh-CN"/>
        </w:rPr>
        <w:t>25</w:t>
      </w:r>
      <w:r>
        <w:rPr>
          <w:rFonts w:hint="eastAsia" w:ascii="仿宋" w:hAnsi="仿宋" w:eastAsia="仿宋" w:cs="仿宋"/>
          <w:b/>
          <w:bCs/>
          <w:snapToGrid w:val="0"/>
          <w:color w:val="000000"/>
          <w:spacing w:val="-8"/>
          <w:kern w:val="0"/>
          <w:sz w:val="28"/>
          <w:szCs w:val="28"/>
          <w:lang w:val="en-US" w:eastAsia="zh-CN"/>
        </w:rPr>
        <w:t xml:space="preserve">日 </w:t>
      </w:r>
    </w:p>
    <w:p>
      <w:pPr>
        <w:widowControl/>
        <w:kinsoku w:val="0"/>
        <w:autoSpaceDE w:val="0"/>
        <w:autoSpaceDN w:val="0"/>
        <w:adjustRightInd w:val="0"/>
        <w:snapToGrid w:val="0"/>
        <w:spacing w:line="240" w:lineRule="auto"/>
        <w:ind w:firstLine="528" w:firstLineChars="200"/>
        <w:jc w:val="left"/>
        <w:textAlignment w:val="baseline"/>
        <w:rPr>
          <w:rFonts w:hint="eastAsia" w:ascii="仿宋" w:hAnsi="仿宋" w:eastAsia="仿宋" w:cs="仿宋"/>
          <w:b w:val="0"/>
          <w:bCs w:val="0"/>
          <w:snapToGrid w:val="0"/>
          <w:color w:val="000000"/>
          <w:spacing w:val="-8"/>
          <w:kern w:val="0"/>
          <w:sz w:val="28"/>
          <w:szCs w:val="28"/>
          <w:lang w:val="en-US" w:eastAsia="zh-CN"/>
        </w:rPr>
      </w:pP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25BD0"/>
    <w:multiLevelType w:val="singleLevel"/>
    <w:tmpl w:val="B0D25BD0"/>
    <w:lvl w:ilvl="0" w:tentative="0">
      <w:start w:val="1"/>
      <w:numFmt w:val="decimal"/>
      <w:suff w:val="nothing"/>
      <w:lvlText w:val="（%1）"/>
      <w:lvlJc w:val="left"/>
    </w:lvl>
  </w:abstractNum>
  <w:abstractNum w:abstractNumId="1">
    <w:nsid w:val="7CB92657"/>
    <w:multiLevelType w:val="singleLevel"/>
    <w:tmpl w:val="7CB9265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ZmY3M2IxZGFhZWYwYzBjMDFiNjRkMjZjYzAxYzIifQ=="/>
  </w:docVars>
  <w:rsids>
    <w:rsidRoot w:val="00000000"/>
    <w:rsid w:val="02B20C36"/>
    <w:rsid w:val="0A050DC4"/>
    <w:rsid w:val="0FA8591D"/>
    <w:rsid w:val="1B3C158C"/>
    <w:rsid w:val="1BB630ED"/>
    <w:rsid w:val="1BBD5C47"/>
    <w:rsid w:val="1DF43577"/>
    <w:rsid w:val="21845A3B"/>
    <w:rsid w:val="21CB39E1"/>
    <w:rsid w:val="22E76282"/>
    <w:rsid w:val="2A426494"/>
    <w:rsid w:val="2B4D2D9E"/>
    <w:rsid w:val="2BC779EF"/>
    <w:rsid w:val="2C9F1073"/>
    <w:rsid w:val="2FBF2295"/>
    <w:rsid w:val="30A27C8C"/>
    <w:rsid w:val="31615451"/>
    <w:rsid w:val="319C292D"/>
    <w:rsid w:val="417A7DBD"/>
    <w:rsid w:val="417F231C"/>
    <w:rsid w:val="41D232C8"/>
    <w:rsid w:val="42F500EF"/>
    <w:rsid w:val="48DE195A"/>
    <w:rsid w:val="4D5048A0"/>
    <w:rsid w:val="50F60BA1"/>
    <w:rsid w:val="516771EE"/>
    <w:rsid w:val="54FF095A"/>
    <w:rsid w:val="562271A9"/>
    <w:rsid w:val="5DC25C2F"/>
    <w:rsid w:val="639F7B43"/>
    <w:rsid w:val="64865018"/>
    <w:rsid w:val="6F2474E3"/>
    <w:rsid w:val="719A394E"/>
    <w:rsid w:val="71E4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仿宋" w:cs="仿宋"/>
      <w:b/>
      <w:bCs/>
      <w:snapToGrid w:val="0"/>
      <w:color w:val="000000"/>
      <w:spacing w:val="-6"/>
      <w:kern w:val="0"/>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6414</Words>
  <Characters>6518</Characters>
  <Lines>0</Lines>
  <Paragraphs>0</Paragraphs>
  <TotalTime>13</TotalTime>
  <ScaleCrop>false</ScaleCrop>
  <LinksUpToDate>false</LinksUpToDate>
  <CharactersWithSpaces>6718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2022-10-20T02:58:00Z</dcterms:created>
  <dc:creator>鑫驰拍卖</dc:creator>
  <cp:lastModifiedBy>天道酬勤</cp:lastModifiedBy>
  <cp:lastPrinted>2022-11-25T00:11:00Z</cp:lastPrinted>
  <dcterms:modified xsi:type="dcterms:W3CDTF">2022-11-25T03:02:30Z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D4DFDDC5E5A84224BED0687BA4E52D3B</vt:lpwstr>
  </property>
</Properties>
</file>