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E06" w:rsidRPr="00CE3C0E" w:rsidRDefault="00BC57F6">
      <w:pPr>
        <w:pStyle w:val="1"/>
      </w:pPr>
      <w:bookmarkStart w:id="0" w:name="_GoBack"/>
      <w:r>
        <w:rPr>
          <w:rFonts w:hint="eastAsia"/>
        </w:rPr>
        <w:t>定点小额抽签项目“不见面交易”操作流程</w:t>
      </w:r>
      <w:bookmarkEnd w:id="0"/>
    </w:p>
    <w:p w:rsidR="003C1E06" w:rsidRDefault="00BC57F6">
      <w:pPr>
        <w:ind w:firstLineChars="200" w:firstLine="640"/>
        <w:rPr>
          <w:rFonts w:ascii="黑体" w:eastAsia="黑体" w:hAnsi="黑体" w:cs="黑体"/>
          <w:sz w:val="32"/>
          <w:szCs w:val="32"/>
        </w:rPr>
      </w:pPr>
      <w:r>
        <w:rPr>
          <w:rFonts w:ascii="黑体" w:eastAsia="黑体" w:hAnsi="黑体" w:cs="黑体" w:hint="eastAsia"/>
          <w:sz w:val="32"/>
          <w:szCs w:val="32"/>
        </w:rPr>
        <w:t>一、报名</w:t>
      </w:r>
    </w:p>
    <w:p w:rsidR="003C1E06" w:rsidRDefault="00BC57F6">
      <w:pPr>
        <w:ind w:firstLineChars="200" w:firstLine="640"/>
        <w:rPr>
          <w:rFonts w:ascii="仿宋" w:eastAsia="仿宋" w:hAnsi="仿宋" w:cs="仿宋"/>
          <w:sz w:val="32"/>
          <w:szCs w:val="32"/>
        </w:rPr>
      </w:pPr>
      <w:r>
        <w:rPr>
          <w:rFonts w:ascii="仿宋" w:eastAsia="仿宋" w:hAnsi="仿宋" w:cs="仿宋" w:hint="eastAsia"/>
          <w:sz w:val="32"/>
          <w:szCs w:val="32"/>
        </w:rPr>
        <w:t>代理机构建项目</w:t>
      </w:r>
      <w:r>
        <w:rPr>
          <w:rFonts w:ascii="仿宋" w:eastAsia="仿宋" w:hAnsi="仿宋" w:cs="仿宋" w:hint="eastAsia"/>
          <w:sz w:val="32"/>
          <w:szCs w:val="32"/>
        </w:rPr>
        <w:t>QQ</w:t>
      </w:r>
      <w:r>
        <w:rPr>
          <w:rFonts w:ascii="仿宋" w:eastAsia="仿宋" w:hAnsi="仿宋" w:cs="仿宋" w:hint="eastAsia"/>
          <w:sz w:val="32"/>
          <w:szCs w:val="32"/>
        </w:rPr>
        <w:t>群，各潜在投标人申请加入，投标人将项目投标所需材料拍照并转换成</w:t>
      </w:r>
      <w:r>
        <w:rPr>
          <w:rFonts w:ascii="仿宋" w:eastAsia="仿宋" w:hAnsi="仿宋" w:cs="仿宋" w:hint="eastAsia"/>
          <w:sz w:val="32"/>
          <w:szCs w:val="32"/>
        </w:rPr>
        <w:t>PDF</w:t>
      </w:r>
      <w:r>
        <w:rPr>
          <w:rFonts w:ascii="仿宋" w:eastAsia="仿宋" w:hAnsi="仿宋" w:cs="仿宋" w:hint="eastAsia"/>
          <w:sz w:val="32"/>
          <w:szCs w:val="32"/>
        </w:rPr>
        <w:t>格式且设置为加密文件夹形成压缩包发送至</w:t>
      </w:r>
      <w:r>
        <w:rPr>
          <w:rFonts w:ascii="仿宋" w:eastAsia="仿宋" w:hAnsi="仿宋" w:cs="仿宋" w:hint="eastAsia"/>
          <w:sz w:val="32"/>
          <w:szCs w:val="32"/>
        </w:rPr>
        <w:t>QQ</w:t>
      </w:r>
      <w:r>
        <w:rPr>
          <w:rFonts w:ascii="仿宋" w:eastAsia="仿宋" w:hAnsi="仿宋" w:cs="仿宋" w:hint="eastAsia"/>
          <w:sz w:val="32"/>
          <w:szCs w:val="32"/>
        </w:rPr>
        <w:t>群，代理机构根据接收时间顺序进行报名编号（同抽签号码）。</w:t>
      </w:r>
    </w:p>
    <w:p w:rsidR="003C1E06" w:rsidRDefault="00BC57F6">
      <w:pPr>
        <w:widowControl/>
        <w:jc w:val="left"/>
        <w:rPr>
          <w:rFonts w:ascii="仿宋" w:eastAsia="仿宋" w:hAnsi="仿宋" w:cs="仿宋"/>
          <w:sz w:val="32"/>
          <w:szCs w:val="32"/>
        </w:rPr>
      </w:pPr>
      <w:r>
        <w:rPr>
          <w:rFonts w:ascii="仿宋" w:eastAsia="仿宋" w:hAnsi="仿宋" w:cs="仿宋" w:hint="eastAsia"/>
          <w:sz w:val="32"/>
          <w:szCs w:val="32"/>
        </w:rPr>
        <w:t>加密方法：文件夹右键</w:t>
      </w:r>
      <w:r>
        <w:rPr>
          <w:rFonts w:ascii="仿宋" w:eastAsia="仿宋" w:hAnsi="仿宋" w:cs="仿宋" w:hint="eastAsia"/>
          <w:sz w:val="32"/>
          <w:szCs w:val="32"/>
        </w:rPr>
        <w:t>-</w:t>
      </w:r>
      <w:r>
        <w:rPr>
          <w:rFonts w:ascii="仿宋" w:eastAsia="仿宋" w:hAnsi="仿宋" w:cs="仿宋" w:hint="eastAsia"/>
          <w:sz w:val="32"/>
          <w:szCs w:val="32"/>
        </w:rPr>
        <w:t>点击添加到压缩文件</w:t>
      </w:r>
      <w:r>
        <w:rPr>
          <w:rFonts w:ascii="仿宋" w:eastAsia="仿宋" w:hAnsi="仿宋" w:cs="仿宋" w:hint="eastAsia"/>
          <w:sz w:val="32"/>
          <w:szCs w:val="32"/>
        </w:rPr>
        <w:t>-</w:t>
      </w:r>
      <w:r>
        <w:rPr>
          <w:rFonts w:ascii="仿宋" w:eastAsia="仿宋" w:hAnsi="仿宋" w:cs="仿宋" w:hint="eastAsia"/>
          <w:sz w:val="32"/>
          <w:szCs w:val="32"/>
        </w:rPr>
        <w:t>点击设置密码</w:t>
      </w:r>
      <w:r>
        <w:rPr>
          <w:rFonts w:ascii="仿宋" w:eastAsia="仿宋" w:hAnsi="仿宋" w:cs="仿宋" w:hint="eastAsia"/>
          <w:sz w:val="32"/>
          <w:szCs w:val="32"/>
        </w:rPr>
        <w:t>-</w:t>
      </w:r>
      <w:r>
        <w:rPr>
          <w:rFonts w:ascii="仿宋" w:eastAsia="仿宋" w:hAnsi="仿宋" w:cs="仿宋" w:hint="eastAsia"/>
          <w:sz w:val="32"/>
          <w:szCs w:val="32"/>
        </w:rPr>
        <w:t>输入密码</w:t>
      </w:r>
      <w:r>
        <w:rPr>
          <w:rFonts w:ascii="仿宋" w:eastAsia="仿宋" w:hAnsi="仿宋" w:cs="仿宋" w:hint="eastAsia"/>
          <w:sz w:val="32"/>
          <w:szCs w:val="32"/>
        </w:rPr>
        <w:t>-</w:t>
      </w:r>
      <w:r>
        <w:rPr>
          <w:rFonts w:ascii="仿宋" w:eastAsia="仿宋" w:hAnsi="仿宋" w:cs="仿宋" w:hint="eastAsia"/>
          <w:kern w:val="0"/>
          <w:sz w:val="32"/>
          <w:szCs w:val="32"/>
          <w:lang/>
        </w:rPr>
        <w:t>再次输入密码以确认</w:t>
      </w:r>
      <w:r>
        <w:rPr>
          <w:rFonts w:ascii="仿宋" w:eastAsia="仿宋" w:hAnsi="仿宋" w:cs="仿宋" w:hint="eastAsia"/>
          <w:kern w:val="0"/>
          <w:sz w:val="32"/>
          <w:szCs w:val="32"/>
          <w:lang/>
        </w:rPr>
        <w:t>-</w:t>
      </w:r>
      <w:r>
        <w:rPr>
          <w:rFonts w:ascii="仿宋" w:eastAsia="仿宋" w:hAnsi="仿宋" w:cs="仿宋" w:hint="eastAsia"/>
          <w:kern w:val="0"/>
          <w:sz w:val="32"/>
          <w:szCs w:val="32"/>
          <w:lang/>
        </w:rPr>
        <w:t>确定</w:t>
      </w:r>
      <w:r>
        <w:rPr>
          <w:rFonts w:ascii="仿宋" w:eastAsia="仿宋" w:hAnsi="仿宋" w:cs="仿宋" w:hint="eastAsia"/>
          <w:sz w:val="32"/>
          <w:szCs w:val="32"/>
        </w:rPr>
        <w:t>-</w:t>
      </w:r>
      <w:r>
        <w:rPr>
          <w:rFonts w:ascii="仿宋" w:eastAsia="仿宋" w:hAnsi="仿宋" w:cs="仿宋" w:hint="eastAsia"/>
          <w:sz w:val="32"/>
          <w:szCs w:val="32"/>
        </w:rPr>
        <w:t>确定。密码</w:t>
      </w:r>
      <w:r>
        <w:rPr>
          <w:rFonts w:ascii="仿宋" w:eastAsia="仿宋" w:hAnsi="仿宋" w:cs="仿宋" w:hint="eastAsia"/>
          <w:sz w:val="32"/>
          <w:szCs w:val="32"/>
        </w:rPr>
        <w:tab/>
      </w:r>
      <w:r>
        <w:rPr>
          <w:rFonts w:ascii="仿宋" w:eastAsia="仿宋" w:hAnsi="仿宋" w:cs="仿宋" w:hint="eastAsia"/>
          <w:sz w:val="32"/>
          <w:szCs w:val="32"/>
        </w:rPr>
        <w:t>可电话或私聊代理机构，代理机构根据投标人提供的密码进行打印归档。</w:t>
      </w:r>
    </w:p>
    <w:p w:rsidR="003C1E06" w:rsidRDefault="00BC57F6">
      <w:pPr>
        <w:widowControl/>
        <w:ind w:firstLineChars="200" w:firstLine="643"/>
        <w:jc w:val="left"/>
        <w:rPr>
          <w:rFonts w:ascii="宋体" w:eastAsia="宋体" w:hAnsi="宋体" w:cs="宋体"/>
          <w:kern w:val="0"/>
          <w:sz w:val="24"/>
          <w:lang/>
        </w:rPr>
      </w:pPr>
      <w:r>
        <w:rPr>
          <w:rFonts w:ascii="仿宋" w:eastAsia="仿宋" w:hAnsi="仿宋" w:cs="仿宋" w:hint="eastAsia"/>
          <w:b/>
          <w:bCs/>
          <w:sz w:val="32"/>
          <w:szCs w:val="32"/>
        </w:rPr>
        <w:t>1.</w:t>
      </w:r>
      <w:r>
        <w:rPr>
          <w:rFonts w:ascii="仿宋" w:eastAsia="仿宋" w:hAnsi="仿宋" w:cs="仿宋" w:hint="eastAsia"/>
          <w:b/>
          <w:bCs/>
          <w:sz w:val="32"/>
          <w:szCs w:val="32"/>
        </w:rPr>
        <w:t>文件夹右键</w:t>
      </w:r>
      <w:r>
        <w:rPr>
          <w:rFonts w:ascii="仿宋" w:eastAsia="仿宋" w:hAnsi="仿宋" w:cs="仿宋" w:hint="eastAsia"/>
          <w:b/>
          <w:bCs/>
          <w:sz w:val="32"/>
          <w:szCs w:val="32"/>
        </w:rPr>
        <w:t>-</w:t>
      </w:r>
      <w:r>
        <w:rPr>
          <w:rFonts w:ascii="仿宋" w:eastAsia="仿宋" w:hAnsi="仿宋" w:cs="仿宋" w:hint="eastAsia"/>
          <w:b/>
          <w:bCs/>
          <w:sz w:val="32"/>
          <w:szCs w:val="32"/>
        </w:rPr>
        <w:t>点击添加到压缩文件</w:t>
      </w:r>
    </w:p>
    <w:p w:rsidR="003C1E06" w:rsidRDefault="00BC57F6">
      <w:pPr>
        <w:widowControl/>
        <w:jc w:val="left"/>
        <w:rPr>
          <w:rFonts w:ascii="仿宋" w:eastAsia="仿宋" w:hAnsi="仿宋" w:cs="仿宋"/>
          <w:kern w:val="0"/>
          <w:sz w:val="32"/>
          <w:szCs w:val="32"/>
          <w:lang/>
        </w:rPr>
      </w:pPr>
      <w:r>
        <w:rPr>
          <w:rFonts w:ascii="宋体" w:eastAsia="宋体" w:hAnsi="宋体" w:cs="宋体"/>
          <w:noProof/>
          <w:kern w:val="0"/>
          <w:sz w:val="24"/>
        </w:rPr>
        <w:drawing>
          <wp:inline distT="0" distB="0" distL="114300" distR="114300">
            <wp:extent cx="5154295" cy="3589655"/>
            <wp:effectExtent l="0" t="0" r="12065" b="698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5154295" cy="3589655"/>
                    </a:xfrm>
                    <a:prstGeom prst="rect">
                      <a:avLst/>
                    </a:prstGeom>
                    <a:noFill/>
                    <a:ln w="9525">
                      <a:noFill/>
                    </a:ln>
                  </pic:spPr>
                </pic:pic>
              </a:graphicData>
            </a:graphic>
          </wp:inline>
        </w:drawing>
      </w:r>
    </w:p>
    <w:p w:rsidR="003C1E06" w:rsidRDefault="00BC57F6">
      <w:pPr>
        <w:widowControl/>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点击设置密码</w:t>
      </w:r>
      <w:r>
        <w:rPr>
          <w:rFonts w:ascii="仿宋" w:eastAsia="仿宋" w:hAnsi="仿宋" w:cs="仿宋" w:hint="eastAsia"/>
          <w:b/>
          <w:bCs/>
          <w:sz w:val="32"/>
          <w:szCs w:val="32"/>
        </w:rPr>
        <w:t>-</w:t>
      </w:r>
      <w:r>
        <w:rPr>
          <w:rFonts w:ascii="仿宋" w:eastAsia="仿宋" w:hAnsi="仿宋" w:cs="仿宋" w:hint="eastAsia"/>
          <w:b/>
          <w:bCs/>
          <w:sz w:val="32"/>
          <w:szCs w:val="32"/>
        </w:rPr>
        <w:t>输入密码</w:t>
      </w:r>
      <w:r>
        <w:rPr>
          <w:rFonts w:ascii="仿宋" w:eastAsia="仿宋" w:hAnsi="仿宋" w:cs="仿宋" w:hint="eastAsia"/>
          <w:b/>
          <w:bCs/>
          <w:sz w:val="32"/>
          <w:szCs w:val="32"/>
        </w:rPr>
        <w:t>-</w:t>
      </w:r>
      <w:r>
        <w:rPr>
          <w:rFonts w:ascii="仿宋" w:eastAsia="仿宋" w:hAnsi="仿宋" w:cs="仿宋" w:hint="eastAsia"/>
          <w:b/>
          <w:bCs/>
          <w:sz w:val="32"/>
          <w:szCs w:val="32"/>
        </w:rPr>
        <w:t>再次输入密码以确认</w:t>
      </w:r>
      <w:r>
        <w:rPr>
          <w:rFonts w:ascii="仿宋" w:eastAsia="仿宋" w:hAnsi="仿宋" w:cs="仿宋" w:hint="eastAsia"/>
          <w:b/>
          <w:bCs/>
          <w:sz w:val="32"/>
          <w:szCs w:val="32"/>
        </w:rPr>
        <w:t>-</w:t>
      </w:r>
      <w:r>
        <w:rPr>
          <w:rFonts w:ascii="仿宋" w:eastAsia="仿宋" w:hAnsi="仿宋" w:cs="仿宋" w:hint="eastAsia"/>
          <w:b/>
          <w:bCs/>
          <w:sz w:val="32"/>
          <w:szCs w:val="32"/>
        </w:rPr>
        <w:t>确定</w:t>
      </w:r>
    </w:p>
    <w:p w:rsidR="003C1E06" w:rsidRDefault="00BC57F6">
      <w:pPr>
        <w:widowControl/>
        <w:jc w:val="left"/>
        <w:rPr>
          <w:rFonts w:ascii="仿宋" w:eastAsia="仿宋" w:hAnsi="仿宋" w:cs="仿宋"/>
          <w:b/>
          <w:bCs/>
          <w:sz w:val="32"/>
          <w:szCs w:val="32"/>
        </w:rPr>
      </w:pPr>
      <w:r>
        <w:rPr>
          <w:rFonts w:ascii="宋体" w:eastAsia="宋体" w:hAnsi="宋体" w:cs="宋体"/>
          <w:noProof/>
          <w:kern w:val="0"/>
          <w:sz w:val="24"/>
        </w:rPr>
        <w:lastRenderedPageBreak/>
        <w:drawing>
          <wp:inline distT="0" distB="0" distL="114300" distR="114300">
            <wp:extent cx="5142230" cy="3609975"/>
            <wp:effectExtent l="0" t="0" r="8890" b="190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8"/>
                    <a:stretch>
                      <a:fillRect/>
                    </a:stretch>
                  </pic:blipFill>
                  <pic:spPr>
                    <a:xfrm>
                      <a:off x="0" y="0"/>
                      <a:ext cx="5142230" cy="3609975"/>
                    </a:xfrm>
                    <a:prstGeom prst="rect">
                      <a:avLst/>
                    </a:prstGeom>
                    <a:noFill/>
                    <a:ln w="9525">
                      <a:noFill/>
                    </a:ln>
                  </pic:spPr>
                </pic:pic>
              </a:graphicData>
            </a:graphic>
          </wp:inline>
        </w:drawing>
      </w:r>
    </w:p>
    <w:p w:rsidR="003C1E06" w:rsidRDefault="003C1E06">
      <w:pPr>
        <w:widowControl/>
        <w:ind w:firstLineChars="200" w:firstLine="643"/>
        <w:jc w:val="left"/>
        <w:rPr>
          <w:rFonts w:ascii="仿宋" w:eastAsia="仿宋" w:hAnsi="仿宋" w:cs="仿宋"/>
          <w:b/>
          <w:bCs/>
          <w:sz w:val="32"/>
          <w:szCs w:val="32"/>
        </w:rPr>
      </w:pPr>
    </w:p>
    <w:p w:rsidR="003C1E06" w:rsidRDefault="00BC57F6">
      <w:pPr>
        <w:widowControl/>
        <w:ind w:firstLineChars="200" w:firstLine="643"/>
        <w:jc w:val="left"/>
      </w:pPr>
      <w:r>
        <w:rPr>
          <w:rFonts w:ascii="仿宋" w:eastAsia="仿宋" w:hAnsi="仿宋" w:cs="仿宋" w:hint="eastAsia"/>
          <w:b/>
          <w:bCs/>
          <w:sz w:val="32"/>
          <w:szCs w:val="32"/>
        </w:rPr>
        <w:t>3.</w:t>
      </w:r>
      <w:r>
        <w:rPr>
          <w:rFonts w:ascii="仿宋" w:eastAsia="仿宋" w:hAnsi="仿宋" w:cs="仿宋" w:hint="eastAsia"/>
          <w:b/>
          <w:bCs/>
          <w:sz w:val="32"/>
          <w:szCs w:val="32"/>
        </w:rPr>
        <w:t>点击确定，加密压缩就成功了</w:t>
      </w:r>
    </w:p>
    <w:p w:rsidR="003C1E06" w:rsidRDefault="00BC57F6">
      <w:pPr>
        <w:widowControl/>
        <w:jc w:val="left"/>
      </w:pPr>
      <w:r>
        <w:rPr>
          <w:rFonts w:ascii="宋体" w:eastAsia="宋体" w:hAnsi="宋体" w:cs="宋体"/>
          <w:noProof/>
          <w:kern w:val="0"/>
          <w:sz w:val="24"/>
        </w:rPr>
        <w:drawing>
          <wp:inline distT="0" distB="0" distL="114300" distR="114300">
            <wp:extent cx="5134610" cy="3439795"/>
            <wp:effectExtent l="0" t="0" r="1270" b="444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9"/>
                    <a:stretch>
                      <a:fillRect/>
                    </a:stretch>
                  </pic:blipFill>
                  <pic:spPr>
                    <a:xfrm>
                      <a:off x="0" y="0"/>
                      <a:ext cx="5134610" cy="3439795"/>
                    </a:xfrm>
                    <a:prstGeom prst="rect">
                      <a:avLst/>
                    </a:prstGeom>
                    <a:noFill/>
                    <a:ln w="9525">
                      <a:noFill/>
                    </a:ln>
                  </pic:spPr>
                </pic:pic>
              </a:graphicData>
            </a:graphic>
          </wp:inline>
        </w:drawing>
      </w:r>
    </w:p>
    <w:p w:rsidR="003C1E06" w:rsidRDefault="003C1E06">
      <w:pPr>
        <w:widowControl/>
        <w:jc w:val="left"/>
      </w:pPr>
    </w:p>
    <w:p w:rsidR="003C1E06" w:rsidRDefault="003C1E06">
      <w:pPr>
        <w:widowControl/>
        <w:jc w:val="left"/>
      </w:pPr>
    </w:p>
    <w:p w:rsidR="003C1E06" w:rsidRDefault="00BC57F6">
      <w:pPr>
        <w:ind w:firstLineChars="200" w:firstLine="643"/>
        <w:rPr>
          <w:rFonts w:ascii="仿宋" w:eastAsia="仿宋" w:hAnsi="仿宋" w:cs="仿宋"/>
          <w:b/>
          <w:bCs/>
          <w:sz w:val="32"/>
          <w:szCs w:val="32"/>
        </w:rPr>
      </w:pPr>
      <w:r>
        <w:rPr>
          <w:rFonts w:ascii="仿宋" w:eastAsia="仿宋" w:hAnsi="仿宋" w:cs="仿宋" w:hint="eastAsia"/>
          <w:b/>
          <w:bCs/>
          <w:sz w:val="32"/>
          <w:szCs w:val="32"/>
        </w:rPr>
        <w:t>4.</w:t>
      </w:r>
      <w:r>
        <w:rPr>
          <w:rFonts w:ascii="仿宋" w:eastAsia="仿宋" w:hAnsi="仿宋" w:cs="仿宋" w:hint="eastAsia"/>
          <w:b/>
          <w:bCs/>
          <w:sz w:val="32"/>
          <w:szCs w:val="32"/>
        </w:rPr>
        <w:t>将压缩包发送给代理机构</w:t>
      </w:r>
    </w:p>
    <w:p w:rsidR="003C1E06" w:rsidRDefault="00BC57F6">
      <w:pPr>
        <w:ind w:firstLineChars="200" w:firstLine="640"/>
        <w:rPr>
          <w:rFonts w:ascii="黑体" w:eastAsia="黑体" w:hAnsi="黑体" w:cs="黑体"/>
          <w:sz w:val="32"/>
          <w:szCs w:val="32"/>
        </w:rPr>
      </w:pPr>
      <w:r>
        <w:rPr>
          <w:rFonts w:ascii="黑体" w:eastAsia="黑体" w:hAnsi="黑体" w:cs="黑体" w:hint="eastAsia"/>
          <w:sz w:val="32"/>
          <w:szCs w:val="32"/>
        </w:rPr>
        <w:lastRenderedPageBreak/>
        <w:t>二、抽签</w:t>
      </w:r>
    </w:p>
    <w:p w:rsidR="003C1E06" w:rsidRDefault="00BC57F6">
      <w:pPr>
        <w:ind w:firstLineChars="200" w:firstLine="640"/>
        <w:rPr>
          <w:rFonts w:ascii="仿宋" w:eastAsia="仿宋" w:hAnsi="仿宋" w:cs="仿宋"/>
          <w:sz w:val="32"/>
          <w:szCs w:val="32"/>
        </w:rPr>
      </w:pPr>
      <w:r>
        <w:rPr>
          <w:rFonts w:ascii="仿宋" w:eastAsia="仿宋" w:hAnsi="仿宋" w:cs="仿宋" w:hint="eastAsia"/>
          <w:sz w:val="32"/>
          <w:szCs w:val="32"/>
        </w:rPr>
        <w:t>抽签当日由业主根据公告时间按照现场抽签方式进行抽签，区纪委、区公共服务中心安排工作人员现场见证，代理机构工作人员拍摄抽签现场视频，当场宣布中标企业，现场人员在抽签记录表上签字确认。</w:t>
      </w:r>
    </w:p>
    <w:p w:rsidR="003C1E06" w:rsidRDefault="00BC57F6">
      <w:pPr>
        <w:ind w:firstLineChars="200" w:firstLine="640"/>
        <w:rPr>
          <w:rFonts w:ascii="黑体" w:eastAsia="黑体" w:hAnsi="黑体" w:cs="黑体"/>
          <w:sz w:val="32"/>
          <w:szCs w:val="32"/>
        </w:rPr>
      </w:pPr>
      <w:r>
        <w:rPr>
          <w:rFonts w:ascii="黑体" w:eastAsia="黑体" w:hAnsi="黑体" w:cs="黑体" w:hint="eastAsia"/>
          <w:sz w:val="32"/>
          <w:szCs w:val="32"/>
        </w:rPr>
        <w:t>三、中标公示</w:t>
      </w:r>
    </w:p>
    <w:p w:rsidR="003C1E06" w:rsidRDefault="00BC57F6">
      <w:pPr>
        <w:ind w:firstLineChars="200" w:firstLine="640"/>
        <w:rPr>
          <w:rFonts w:ascii="仿宋" w:eastAsia="仿宋" w:hAnsi="仿宋" w:cs="仿宋"/>
          <w:sz w:val="32"/>
          <w:szCs w:val="32"/>
        </w:rPr>
      </w:pPr>
      <w:r>
        <w:rPr>
          <w:rFonts w:ascii="仿宋" w:eastAsia="仿宋" w:hAnsi="仿宋" w:cs="仿宋" w:hint="eastAsia"/>
          <w:sz w:val="32"/>
          <w:szCs w:val="32"/>
        </w:rPr>
        <w:t>根据抽签结果进行中标公示。公示结束后由招标人向中标单位签发中标通知书，公示时，若有质疑或投诉，按有关规定处理。</w:t>
      </w:r>
    </w:p>
    <w:p w:rsidR="003C1E06" w:rsidRDefault="00BC57F6">
      <w:pPr>
        <w:ind w:firstLineChars="200" w:firstLine="640"/>
        <w:rPr>
          <w:rFonts w:ascii="黑体" w:eastAsia="黑体" w:hAnsi="黑体" w:cs="黑体"/>
          <w:sz w:val="32"/>
          <w:szCs w:val="32"/>
        </w:rPr>
      </w:pPr>
      <w:r>
        <w:rPr>
          <w:rFonts w:ascii="黑体" w:eastAsia="黑体" w:hAnsi="黑体" w:cs="黑体" w:hint="eastAsia"/>
          <w:sz w:val="32"/>
          <w:szCs w:val="32"/>
        </w:rPr>
        <w:t>四、注意事项</w:t>
      </w:r>
    </w:p>
    <w:p w:rsidR="003C1E06" w:rsidRDefault="00BC57F6">
      <w:pPr>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投标人发送的文件以</w:t>
      </w:r>
      <w:r>
        <w:rPr>
          <w:rFonts w:ascii="仿宋" w:eastAsia="仿宋" w:hAnsi="仿宋" w:cs="仿宋" w:hint="eastAsia"/>
          <w:sz w:val="32"/>
          <w:szCs w:val="32"/>
        </w:rPr>
        <w:t>PDF</w:t>
      </w:r>
      <w:r>
        <w:rPr>
          <w:rFonts w:ascii="仿宋" w:eastAsia="仿宋" w:hAnsi="仿宋" w:cs="仿宋" w:hint="eastAsia"/>
          <w:sz w:val="32"/>
          <w:szCs w:val="32"/>
        </w:rPr>
        <w:t>格式且须加密，授权委托书须盖单位公章和法人代表印章。</w:t>
      </w:r>
    </w:p>
    <w:p w:rsidR="003C1E06" w:rsidRDefault="00BC57F6">
      <w:pPr>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投标人传送文件后，需与代理机构电话联系或</w:t>
      </w:r>
      <w:r>
        <w:rPr>
          <w:rFonts w:ascii="仿宋" w:eastAsia="仿宋" w:hAnsi="仿宋" w:cs="仿宋" w:hint="eastAsia"/>
          <w:sz w:val="32"/>
          <w:szCs w:val="32"/>
        </w:rPr>
        <w:t>QQ</w:t>
      </w:r>
      <w:r>
        <w:rPr>
          <w:rFonts w:ascii="仿宋" w:eastAsia="仿宋" w:hAnsi="仿宋" w:cs="仿宋" w:hint="eastAsia"/>
          <w:sz w:val="32"/>
          <w:szCs w:val="32"/>
        </w:rPr>
        <w:t>私聊，告之文件密码并确认传送成功，文件打印有效。</w:t>
      </w:r>
    </w:p>
    <w:p w:rsidR="003C1E06" w:rsidRDefault="00BC57F6">
      <w:pPr>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中标人不得以任何理由放弃中标（因不可抗力除外）。中标人无故放弃中标的，由行政主管部门依法予以查处并取消铜陵市郊区小额零星工程企业备选库入库企业资格。</w:t>
      </w:r>
    </w:p>
    <w:p w:rsidR="003C1E06" w:rsidRDefault="003C1E06"/>
    <w:sectPr w:rsidR="003C1E06" w:rsidSect="003C1E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7F6" w:rsidRDefault="00BC57F6" w:rsidP="00CE3C0E">
      <w:r>
        <w:separator/>
      </w:r>
    </w:p>
  </w:endnote>
  <w:endnote w:type="continuationSeparator" w:id="1">
    <w:p w:rsidR="00BC57F6" w:rsidRDefault="00BC57F6" w:rsidP="00CE3C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7F6" w:rsidRDefault="00BC57F6" w:rsidP="00CE3C0E">
      <w:r>
        <w:separator/>
      </w:r>
    </w:p>
  </w:footnote>
  <w:footnote w:type="continuationSeparator" w:id="1">
    <w:p w:rsidR="00BC57F6" w:rsidRDefault="00BC57F6" w:rsidP="00CE3C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0692392"/>
    <w:rsid w:val="003C1E06"/>
    <w:rsid w:val="00BC57F6"/>
    <w:rsid w:val="00CE3C0E"/>
    <w:rsid w:val="10692392"/>
    <w:rsid w:val="28A34F83"/>
    <w:rsid w:val="34F35904"/>
    <w:rsid w:val="3F7B5016"/>
    <w:rsid w:val="46394761"/>
    <w:rsid w:val="4A22457D"/>
    <w:rsid w:val="4B3D75D6"/>
    <w:rsid w:val="507377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E06"/>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3C1E06"/>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CE3C0E"/>
    <w:rPr>
      <w:sz w:val="18"/>
      <w:szCs w:val="18"/>
    </w:rPr>
  </w:style>
  <w:style w:type="character" w:customStyle="1" w:styleId="Char">
    <w:name w:val="批注框文本 Char"/>
    <w:basedOn w:val="a0"/>
    <w:link w:val="a3"/>
    <w:rsid w:val="00CE3C0E"/>
    <w:rPr>
      <w:rFonts w:asciiTheme="minorHAnsi" w:eastAsiaTheme="minorEastAsia" w:hAnsiTheme="minorHAnsi" w:cstheme="minorBidi"/>
      <w:kern w:val="2"/>
      <w:sz w:val="18"/>
      <w:szCs w:val="18"/>
    </w:rPr>
  </w:style>
  <w:style w:type="paragraph" w:styleId="a4">
    <w:name w:val="header"/>
    <w:basedOn w:val="a"/>
    <w:link w:val="Char0"/>
    <w:rsid w:val="00CE3C0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CE3C0E"/>
    <w:rPr>
      <w:rFonts w:asciiTheme="minorHAnsi" w:eastAsiaTheme="minorEastAsia" w:hAnsiTheme="minorHAnsi" w:cstheme="minorBidi"/>
      <w:kern w:val="2"/>
      <w:sz w:val="18"/>
      <w:szCs w:val="18"/>
    </w:rPr>
  </w:style>
  <w:style w:type="paragraph" w:styleId="a5">
    <w:name w:val="footer"/>
    <w:basedOn w:val="a"/>
    <w:link w:val="Char1"/>
    <w:rsid w:val="00CE3C0E"/>
    <w:pPr>
      <w:tabs>
        <w:tab w:val="center" w:pos="4153"/>
        <w:tab w:val="right" w:pos="8306"/>
      </w:tabs>
      <w:snapToGrid w:val="0"/>
      <w:jc w:val="left"/>
    </w:pPr>
    <w:rPr>
      <w:sz w:val="18"/>
      <w:szCs w:val="18"/>
    </w:rPr>
  </w:style>
  <w:style w:type="character" w:customStyle="1" w:styleId="Char1">
    <w:name w:val="页脚 Char"/>
    <w:basedOn w:val="a0"/>
    <w:link w:val="a5"/>
    <w:rsid w:val="00CE3C0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83992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Words>
  <Characters>529</Characters>
  <Application>Microsoft Office Word</Application>
  <DocSecurity>0</DocSecurity>
  <Lines>4</Lines>
  <Paragraphs>1</Paragraphs>
  <ScaleCrop>false</ScaleCrop>
  <Company>Microsoft</Company>
  <LinksUpToDate>false</LinksUpToDate>
  <CharactersWithSpaces>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木木</dc:creator>
  <cp:lastModifiedBy>AutoBVT</cp:lastModifiedBy>
  <cp:revision>2</cp:revision>
  <dcterms:created xsi:type="dcterms:W3CDTF">2020-04-30T08:17:00Z</dcterms:created>
  <dcterms:modified xsi:type="dcterms:W3CDTF">2020-04-30T08:17:00Z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