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421"/>
        </w:tabs>
        <w:spacing w:after="0" w:line="352" w:lineRule="exact"/>
        <w:ind w:leftChars="0" w:firstLine="2530" w:firstLineChars="700"/>
        <w:rPr>
          <w:rFonts w:ascii="宋体" w:hAnsi="宋体" w:eastAsia="宋体" w:cs="宋体"/>
          <w:b/>
          <w:bCs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/>
          <w:sz w:val="36"/>
          <w:szCs w:val="32"/>
          <w:u w:val="none"/>
          <w:lang w:eastAsia="zh-CN"/>
        </w:rPr>
        <w:t>全自动生化分析仪项目需求</w:t>
      </w:r>
    </w:p>
    <w:p>
      <w:pPr>
        <w:spacing w:line="360" w:lineRule="auto"/>
        <w:jc w:val="both"/>
        <w:textAlignment w:val="baseline"/>
        <w:rPr>
          <w:rStyle w:val="7"/>
          <w:rFonts w:ascii="宋体" w:hAnsi="宋体"/>
          <w:b/>
          <w:kern w:val="2"/>
          <w:sz w:val="36"/>
          <w:szCs w:val="36"/>
          <w:lang w:val="en-US" w:eastAsia="zh-CN" w:bidi="ar-SA"/>
        </w:rPr>
      </w:pPr>
    </w:p>
    <w:p>
      <w:pPr>
        <w:numPr>
          <w:ilvl w:val="0"/>
          <w:numId w:val="1"/>
        </w:numPr>
        <w:spacing w:line="360" w:lineRule="auto"/>
        <w:ind w:left="420" w:hanging="420"/>
        <w:jc w:val="both"/>
        <w:textAlignment w:val="baseline"/>
        <w:rPr>
          <w:rStyle w:val="7"/>
          <w:rFonts w:ascii="宋体" w:hAnsi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b w:val="0"/>
          <w:bCs w:val="0"/>
          <w:kern w:val="2"/>
          <w:sz w:val="28"/>
          <w:szCs w:val="28"/>
          <w:lang w:val="en-US" w:eastAsia="zh-CN" w:bidi="ar-SA"/>
        </w:rPr>
        <w:t>纯生化测试恒速：恒速≥800测试/小时,并可以选配ISE模块（提供ISE试剂注册证）,支持全血糖化功能，无需手工处理全血即可完成HbA1c测定；</w:t>
      </w:r>
    </w:p>
    <w:p>
      <w:pPr>
        <w:numPr>
          <w:ilvl w:val="0"/>
          <w:numId w:val="1"/>
        </w:numPr>
        <w:spacing w:line="360" w:lineRule="auto"/>
        <w:ind w:left="420" w:hanging="420"/>
        <w:jc w:val="both"/>
        <w:textAlignment w:val="baseline"/>
        <w:rPr>
          <w:rStyle w:val="7"/>
          <w:rFonts w:ascii="宋体" w:hAnsi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36"/>
          <w:lang w:val="en-US" w:eastAsia="zh-CN"/>
        </w:rPr>
        <w:t>★</w:t>
      </w:r>
      <w:r>
        <w:rPr>
          <w:rStyle w:val="7"/>
          <w:rFonts w:ascii="宋体" w:hAnsi="宋体"/>
          <w:b w:val="0"/>
          <w:bCs w:val="0"/>
          <w:kern w:val="2"/>
          <w:sz w:val="28"/>
          <w:szCs w:val="28"/>
          <w:lang w:val="en-US" w:eastAsia="zh-CN" w:bidi="ar-SA"/>
        </w:rPr>
        <w:t>溯源性：仪器生产厂家需同时生产质控品、校准品，且具有溯源性证书，溯源性体系需在国家认可的标准化实验室内完成，提供生化检测项目的溯源性检测报告复印件，保障结果具有准确性和溯源性，提供质控品、校准品注册证以及溯源性证书。</w:t>
      </w:r>
    </w:p>
    <w:p>
      <w:pPr>
        <w:numPr>
          <w:ilvl w:val="0"/>
          <w:numId w:val="1"/>
        </w:numPr>
        <w:spacing w:line="360" w:lineRule="auto"/>
        <w:ind w:left="420" w:hanging="420"/>
        <w:jc w:val="both"/>
        <w:textAlignment w:val="baseline"/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同时在线检测项目≥180个</w:t>
      </w:r>
    </w:p>
    <w:p>
      <w:pPr>
        <w:numPr>
          <w:ilvl w:val="0"/>
          <w:numId w:val="1"/>
        </w:numPr>
        <w:spacing w:line="360" w:lineRule="auto"/>
        <w:ind w:left="420" w:hanging="420"/>
        <w:jc w:val="both"/>
        <w:textAlignment w:val="baseline"/>
        <w:rPr>
          <w:rStyle w:val="7"/>
          <w:rFonts w:ascii="宋体" w:hAnsi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/>
          <w:b w:val="0"/>
          <w:bCs w:val="0"/>
          <w:kern w:val="2"/>
          <w:sz w:val="28"/>
          <w:szCs w:val="28"/>
          <w:lang w:val="en-US" w:eastAsia="zh-CN" w:bidi="ar-SA"/>
        </w:rPr>
        <w:t>仪器具备远程维护功能，能够快速高效的解决仪器故障。</w:t>
      </w:r>
    </w:p>
    <w:p>
      <w:pPr>
        <w:numPr>
          <w:ilvl w:val="0"/>
          <w:numId w:val="1"/>
        </w:numPr>
        <w:spacing w:line="360" w:lineRule="auto"/>
        <w:ind w:left="420" w:hanging="420"/>
        <w:jc w:val="both"/>
        <w:textAlignment w:val="baseline"/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样本量：最小加样量1.5ul，0.1µl步进</w:t>
      </w:r>
    </w:p>
    <w:p>
      <w:pPr>
        <w:numPr>
          <w:ilvl w:val="0"/>
          <w:numId w:val="1"/>
        </w:numPr>
        <w:spacing w:line="360" w:lineRule="auto"/>
        <w:ind w:left="420" w:hanging="420"/>
        <w:jc w:val="both"/>
        <w:textAlignment w:val="baseline"/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单盘样本盘，</w:t>
      </w:r>
      <w:r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样本位≥190个</w:t>
      </w:r>
      <w:r>
        <w:rPr>
          <w:rStyle w:val="7"/>
          <w:rFonts w:hint="eastAsia"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（不含虚拟位、扩展位）</w:t>
      </w:r>
      <w:r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，支持原始样本管和微量样本杯</w:t>
      </w:r>
    </w:p>
    <w:p>
      <w:pPr>
        <w:numPr>
          <w:ilvl w:val="0"/>
          <w:numId w:val="1"/>
        </w:numPr>
        <w:spacing w:line="360" w:lineRule="auto"/>
        <w:ind w:left="420" w:hanging="420"/>
        <w:jc w:val="both"/>
        <w:textAlignment w:val="baseline"/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36"/>
          <w:lang w:val="en-US" w:eastAsia="zh-CN"/>
        </w:rPr>
        <w:t>★</w:t>
      </w:r>
      <w:r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样本盘具有防静电刷，减少静电对吸样带来的干扰（提供静电刷实物照片验证，不接受其他除静电方式）。</w:t>
      </w:r>
    </w:p>
    <w:p>
      <w:pPr>
        <w:numPr>
          <w:ilvl w:val="0"/>
          <w:numId w:val="1"/>
        </w:numPr>
        <w:spacing w:line="360" w:lineRule="auto"/>
        <w:ind w:left="420" w:hanging="420"/>
        <w:jc w:val="both"/>
        <w:textAlignment w:val="baseline"/>
        <w:rPr>
          <w:rStyle w:val="7"/>
          <w:rFonts w:hint="eastAsia"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样本针具有液面探测、随量跟踪、立体防撞、空吸检测功能，支持样本稀释测试，可设置稀释倍数。</w:t>
      </w:r>
    </w:p>
    <w:p>
      <w:pPr>
        <w:numPr>
          <w:ilvl w:val="0"/>
          <w:numId w:val="1"/>
        </w:numPr>
        <w:spacing w:line="360" w:lineRule="auto"/>
        <w:ind w:left="420" w:hanging="420"/>
        <w:jc w:val="both"/>
        <w:textAlignment w:val="baseline"/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36"/>
          <w:lang w:val="en-US" w:eastAsia="zh-CN"/>
        </w:rPr>
        <w:t>★</w:t>
      </w:r>
      <w:r>
        <w:rPr>
          <w:rStyle w:val="7"/>
          <w:rFonts w:hint="eastAsia"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单盘</w:t>
      </w:r>
      <w:r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试剂盘，单盘试剂位≥178个，2-8℃24小时冷藏；</w:t>
      </w:r>
    </w:p>
    <w:p>
      <w:pPr>
        <w:numPr>
          <w:ilvl w:val="0"/>
          <w:numId w:val="1"/>
        </w:numPr>
        <w:spacing w:line="360" w:lineRule="auto"/>
        <w:ind w:left="420" w:hanging="420"/>
        <w:jc w:val="both"/>
        <w:textAlignment w:val="baseline"/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试剂针具有自动内外壁清洗功能，携带污染率≤0.05%；</w:t>
      </w:r>
    </w:p>
    <w:p>
      <w:pPr>
        <w:numPr>
          <w:ilvl w:val="0"/>
          <w:numId w:val="1"/>
        </w:numPr>
        <w:spacing w:line="360" w:lineRule="auto"/>
        <w:ind w:left="420" w:hanging="420"/>
        <w:jc w:val="both"/>
        <w:textAlignment w:val="baseline"/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最小试剂量：10ul，0.5ul步进；</w:t>
      </w:r>
    </w:p>
    <w:p>
      <w:pPr>
        <w:numPr>
          <w:ilvl w:val="0"/>
          <w:numId w:val="1"/>
        </w:numPr>
        <w:spacing w:line="360" w:lineRule="auto"/>
        <w:ind w:left="420" w:hanging="420"/>
        <w:jc w:val="both"/>
        <w:textAlignment w:val="baseline"/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具有试剂在线装载功能。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420" w:hanging="420"/>
        <w:jc w:val="both"/>
        <w:textAlignment w:val="baseline"/>
        <w:rPr>
          <w:rStyle w:val="7"/>
          <w:rFonts w:ascii="宋体" w:hAnsi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36"/>
          <w:lang w:val="en-US" w:eastAsia="zh-CN"/>
        </w:rPr>
        <w:t>★</w:t>
      </w:r>
      <w:r>
        <w:rPr>
          <w:rStyle w:val="7"/>
          <w:rFonts w:ascii="宋体" w:hAnsi="宋体"/>
          <w:b w:val="0"/>
          <w:bCs w:val="0"/>
          <w:kern w:val="2"/>
          <w:sz w:val="28"/>
          <w:szCs w:val="28"/>
          <w:lang w:val="en-US" w:eastAsia="zh-CN" w:bidi="ar-SA"/>
        </w:rPr>
        <w:t>反应杯≥160个，比色杯光径</w:t>
      </w:r>
      <w:r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36"/>
          <w:lang w:val="en-US" w:eastAsia="zh-CN" w:bidi="ar-SA"/>
        </w:rPr>
        <w:t>≤5mm</w:t>
      </w:r>
      <w:r>
        <w:rPr>
          <w:rStyle w:val="7"/>
          <w:rFonts w:ascii="宋体" w:hAnsi="宋体"/>
          <w:b w:val="0"/>
          <w:bCs w:val="0"/>
          <w:kern w:val="2"/>
          <w:sz w:val="28"/>
          <w:szCs w:val="28"/>
          <w:lang w:val="en-US" w:eastAsia="zh-CN" w:bidi="ar-SA"/>
        </w:rPr>
        <w:t xml:space="preserve"> ；</w:t>
      </w:r>
    </w:p>
    <w:p>
      <w:pPr>
        <w:numPr>
          <w:ilvl w:val="0"/>
          <w:numId w:val="1"/>
        </w:numPr>
        <w:spacing w:line="360" w:lineRule="auto"/>
        <w:ind w:left="420" w:hanging="420"/>
        <w:jc w:val="both"/>
        <w:textAlignment w:val="baseline"/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搅拌针≥</w:t>
      </w:r>
      <w:r>
        <w:rPr>
          <w:rStyle w:val="7"/>
          <w:rFonts w:hint="eastAsia"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个</w:t>
      </w:r>
    </w:p>
    <w:p>
      <w:pPr>
        <w:numPr>
          <w:ilvl w:val="0"/>
          <w:numId w:val="1"/>
        </w:numPr>
        <w:spacing w:line="360" w:lineRule="auto"/>
        <w:ind w:left="420" w:hanging="420"/>
        <w:jc w:val="both"/>
        <w:textAlignment w:val="baseline"/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清洗机构：8对清洗针8阶自动温水清洗，提供实物照片。</w:t>
      </w:r>
    </w:p>
    <w:p>
      <w:pPr>
        <w:numPr>
          <w:ilvl w:val="0"/>
          <w:numId w:val="1"/>
        </w:numPr>
        <w:spacing w:line="360" w:lineRule="auto"/>
        <w:ind w:left="420" w:hanging="420"/>
        <w:jc w:val="both"/>
        <w:textAlignment w:val="baseline"/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36"/>
          <w:lang w:val="en-US" w:eastAsia="zh-CN"/>
        </w:rPr>
        <w:t>★</w:t>
      </w:r>
      <w:r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单个测试最小反应体积：≤75µl ，节省临床试剂消耗量，降低使用成本</w:t>
      </w:r>
    </w:p>
    <w:p>
      <w:pPr>
        <w:numPr>
          <w:ilvl w:val="0"/>
          <w:numId w:val="1"/>
        </w:numPr>
        <w:spacing w:line="360" w:lineRule="auto"/>
        <w:ind w:left="420" w:hanging="420"/>
        <w:jc w:val="both"/>
        <w:textAlignment w:val="baseline"/>
        <w:rPr>
          <w:rStyle w:val="7"/>
          <w:rFonts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b w:val="0"/>
          <w:bCs w:val="0"/>
          <w:kern w:val="2"/>
          <w:sz w:val="28"/>
          <w:szCs w:val="28"/>
          <w:lang w:val="en-US" w:eastAsia="zh-CN" w:bidi="ar-SA"/>
        </w:rPr>
        <w:t>吸光度线性范围:0～3.5 Abs,≥15个波长（340-850nm）</w:t>
      </w:r>
    </w:p>
    <w:p>
      <w:pPr>
        <w:numPr>
          <w:ilvl w:val="0"/>
          <w:numId w:val="1"/>
        </w:numPr>
        <w:spacing w:line="360" w:lineRule="auto"/>
        <w:ind w:left="420" w:hanging="420"/>
        <w:jc w:val="both"/>
        <w:textAlignment w:val="baseline"/>
        <w:rPr>
          <w:rStyle w:val="7"/>
          <w:rFonts w:ascii="宋体" w:hAnsi="宋体"/>
          <w:b w:val="0"/>
          <w:bCs w:val="0"/>
          <w:sz w:val="28"/>
          <w:szCs w:val="28"/>
        </w:rPr>
      </w:pPr>
      <w:r>
        <w:rPr>
          <w:rFonts w:hint="eastAsia"/>
          <w:sz w:val="28"/>
          <w:szCs w:val="36"/>
          <w:lang w:val="en-US" w:eastAsia="zh-CN"/>
        </w:rPr>
        <w:t>★</w:t>
      </w:r>
      <w:r>
        <w:rPr>
          <w:rStyle w:val="7"/>
          <w:rFonts w:ascii="宋体" w:hAnsi="宋体"/>
          <w:b w:val="0"/>
          <w:bCs w:val="0"/>
          <w:kern w:val="2"/>
          <w:sz w:val="28"/>
          <w:szCs w:val="28"/>
          <w:lang w:val="en-US" w:eastAsia="zh-CN" w:bidi="ar-SA"/>
        </w:rPr>
        <w:t>反应杯恒温装置：固体直热，温控精度37℃±0.1℃，不用添加恒温液等耗材，降低使用成本（不接受水浴）</w:t>
      </w:r>
    </w:p>
    <w:p>
      <w:pPr>
        <w:numPr>
          <w:ilvl w:val="0"/>
          <w:numId w:val="1"/>
        </w:numPr>
        <w:spacing w:line="360" w:lineRule="auto"/>
        <w:ind w:left="420" w:hanging="420"/>
        <w:jc w:val="both"/>
        <w:textAlignment w:val="baseline"/>
        <w:rPr>
          <w:rStyle w:val="7"/>
          <w:rFonts w:ascii="宋体" w:hAnsi="宋体"/>
          <w:b w:val="0"/>
          <w:bCs w:val="0"/>
          <w:sz w:val="28"/>
          <w:szCs w:val="28"/>
        </w:rPr>
      </w:pPr>
      <w:r>
        <w:rPr>
          <w:rFonts w:hint="eastAsia"/>
          <w:sz w:val="28"/>
          <w:szCs w:val="36"/>
          <w:lang w:val="en-US" w:eastAsia="zh-CN"/>
        </w:rPr>
        <w:t>★</w:t>
      </w:r>
      <w:r>
        <w:rPr>
          <w:rStyle w:val="7"/>
          <w:rFonts w:ascii="宋体" w:hAnsi="宋体"/>
          <w:b w:val="0"/>
          <w:bCs w:val="0"/>
          <w:color w:val="000000"/>
          <w:sz w:val="28"/>
          <w:szCs w:val="36"/>
        </w:rPr>
        <w:t>为保证检测结果可靠，生产厂家需具备标准化实验室，且获得中国合格评定认可委员会（CNAS）认可，提供CNAS证书及编号。</w:t>
      </w:r>
    </w:p>
    <w:p>
      <w:pPr>
        <w:numPr>
          <w:ilvl w:val="0"/>
          <w:numId w:val="1"/>
        </w:numPr>
        <w:spacing w:line="360" w:lineRule="auto"/>
        <w:ind w:left="420" w:hanging="420"/>
        <w:jc w:val="both"/>
        <w:textAlignment w:val="baseline"/>
        <w:rPr>
          <w:rStyle w:val="7"/>
          <w:rFonts w:ascii="宋体" w:hAnsi="宋体"/>
          <w:b w:val="0"/>
          <w:bCs w:val="0"/>
          <w:sz w:val="28"/>
          <w:szCs w:val="28"/>
        </w:rPr>
      </w:pPr>
      <w:r>
        <w:rPr>
          <w:rStyle w:val="7"/>
          <w:rFonts w:ascii="宋体" w:hAnsi="宋体"/>
          <w:b w:val="0"/>
          <w:bCs w:val="0"/>
          <w:sz w:val="28"/>
          <w:szCs w:val="28"/>
        </w:rPr>
        <w:t>投标产品同系列产品获得FDA认证</w:t>
      </w:r>
    </w:p>
    <w:p>
      <w:pPr>
        <w:numPr>
          <w:ilvl w:val="0"/>
          <w:numId w:val="1"/>
        </w:numPr>
        <w:spacing w:line="360" w:lineRule="auto"/>
        <w:ind w:left="420" w:hanging="420"/>
        <w:jc w:val="both"/>
        <w:textAlignment w:val="baseline"/>
        <w:rPr>
          <w:rStyle w:val="7"/>
          <w:rFonts w:ascii="宋体" w:hAnsi="宋体"/>
          <w:b w:val="0"/>
          <w:bCs w:val="0"/>
          <w:sz w:val="28"/>
          <w:szCs w:val="28"/>
        </w:rPr>
      </w:pPr>
      <w:r>
        <w:rPr>
          <w:rStyle w:val="7"/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成交供应商中标后需提供样机进行参数验证，合格后方可签订正式采购合同，否则按虚假应标处理，承担相应法律责任</w:t>
      </w:r>
      <w:r>
        <w:rPr>
          <w:rStyle w:val="7"/>
          <w:rFonts w:ascii="宋体" w:hAnsi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。</w:t>
      </w:r>
    </w:p>
    <w:sectPr>
      <w:pgSz w:w="11906" w:h="16838"/>
      <w:pgMar w:top="1440" w:right="1077" w:bottom="1440" w:left="107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F247E"/>
    <w:multiLevelType w:val="multilevel"/>
    <w:tmpl w:val="2E0F247E"/>
    <w:lvl w:ilvl="0" w:tentative="0">
      <w:start w:val="1"/>
      <w:numFmt w:val="decimal"/>
      <w:lvlText w:val="%1."/>
      <w:lvlJc w:val="left"/>
      <w:pPr>
        <w:widowControl/>
        <w:tabs>
          <w:tab w:val="left" w:pos="420"/>
        </w:tabs>
        <w:ind w:left="420" w:hanging="420"/>
        <w:textAlignment w:val="baseline"/>
      </w:pPr>
      <w:rPr>
        <w:rStyle w:val="7"/>
      </w:rPr>
    </w:lvl>
    <w:lvl w:ilvl="1" w:tentative="0">
      <w:start w:val="1"/>
      <w:numFmt w:val="lowerLetter"/>
      <w:lvlText w:val="%1)"/>
      <w:lvlJc w:val="left"/>
      <w:pPr>
        <w:widowControl/>
        <w:tabs>
          <w:tab w:val="left" w:pos="840"/>
        </w:tabs>
        <w:ind w:left="840" w:hanging="420"/>
        <w:textAlignment w:val="baseline"/>
      </w:pPr>
      <w:rPr>
        <w:rStyle w:val="7"/>
      </w:rPr>
    </w:lvl>
    <w:lvl w:ilvl="2" w:tentative="0">
      <w:start w:val="1"/>
      <w:numFmt w:val="lowerRoman"/>
      <w:lvlText w:val="%1."/>
      <w:lvlJc w:val="right"/>
      <w:pPr>
        <w:widowControl/>
        <w:tabs>
          <w:tab w:val="left" w:pos="1260"/>
        </w:tabs>
        <w:ind w:left="1260" w:hanging="420"/>
        <w:textAlignment w:val="baseline"/>
      </w:pPr>
      <w:rPr>
        <w:rStyle w:val="7"/>
      </w:rPr>
    </w:lvl>
    <w:lvl w:ilvl="3" w:tentative="0">
      <w:start w:val="1"/>
      <w:numFmt w:val="decimal"/>
      <w:lvlText w:val="%1."/>
      <w:lvlJc w:val="left"/>
      <w:pPr>
        <w:widowControl/>
        <w:tabs>
          <w:tab w:val="left" w:pos="1680"/>
        </w:tabs>
        <w:ind w:left="1680" w:hanging="420"/>
        <w:textAlignment w:val="baseline"/>
      </w:pPr>
      <w:rPr>
        <w:rStyle w:val="7"/>
      </w:rPr>
    </w:lvl>
    <w:lvl w:ilvl="4" w:tentative="0">
      <w:start w:val="1"/>
      <w:numFmt w:val="lowerLetter"/>
      <w:lvlText w:val="%1)"/>
      <w:lvlJc w:val="left"/>
      <w:pPr>
        <w:widowControl/>
        <w:tabs>
          <w:tab w:val="left" w:pos="2100"/>
        </w:tabs>
        <w:ind w:left="2100" w:hanging="420"/>
        <w:textAlignment w:val="baseline"/>
      </w:pPr>
      <w:rPr>
        <w:rStyle w:val="7"/>
      </w:rPr>
    </w:lvl>
    <w:lvl w:ilvl="5" w:tentative="0">
      <w:start w:val="1"/>
      <w:numFmt w:val="lowerRoman"/>
      <w:lvlText w:val="%1."/>
      <w:lvlJc w:val="right"/>
      <w:pPr>
        <w:widowControl/>
        <w:tabs>
          <w:tab w:val="left" w:pos="2520"/>
        </w:tabs>
        <w:ind w:left="2520" w:hanging="420"/>
        <w:textAlignment w:val="baseline"/>
      </w:pPr>
      <w:rPr>
        <w:rStyle w:val="7"/>
      </w:rPr>
    </w:lvl>
    <w:lvl w:ilvl="6" w:tentative="0">
      <w:start w:val="1"/>
      <w:numFmt w:val="decimal"/>
      <w:lvlText w:val="%1."/>
      <w:lvlJc w:val="left"/>
      <w:pPr>
        <w:widowControl/>
        <w:tabs>
          <w:tab w:val="left" w:pos="2940"/>
        </w:tabs>
        <w:ind w:left="2940" w:hanging="420"/>
        <w:textAlignment w:val="baseline"/>
      </w:pPr>
      <w:rPr>
        <w:rStyle w:val="7"/>
      </w:rPr>
    </w:lvl>
    <w:lvl w:ilvl="7" w:tentative="0">
      <w:start w:val="1"/>
      <w:numFmt w:val="lowerLetter"/>
      <w:lvlText w:val="%1)"/>
      <w:lvlJc w:val="left"/>
      <w:pPr>
        <w:widowControl/>
        <w:tabs>
          <w:tab w:val="left" w:pos="3360"/>
        </w:tabs>
        <w:ind w:left="3360" w:hanging="420"/>
        <w:textAlignment w:val="baseline"/>
      </w:pPr>
      <w:rPr>
        <w:rStyle w:val="7"/>
      </w:rPr>
    </w:lvl>
    <w:lvl w:ilvl="8" w:tentative="0">
      <w:start w:val="1"/>
      <w:numFmt w:val="lowerRoman"/>
      <w:lvlText w:val="%1."/>
      <w:lvlJc w:val="right"/>
      <w:pPr>
        <w:widowControl/>
        <w:tabs>
          <w:tab w:val="left" w:pos="3780"/>
        </w:tabs>
        <w:ind w:left="3780" w:hanging="420"/>
        <w:textAlignment w:val="baseline"/>
      </w:pPr>
      <w:rPr>
        <w:rStyle w:val="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02278"/>
    <w:rsid w:val="231D6A67"/>
    <w:rsid w:val="38CB4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413" w:lineRule="auto"/>
      <w:outlineLvl w:val="2"/>
    </w:pPr>
    <w:rPr>
      <w:rFonts w:ascii="Times New Roman" w:hAnsi="Times New Roman" w:cs="Times New Roman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7">
    <w:name w:val="NormalCharacter"/>
    <w:link w:val="1"/>
    <w:uiPriority w:val="0"/>
  </w:style>
  <w:style w:type="table" w:customStyle="1" w:styleId="8">
    <w:name w:val="TableNormal"/>
    <w:uiPriority w:val="0"/>
  </w:style>
  <w:style w:type="character" w:customStyle="1" w:styleId="9">
    <w:name w:val="AnnotationReference"/>
    <w:link w:val="1"/>
    <w:semiHidden/>
    <w:qFormat/>
    <w:uiPriority w:val="0"/>
    <w:rPr>
      <w:sz w:val="21"/>
      <w:szCs w:val="21"/>
    </w:rPr>
  </w:style>
  <w:style w:type="character" w:customStyle="1" w:styleId="10">
    <w:name w:val="UserStyle_0"/>
    <w:link w:val="3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4"/>
    <w:qFormat/>
    <w:uiPriority w:val="0"/>
    <w:rPr>
      <w:kern w:val="2"/>
      <w:sz w:val="18"/>
      <w:szCs w:val="18"/>
    </w:rPr>
  </w:style>
  <w:style w:type="paragraph" w:customStyle="1" w:styleId="12">
    <w:name w:val="AnnotationText"/>
    <w:basedOn w:val="1"/>
    <w:semiHidden/>
    <w:qFormat/>
    <w:uiPriority w:val="0"/>
    <w:pPr>
      <w:jc w:val="left"/>
      <w:textAlignment w:val="baseline"/>
    </w:pPr>
  </w:style>
  <w:style w:type="paragraph" w:customStyle="1" w:styleId="13">
    <w:name w:val="AnnotationSubject"/>
    <w:basedOn w:val="12"/>
    <w:next w:val="12"/>
    <w:semiHidden/>
    <w:qFormat/>
    <w:uiPriority w:val="0"/>
    <w:pPr>
      <w:jc w:val="left"/>
      <w:textAlignment w:val="baseline"/>
    </w:pPr>
    <w:rPr>
      <w:rFonts w:cs="Times New Roman"/>
      <w:b/>
      <w:bCs/>
    </w:rPr>
  </w:style>
  <w:style w:type="paragraph" w:customStyle="1" w:styleId="14">
    <w:name w:val="UserStyle_2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15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6">
    <w:name w:val="UserStyle_3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2020-09-02T06:27:00Z</dcterms:created>
  <dc:creator>50232319</dc:creator>
  <cp:lastModifiedBy>建大，齐</cp:lastModifiedBy>
  <dcterms:modified xsi:type="dcterms:W3CDTF">2021-02-19T02:30:54Z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